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69" w:rsidRPr="004B11A1" w:rsidRDefault="00F90B69" w:rsidP="00F90B69">
      <w:pPr>
        <w:jc w:val="center"/>
        <w:rPr>
          <w:b/>
          <w:bCs/>
          <w:sz w:val="28"/>
          <w:szCs w:val="20"/>
        </w:rPr>
      </w:pPr>
      <w:r>
        <w:rPr>
          <w:rFonts w:hint="eastAsia"/>
          <w:b/>
          <w:bCs/>
          <w:sz w:val="28"/>
          <w:szCs w:val="20"/>
        </w:rPr>
        <w:t>采购</w:t>
      </w:r>
      <w:r w:rsidRPr="004B11A1">
        <w:rPr>
          <w:rFonts w:hint="eastAsia"/>
          <w:b/>
          <w:bCs/>
          <w:sz w:val="28"/>
          <w:szCs w:val="20"/>
        </w:rPr>
        <w:t>需求</w:t>
      </w:r>
    </w:p>
    <w:p w:rsidR="00F90B69" w:rsidRPr="004B11A1" w:rsidRDefault="00F90B69" w:rsidP="00F90B69">
      <w:pPr>
        <w:jc w:val="center"/>
        <w:rPr>
          <w:b/>
          <w:bCs/>
          <w:sz w:val="28"/>
          <w:szCs w:val="20"/>
        </w:rPr>
      </w:pPr>
      <w:r w:rsidRPr="004B11A1">
        <w:rPr>
          <w:rFonts w:hint="eastAsia"/>
          <w:b/>
          <w:bCs/>
          <w:sz w:val="28"/>
          <w:szCs w:val="20"/>
        </w:rPr>
        <w:t>（仅供参考，具体内容以招标文件为准）</w:t>
      </w:r>
    </w:p>
    <w:p w:rsidR="00F90B69" w:rsidRPr="00F90B69" w:rsidRDefault="00F90B69" w:rsidP="00F90B69">
      <w:pPr>
        <w:widowControl/>
        <w:spacing w:line="360" w:lineRule="auto"/>
        <w:jc w:val="center"/>
        <w:rPr>
          <w:rFonts w:ascii="宋体" w:hAnsi="宋体"/>
          <w:b/>
          <w:color w:val="000000"/>
          <w:sz w:val="24"/>
        </w:rPr>
      </w:pPr>
    </w:p>
    <w:tbl>
      <w:tblPr>
        <w:tblW w:w="8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3454"/>
        <w:gridCol w:w="4563"/>
      </w:tblGrid>
      <w:tr w:rsidR="00F90B69" w:rsidTr="002F51D4">
        <w:trPr>
          <w:trHeight w:val="502"/>
        </w:trPr>
        <w:tc>
          <w:tcPr>
            <w:tcW w:w="866" w:type="dxa"/>
            <w:vAlign w:val="center"/>
          </w:tcPr>
          <w:p w:rsidR="00F90B69" w:rsidRDefault="00F90B69" w:rsidP="007A421A">
            <w:pPr>
              <w:widowControl/>
              <w:spacing w:line="360" w:lineRule="auto"/>
              <w:jc w:val="left"/>
              <w:rPr>
                <w:rFonts w:ascii="宋体" w:hAnsi="宋体"/>
                <w:color w:val="000000"/>
                <w:sz w:val="24"/>
              </w:rPr>
            </w:pPr>
            <w:r>
              <w:rPr>
                <w:rFonts w:ascii="宋体" w:hAnsi="宋体" w:hint="eastAsia"/>
                <w:color w:val="000000"/>
                <w:sz w:val="24"/>
              </w:rPr>
              <w:t>序号</w:t>
            </w:r>
          </w:p>
        </w:tc>
        <w:tc>
          <w:tcPr>
            <w:tcW w:w="3454" w:type="dxa"/>
            <w:vAlign w:val="center"/>
          </w:tcPr>
          <w:p w:rsidR="00F90B69" w:rsidRDefault="00F90B69" w:rsidP="007A421A">
            <w:pPr>
              <w:widowControl/>
              <w:spacing w:line="360" w:lineRule="auto"/>
              <w:jc w:val="left"/>
              <w:rPr>
                <w:rFonts w:ascii="宋体" w:hAnsi="宋体"/>
                <w:color w:val="000000"/>
                <w:sz w:val="24"/>
              </w:rPr>
            </w:pPr>
            <w:r>
              <w:rPr>
                <w:rFonts w:ascii="宋体" w:hAnsi="宋体" w:hint="eastAsia"/>
                <w:color w:val="000000"/>
                <w:sz w:val="24"/>
              </w:rPr>
              <w:t>内容</w:t>
            </w:r>
          </w:p>
        </w:tc>
        <w:tc>
          <w:tcPr>
            <w:tcW w:w="4563" w:type="dxa"/>
            <w:vAlign w:val="center"/>
          </w:tcPr>
          <w:p w:rsidR="00F90B69" w:rsidRDefault="00F90B69" w:rsidP="007A421A">
            <w:pPr>
              <w:widowControl/>
              <w:spacing w:line="360" w:lineRule="auto"/>
              <w:jc w:val="left"/>
              <w:rPr>
                <w:rFonts w:ascii="宋体" w:hAnsi="宋体"/>
                <w:color w:val="000000"/>
                <w:sz w:val="24"/>
              </w:rPr>
            </w:pPr>
            <w:r>
              <w:rPr>
                <w:rFonts w:ascii="宋体" w:hAnsi="宋体" w:hint="eastAsia"/>
                <w:color w:val="000000"/>
                <w:sz w:val="24"/>
              </w:rPr>
              <w:t>说明与要求</w:t>
            </w:r>
          </w:p>
        </w:tc>
      </w:tr>
      <w:tr w:rsidR="005B7DBD" w:rsidTr="002F51D4">
        <w:trPr>
          <w:trHeight w:val="1028"/>
        </w:trPr>
        <w:tc>
          <w:tcPr>
            <w:tcW w:w="866" w:type="dxa"/>
            <w:vAlign w:val="center"/>
          </w:tcPr>
          <w:p w:rsidR="005B7DBD" w:rsidRDefault="005B7DBD" w:rsidP="007A421A">
            <w:pPr>
              <w:widowControl/>
              <w:spacing w:line="360" w:lineRule="auto"/>
              <w:jc w:val="left"/>
              <w:rPr>
                <w:rFonts w:ascii="宋体" w:hAnsi="宋体"/>
                <w:color w:val="000000"/>
                <w:sz w:val="24"/>
              </w:rPr>
            </w:pPr>
            <w:r>
              <w:rPr>
                <w:rFonts w:ascii="宋体" w:hAnsi="宋体" w:hint="eastAsia"/>
                <w:color w:val="000000"/>
                <w:sz w:val="24"/>
              </w:rPr>
              <w:t>1</w:t>
            </w:r>
          </w:p>
        </w:tc>
        <w:tc>
          <w:tcPr>
            <w:tcW w:w="3454" w:type="dxa"/>
            <w:vAlign w:val="center"/>
          </w:tcPr>
          <w:p w:rsidR="005B7DBD" w:rsidRPr="00330273" w:rsidRDefault="005B7DBD" w:rsidP="007A421A">
            <w:pPr>
              <w:widowControl/>
              <w:spacing w:line="360" w:lineRule="auto"/>
              <w:jc w:val="left"/>
              <w:rPr>
                <w:rFonts w:ascii="宋体" w:hAnsi="宋体"/>
                <w:sz w:val="24"/>
              </w:rPr>
            </w:pPr>
            <w:r w:rsidRPr="00330273">
              <w:rPr>
                <w:rFonts w:ascii="宋体" w:hAnsi="宋体" w:hint="eastAsia"/>
                <w:sz w:val="24"/>
              </w:rPr>
              <w:t>付款方式</w:t>
            </w:r>
          </w:p>
        </w:tc>
        <w:tc>
          <w:tcPr>
            <w:tcW w:w="4563" w:type="dxa"/>
            <w:vAlign w:val="center"/>
          </w:tcPr>
          <w:p w:rsidR="005B7DBD" w:rsidRPr="00251837" w:rsidRDefault="008D545A" w:rsidP="0086284D">
            <w:pPr>
              <w:pStyle w:val="CharCharCharCharCharCharChar1Char"/>
              <w:spacing w:line="360" w:lineRule="auto"/>
              <w:rPr>
                <w:rFonts w:ascii="宋体" w:hAnsi="宋体"/>
              </w:rPr>
            </w:pPr>
            <w:r w:rsidRPr="00BE1E0A">
              <w:rPr>
                <w:rFonts w:hint="eastAsia"/>
                <w:lang w:val="zh-CN"/>
              </w:rPr>
              <w:t>无预付款</w:t>
            </w:r>
            <w:r w:rsidRPr="00BE1E0A">
              <w:rPr>
                <w:rFonts w:hint="eastAsia"/>
                <w:bCs/>
              </w:rPr>
              <w:t>，</w:t>
            </w:r>
            <w:r w:rsidRPr="00BE1E0A">
              <w:rPr>
                <w:rFonts w:hint="eastAsia"/>
                <w:lang w:val="zh-CN"/>
              </w:rPr>
              <w:t>设备进场安装完成后支付</w:t>
            </w:r>
            <w:r w:rsidRPr="00BE1E0A">
              <w:rPr>
                <w:rFonts w:hint="eastAsia"/>
                <w:lang w:val="zh-CN"/>
              </w:rPr>
              <w:t>30%</w:t>
            </w:r>
            <w:r w:rsidRPr="00BE1E0A">
              <w:rPr>
                <w:rFonts w:hint="eastAsia"/>
                <w:lang w:val="zh-CN"/>
              </w:rPr>
              <w:t>工程款，工程竣工验收合格后（水质达到准Ⅳ类水标准）支付至合同价的</w:t>
            </w:r>
            <w:r w:rsidRPr="00BE1E0A">
              <w:rPr>
                <w:rFonts w:hint="eastAsia"/>
                <w:lang w:val="zh-CN"/>
              </w:rPr>
              <w:t>50%</w:t>
            </w:r>
            <w:r w:rsidRPr="00BE1E0A">
              <w:rPr>
                <w:rFonts w:hint="eastAsia"/>
                <w:lang w:val="zh-CN"/>
              </w:rPr>
              <w:t>工程款，工程移交完成后至</w:t>
            </w:r>
            <w:r w:rsidRPr="00BE1E0A">
              <w:rPr>
                <w:rFonts w:hint="eastAsia"/>
                <w:lang w:val="zh-CN"/>
              </w:rPr>
              <w:t>60%</w:t>
            </w:r>
            <w:r w:rsidRPr="00BE1E0A">
              <w:rPr>
                <w:rFonts w:hint="eastAsia"/>
                <w:lang w:val="zh-CN"/>
              </w:rPr>
              <w:t>，剩余</w:t>
            </w:r>
            <w:r w:rsidRPr="00BE1E0A">
              <w:rPr>
                <w:rFonts w:hint="eastAsia"/>
                <w:lang w:val="zh-CN"/>
              </w:rPr>
              <w:t>40%</w:t>
            </w:r>
            <w:r w:rsidRPr="00BE1E0A">
              <w:rPr>
                <w:rFonts w:hint="eastAsia"/>
                <w:lang w:val="zh-CN"/>
              </w:rPr>
              <w:t>工程款作为</w:t>
            </w:r>
            <w:proofErr w:type="gramStart"/>
            <w:r w:rsidRPr="00BE1E0A">
              <w:rPr>
                <w:rFonts w:hint="eastAsia"/>
                <w:lang w:val="zh-CN"/>
              </w:rPr>
              <w:t>运维质保金</w:t>
            </w:r>
            <w:proofErr w:type="gramEnd"/>
            <w:r w:rsidRPr="00BE1E0A">
              <w:rPr>
                <w:rFonts w:hint="eastAsia"/>
                <w:lang w:val="zh-CN"/>
              </w:rPr>
              <w:t>，</w:t>
            </w:r>
            <w:proofErr w:type="gramStart"/>
            <w:r w:rsidRPr="00BE1E0A">
              <w:rPr>
                <w:rFonts w:hint="eastAsia"/>
                <w:lang w:val="zh-CN"/>
              </w:rPr>
              <w:t>运维质保期</w:t>
            </w:r>
            <w:proofErr w:type="gramEnd"/>
            <w:r w:rsidRPr="00BE1E0A">
              <w:rPr>
                <w:rFonts w:hint="eastAsia"/>
                <w:lang w:val="zh-CN"/>
              </w:rPr>
              <w:t>两年。</w:t>
            </w:r>
            <w:proofErr w:type="gramStart"/>
            <w:r w:rsidRPr="00BE1E0A">
              <w:rPr>
                <w:rFonts w:hint="eastAsia"/>
                <w:lang w:val="zh-CN"/>
              </w:rPr>
              <w:t>运维质保金</w:t>
            </w:r>
            <w:proofErr w:type="gramEnd"/>
            <w:r w:rsidRPr="00BE1E0A">
              <w:rPr>
                <w:rFonts w:ascii="宋体" w:hAnsi="宋体" w:cs="宋体" w:hint="eastAsia"/>
              </w:rPr>
              <w:t>经考核后</w:t>
            </w:r>
            <w:r w:rsidRPr="00BE1E0A">
              <w:rPr>
                <w:rFonts w:hint="eastAsia"/>
                <w:lang w:val="zh-CN"/>
              </w:rPr>
              <w:t>每半</w:t>
            </w:r>
            <w:proofErr w:type="gramStart"/>
            <w:r w:rsidRPr="00BE1E0A">
              <w:rPr>
                <w:rFonts w:hint="eastAsia"/>
                <w:lang w:val="zh-CN"/>
              </w:rPr>
              <w:t>年支付</w:t>
            </w:r>
            <w:proofErr w:type="gramEnd"/>
            <w:r w:rsidRPr="00BE1E0A">
              <w:rPr>
                <w:rFonts w:hint="eastAsia"/>
                <w:lang w:val="zh-CN"/>
              </w:rPr>
              <w:t>一次，共分四次支付，最后一次余款在决算审计、</w:t>
            </w:r>
            <w:proofErr w:type="gramStart"/>
            <w:r w:rsidRPr="00BE1E0A">
              <w:rPr>
                <w:rFonts w:hint="eastAsia"/>
                <w:lang w:val="zh-CN"/>
              </w:rPr>
              <w:t>运维质保</w:t>
            </w:r>
            <w:proofErr w:type="gramEnd"/>
            <w:r w:rsidRPr="00BE1E0A">
              <w:rPr>
                <w:rFonts w:hint="eastAsia"/>
                <w:lang w:val="zh-CN"/>
              </w:rPr>
              <w:t>期满后付清</w:t>
            </w:r>
            <w:r w:rsidRPr="00BE1E0A">
              <w:rPr>
                <w:rFonts w:hint="eastAsia"/>
                <w:lang w:val="zh-CN"/>
              </w:rPr>
              <w:t>(</w:t>
            </w:r>
            <w:r w:rsidRPr="00BE1E0A">
              <w:rPr>
                <w:rFonts w:hint="eastAsia"/>
                <w:lang w:val="zh-CN"/>
              </w:rPr>
              <w:t>均无息</w:t>
            </w:r>
            <w:r w:rsidRPr="00BE1E0A">
              <w:rPr>
                <w:rFonts w:hint="eastAsia"/>
                <w:lang w:val="zh-CN"/>
              </w:rPr>
              <w:t>)</w:t>
            </w:r>
            <w:r w:rsidRPr="00BE1E0A">
              <w:rPr>
                <w:rFonts w:hint="eastAsia"/>
                <w:lang w:val="zh-CN"/>
              </w:rPr>
              <w:t>。</w:t>
            </w:r>
          </w:p>
        </w:tc>
      </w:tr>
      <w:tr w:rsidR="008D545A" w:rsidTr="00BE6314">
        <w:trPr>
          <w:trHeight w:val="891"/>
        </w:trPr>
        <w:tc>
          <w:tcPr>
            <w:tcW w:w="866" w:type="dxa"/>
            <w:vAlign w:val="center"/>
          </w:tcPr>
          <w:p w:rsidR="008D545A" w:rsidRDefault="008D545A" w:rsidP="007A421A">
            <w:pPr>
              <w:widowControl/>
              <w:spacing w:line="360" w:lineRule="auto"/>
              <w:jc w:val="left"/>
              <w:rPr>
                <w:rFonts w:ascii="宋体" w:hAnsi="宋体"/>
                <w:color w:val="000000"/>
                <w:sz w:val="24"/>
              </w:rPr>
            </w:pPr>
            <w:r>
              <w:rPr>
                <w:rFonts w:ascii="宋体" w:hAnsi="宋体" w:hint="eastAsia"/>
                <w:color w:val="000000"/>
                <w:sz w:val="24"/>
              </w:rPr>
              <w:t>2</w:t>
            </w:r>
          </w:p>
        </w:tc>
        <w:tc>
          <w:tcPr>
            <w:tcW w:w="3454" w:type="dxa"/>
          </w:tcPr>
          <w:p w:rsidR="008D545A" w:rsidRPr="00BE1E0A" w:rsidRDefault="008D545A" w:rsidP="00441C01">
            <w:pPr>
              <w:spacing w:line="500" w:lineRule="exact"/>
              <w:jc w:val="center"/>
              <w:rPr>
                <w:rFonts w:ascii="宋体" w:hAnsi="宋体" w:hint="eastAsia"/>
                <w:sz w:val="24"/>
              </w:rPr>
            </w:pPr>
            <w:r w:rsidRPr="00BE1E0A">
              <w:rPr>
                <w:rFonts w:ascii="宋体" w:hAnsi="宋体" w:hint="eastAsia"/>
                <w:sz w:val="24"/>
              </w:rPr>
              <w:t>供货及安装（施工）地点</w:t>
            </w:r>
          </w:p>
        </w:tc>
        <w:tc>
          <w:tcPr>
            <w:tcW w:w="4563" w:type="dxa"/>
          </w:tcPr>
          <w:p w:rsidR="008D545A" w:rsidRPr="00BE1E0A" w:rsidRDefault="008D545A" w:rsidP="00441C01">
            <w:pPr>
              <w:spacing w:line="500" w:lineRule="exact"/>
              <w:rPr>
                <w:rFonts w:ascii="宋体" w:hAnsi="宋体"/>
                <w:sz w:val="24"/>
              </w:rPr>
            </w:pPr>
            <w:r w:rsidRPr="00BE1E0A">
              <w:rPr>
                <w:rFonts w:ascii="宋体" w:hAnsi="宋体" w:hint="eastAsia"/>
                <w:sz w:val="24"/>
              </w:rPr>
              <w:t>合肥</w:t>
            </w:r>
            <w:r w:rsidRPr="00BE1E0A">
              <w:rPr>
                <w:rFonts w:ascii="宋体" w:hAnsi="宋体" w:hint="eastAsia"/>
                <w:sz w:val="24"/>
                <w:u w:val="single"/>
              </w:rPr>
              <w:t>市新站区</w:t>
            </w:r>
            <w:r w:rsidRPr="00BE1E0A">
              <w:rPr>
                <w:rFonts w:ascii="宋体" w:hAnsi="宋体"/>
                <w:sz w:val="24"/>
              </w:rPr>
              <w:t xml:space="preserve"> </w:t>
            </w:r>
          </w:p>
        </w:tc>
      </w:tr>
      <w:tr w:rsidR="008D545A" w:rsidTr="002F51D4">
        <w:trPr>
          <w:trHeight w:val="260"/>
        </w:trPr>
        <w:tc>
          <w:tcPr>
            <w:tcW w:w="866" w:type="dxa"/>
            <w:vAlign w:val="center"/>
          </w:tcPr>
          <w:p w:rsidR="008D545A" w:rsidRDefault="008D545A" w:rsidP="007A421A">
            <w:pPr>
              <w:spacing w:line="360" w:lineRule="auto"/>
              <w:jc w:val="left"/>
              <w:rPr>
                <w:rFonts w:ascii="宋体" w:hAnsi="宋体"/>
                <w:color w:val="000000"/>
                <w:sz w:val="24"/>
              </w:rPr>
            </w:pPr>
            <w:r>
              <w:rPr>
                <w:rFonts w:ascii="宋体" w:hAnsi="宋体" w:hint="eastAsia"/>
                <w:color w:val="000000"/>
                <w:sz w:val="24"/>
              </w:rPr>
              <w:t>3</w:t>
            </w:r>
          </w:p>
        </w:tc>
        <w:tc>
          <w:tcPr>
            <w:tcW w:w="3454" w:type="dxa"/>
            <w:vAlign w:val="center"/>
          </w:tcPr>
          <w:p w:rsidR="008D545A" w:rsidRPr="00BE1E0A" w:rsidRDefault="008D545A" w:rsidP="00441C01">
            <w:pPr>
              <w:spacing w:line="500" w:lineRule="exact"/>
              <w:jc w:val="center"/>
              <w:rPr>
                <w:rFonts w:ascii="宋体" w:hAnsi="宋体" w:hint="eastAsia"/>
                <w:sz w:val="24"/>
              </w:rPr>
            </w:pPr>
            <w:r w:rsidRPr="00BE1E0A">
              <w:rPr>
                <w:rFonts w:ascii="宋体" w:hAnsi="宋体" w:hint="eastAsia"/>
                <w:sz w:val="24"/>
              </w:rPr>
              <w:t>完工期限</w:t>
            </w:r>
          </w:p>
        </w:tc>
        <w:tc>
          <w:tcPr>
            <w:tcW w:w="4563" w:type="dxa"/>
            <w:vAlign w:val="center"/>
          </w:tcPr>
          <w:p w:rsidR="008D545A" w:rsidRPr="00BE1E0A" w:rsidRDefault="008D545A" w:rsidP="00441C01">
            <w:pPr>
              <w:spacing w:line="500" w:lineRule="exact"/>
              <w:rPr>
                <w:rFonts w:ascii="宋体" w:hAnsi="宋体" w:hint="eastAsia"/>
                <w:sz w:val="24"/>
              </w:rPr>
            </w:pPr>
            <w:r w:rsidRPr="00BE1E0A">
              <w:rPr>
                <w:rFonts w:ascii="宋体" w:hAnsi="宋体" w:hint="eastAsia"/>
                <w:sz w:val="24"/>
              </w:rPr>
              <w:t>合同签订后</w:t>
            </w:r>
            <w:r w:rsidRPr="00BE1E0A">
              <w:rPr>
                <w:rFonts w:ascii="宋体" w:hAnsi="宋体" w:hint="eastAsia"/>
                <w:sz w:val="24"/>
                <w:u w:val="single"/>
              </w:rPr>
              <w:t>30日</w:t>
            </w:r>
          </w:p>
        </w:tc>
      </w:tr>
      <w:tr w:rsidR="008D545A" w:rsidTr="002F51D4">
        <w:trPr>
          <w:trHeight w:val="188"/>
        </w:trPr>
        <w:tc>
          <w:tcPr>
            <w:tcW w:w="866" w:type="dxa"/>
            <w:vAlign w:val="center"/>
          </w:tcPr>
          <w:p w:rsidR="008D545A" w:rsidRDefault="008D545A" w:rsidP="007A421A">
            <w:pPr>
              <w:spacing w:line="360" w:lineRule="auto"/>
              <w:jc w:val="left"/>
              <w:rPr>
                <w:rFonts w:ascii="宋体" w:hAnsi="宋体"/>
                <w:color w:val="000000"/>
                <w:sz w:val="24"/>
              </w:rPr>
            </w:pPr>
            <w:r>
              <w:rPr>
                <w:rFonts w:ascii="宋体" w:hAnsi="宋体" w:hint="eastAsia"/>
                <w:color w:val="000000"/>
                <w:sz w:val="24"/>
              </w:rPr>
              <w:t>4</w:t>
            </w:r>
          </w:p>
        </w:tc>
        <w:tc>
          <w:tcPr>
            <w:tcW w:w="3454" w:type="dxa"/>
            <w:vAlign w:val="center"/>
          </w:tcPr>
          <w:p w:rsidR="008D545A" w:rsidRPr="00BE1E0A" w:rsidRDefault="008D545A" w:rsidP="00441C01">
            <w:pPr>
              <w:spacing w:line="500" w:lineRule="exact"/>
              <w:jc w:val="center"/>
              <w:rPr>
                <w:rFonts w:ascii="宋体" w:hAnsi="宋体" w:hint="eastAsia"/>
                <w:sz w:val="24"/>
                <w:lang w:val="zh-CN"/>
              </w:rPr>
            </w:pPr>
            <w:r w:rsidRPr="00BE1E0A">
              <w:rPr>
                <w:rFonts w:ascii="宋体" w:hAnsi="宋体" w:hint="eastAsia"/>
                <w:sz w:val="24"/>
                <w:lang w:val="zh-CN"/>
              </w:rPr>
              <w:t>免费质保期</w:t>
            </w:r>
          </w:p>
        </w:tc>
        <w:tc>
          <w:tcPr>
            <w:tcW w:w="4563" w:type="dxa"/>
            <w:vAlign w:val="center"/>
          </w:tcPr>
          <w:p w:rsidR="008D545A" w:rsidRPr="00BE1E0A" w:rsidRDefault="008D545A" w:rsidP="00441C01">
            <w:pPr>
              <w:adjustRightInd w:val="0"/>
              <w:spacing w:line="460" w:lineRule="exact"/>
              <w:rPr>
                <w:rFonts w:ascii="宋体" w:hAnsi="宋体" w:hint="eastAsia"/>
                <w:sz w:val="24"/>
                <w:lang w:val="zh-CN"/>
              </w:rPr>
            </w:pPr>
            <w:r w:rsidRPr="00BE1E0A">
              <w:rPr>
                <w:rFonts w:ascii="宋体" w:hAnsi="宋体" w:hint="eastAsia"/>
                <w:sz w:val="24"/>
                <w:lang w:val="zh-CN"/>
              </w:rPr>
              <w:t>验收合格之日起</w:t>
            </w:r>
            <w:r w:rsidRPr="00BE1E0A">
              <w:rPr>
                <w:rFonts w:ascii="宋体" w:hAnsi="宋体" w:hint="eastAsia"/>
                <w:sz w:val="24"/>
                <w:u w:val="single"/>
              </w:rPr>
              <w:t xml:space="preserve">2年 </w:t>
            </w:r>
          </w:p>
        </w:tc>
      </w:tr>
      <w:tr w:rsidR="005B7DBD" w:rsidTr="002F51D4">
        <w:trPr>
          <w:trHeight w:val="502"/>
        </w:trPr>
        <w:tc>
          <w:tcPr>
            <w:tcW w:w="866" w:type="dxa"/>
            <w:vAlign w:val="center"/>
          </w:tcPr>
          <w:p w:rsidR="005B7DBD" w:rsidRDefault="005B7DBD" w:rsidP="007A421A">
            <w:pPr>
              <w:widowControl/>
              <w:spacing w:line="360" w:lineRule="auto"/>
              <w:jc w:val="left"/>
              <w:rPr>
                <w:rFonts w:ascii="宋体" w:hAnsi="宋体"/>
                <w:color w:val="000000"/>
                <w:sz w:val="24"/>
              </w:rPr>
            </w:pPr>
            <w:r>
              <w:rPr>
                <w:rFonts w:ascii="宋体" w:hAnsi="宋体" w:hint="eastAsia"/>
                <w:color w:val="000000"/>
                <w:sz w:val="24"/>
              </w:rPr>
              <w:t>5</w:t>
            </w:r>
          </w:p>
        </w:tc>
        <w:tc>
          <w:tcPr>
            <w:tcW w:w="3454" w:type="dxa"/>
            <w:vAlign w:val="center"/>
          </w:tcPr>
          <w:p w:rsidR="005B7DBD" w:rsidRDefault="005B7DBD" w:rsidP="007A421A">
            <w:pPr>
              <w:widowControl/>
              <w:spacing w:line="360" w:lineRule="auto"/>
              <w:jc w:val="left"/>
              <w:rPr>
                <w:rFonts w:ascii="宋体" w:hAnsi="宋体"/>
                <w:color w:val="000000"/>
                <w:sz w:val="24"/>
              </w:rPr>
            </w:pPr>
            <w:r>
              <w:rPr>
                <w:rFonts w:ascii="宋体" w:hAnsi="宋体" w:hint="eastAsia"/>
                <w:color w:val="000000"/>
                <w:sz w:val="24"/>
              </w:rPr>
              <w:t>评标办法</w:t>
            </w:r>
          </w:p>
        </w:tc>
        <w:tc>
          <w:tcPr>
            <w:tcW w:w="4563" w:type="dxa"/>
            <w:vAlign w:val="center"/>
          </w:tcPr>
          <w:p w:rsidR="005B7DBD" w:rsidRPr="002F51D4" w:rsidRDefault="005B7DBD" w:rsidP="007A421A">
            <w:pPr>
              <w:widowControl/>
              <w:spacing w:line="360" w:lineRule="auto"/>
              <w:jc w:val="left"/>
              <w:rPr>
                <w:rFonts w:ascii="宋体" w:hAnsi="宋体"/>
                <w:sz w:val="24"/>
              </w:rPr>
            </w:pPr>
            <w:r>
              <w:rPr>
                <w:rFonts w:ascii="宋体" w:hAnsi="宋体" w:hint="eastAsia"/>
                <w:sz w:val="24"/>
              </w:rPr>
              <w:t>有效最低价法</w:t>
            </w:r>
          </w:p>
        </w:tc>
      </w:tr>
    </w:tbl>
    <w:p w:rsidR="001B3EBF" w:rsidRDefault="001B3EBF" w:rsidP="001B3EBF">
      <w:pPr>
        <w:spacing w:line="360" w:lineRule="auto"/>
        <w:rPr>
          <w:rFonts w:ascii="宋体" w:hAnsi="宋体"/>
          <w:sz w:val="24"/>
          <w:szCs w:val="28"/>
        </w:rPr>
      </w:pPr>
      <w:r w:rsidRPr="00E71890">
        <w:rPr>
          <w:rFonts w:ascii="宋体" w:hAnsi="宋体" w:hint="eastAsia"/>
          <w:sz w:val="24"/>
          <w:szCs w:val="28"/>
        </w:rPr>
        <w:t>前注：</w:t>
      </w:r>
    </w:p>
    <w:p w:rsidR="0099463C" w:rsidRPr="00BE1E0A" w:rsidRDefault="0099463C" w:rsidP="0099463C">
      <w:pPr>
        <w:spacing w:line="360" w:lineRule="auto"/>
        <w:rPr>
          <w:rFonts w:ascii="宋体" w:hAnsi="宋体" w:hint="eastAsia"/>
          <w:sz w:val="24"/>
        </w:rPr>
      </w:pPr>
      <w:r w:rsidRPr="00BE1E0A">
        <w:rPr>
          <w:rFonts w:ascii="宋体" w:hAnsi="宋体" w:hint="eastAsia"/>
          <w:sz w:val="24"/>
        </w:rPr>
        <w:t>1、投标人应当在投标文件中列出完成本项目并通过验收所需的所有各项服务等明细表及全部费用。中标人必须确保整体通过用户方及有关主管部门验收,所发生的验收费用由中标人承担；投标人应自行踏勘施工建设现场，如投标人因未及时踏勘现场而导致的报价缺项漏</w:t>
      </w:r>
      <w:proofErr w:type="gramStart"/>
      <w:r w:rsidRPr="00BE1E0A">
        <w:rPr>
          <w:rFonts w:ascii="宋体" w:hAnsi="宋体" w:hint="eastAsia"/>
          <w:sz w:val="24"/>
        </w:rPr>
        <w:t>项废标</w:t>
      </w:r>
      <w:proofErr w:type="gramEnd"/>
      <w:r w:rsidRPr="00BE1E0A">
        <w:rPr>
          <w:rFonts w:ascii="宋体" w:hAnsi="宋体" w:hint="eastAsia"/>
          <w:sz w:val="24"/>
        </w:rPr>
        <w:t xml:space="preserve">、或中标后无法完工，投标人自行承担一切后果； </w:t>
      </w:r>
      <w:r w:rsidRPr="00BE1E0A">
        <w:rPr>
          <w:rFonts w:ascii="宋体" w:hAnsi="宋体" w:hint="eastAsia"/>
          <w:sz w:val="24"/>
        </w:rPr>
        <w:cr/>
        <w:t>2、如对本招标文件有任何疑问或澄清要求，请按本招标文件“投标人须知前附表”中约定方式联系安徽诚信项目管理有限公司，或接受答疑截止时间</w:t>
      </w:r>
      <w:proofErr w:type="gramStart"/>
      <w:r w:rsidRPr="00BE1E0A">
        <w:rPr>
          <w:rFonts w:ascii="宋体" w:hAnsi="宋体" w:hint="eastAsia"/>
          <w:sz w:val="24"/>
        </w:rPr>
        <w:t>前联系</w:t>
      </w:r>
      <w:proofErr w:type="gramEnd"/>
      <w:r w:rsidRPr="00BE1E0A">
        <w:rPr>
          <w:rFonts w:ascii="宋体" w:hAnsi="宋体" w:hint="eastAsia"/>
          <w:sz w:val="24"/>
        </w:rPr>
        <w:t>招标人。否则视同理解和接受。</w:t>
      </w:r>
      <w:r w:rsidRPr="00BE1E0A">
        <w:rPr>
          <w:rFonts w:ascii="宋体" w:hAnsi="宋体" w:hint="eastAsia"/>
          <w:sz w:val="24"/>
        </w:rPr>
        <w:cr/>
      </w:r>
      <w:r w:rsidRPr="00BE1E0A">
        <w:rPr>
          <w:rFonts w:ascii="宋体" w:hAnsi="宋体" w:hint="eastAsia"/>
          <w:sz w:val="24"/>
        </w:rPr>
        <w:cr/>
      </w:r>
      <w:r w:rsidRPr="00BE1E0A">
        <w:rPr>
          <w:rFonts w:ascii="宋体" w:hAnsi="宋体" w:hint="eastAsia"/>
          <w:b/>
          <w:sz w:val="24"/>
        </w:rPr>
        <w:t>一、招标范围说明</w:t>
      </w:r>
    </w:p>
    <w:p w:rsidR="0099463C" w:rsidRPr="00BE1E0A" w:rsidRDefault="0099463C" w:rsidP="0099463C">
      <w:pPr>
        <w:adjustRightInd w:val="0"/>
        <w:snapToGrid w:val="0"/>
        <w:spacing w:line="360" w:lineRule="auto"/>
        <w:ind w:firstLineChars="200" w:firstLine="480"/>
        <w:rPr>
          <w:rFonts w:ascii="宋体" w:hAnsi="宋体" w:hint="eastAsia"/>
          <w:sz w:val="24"/>
        </w:rPr>
      </w:pPr>
      <w:bookmarkStart w:id="0" w:name="_Toc395350974"/>
      <w:r w:rsidRPr="00BE1E0A">
        <w:rPr>
          <w:rFonts w:ascii="宋体" w:hAnsi="宋体" w:hint="eastAsia"/>
          <w:sz w:val="24"/>
        </w:rPr>
        <w:t>项目位于新站区魏武路与卧龙路交口东北角，日处理污水必须满足500吨/天，设备出水水质必须达到一级A标准，排入于湾河水</w:t>
      </w:r>
      <w:proofErr w:type="gramStart"/>
      <w:r w:rsidRPr="00BE1E0A">
        <w:rPr>
          <w:rFonts w:ascii="宋体" w:hAnsi="宋体" w:hint="eastAsia"/>
          <w:sz w:val="24"/>
        </w:rPr>
        <w:t>质达到</w:t>
      </w:r>
      <w:proofErr w:type="gramEnd"/>
      <w:r w:rsidRPr="00BE1E0A">
        <w:rPr>
          <w:rFonts w:ascii="宋体" w:hAnsi="宋体" w:hint="eastAsia"/>
          <w:sz w:val="24"/>
        </w:rPr>
        <w:t>准Ⅳ类水标准（详见附表），中</w:t>
      </w:r>
      <w:r w:rsidRPr="00BE1E0A">
        <w:rPr>
          <w:rFonts w:ascii="宋体" w:hAnsi="宋体" w:hint="eastAsia"/>
          <w:sz w:val="24"/>
        </w:rPr>
        <w:lastRenderedPageBreak/>
        <w:t>标单位负责项目设计、建设及运维移交，项目实施</w:t>
      </w:r>
      <w:proofErr w:type="gramStart"/>
      <w:r w:rsidRPr="00BE1E0A">
        <w:rPr>
          <w:rFonts w:ascii="宋体" w:hAnsi="宋体" w:hint="eastAsia"/>
          <w:sz w:val="24"/>
        </w:rPr>
        <w:t>运维所产生</w:t>
      </w:r>
      <w:proofErr w:type="gramEnd"/>
      <w:r w:rsidRPr="00BE1E0A">
        <w:rPr>
          <w:rFonts w:ascii="宋体" w:hAnsi="宋体" w:hint="eastAsia"/>
          <w:sz w:val="24"/>
        </w:rPr>
        <w:t>的一切费用均包含在本次报价当中。工程移交后进入</w:t>
      </w:r>
      <w:proofErr w:type="gramStart"/>
      <w:r w:rsidRPr="00BE1E0A">
        <w:rPr>
          <w:rFonts w:ascii="宋体" w:hAnsi="宋体" w:hint="eastAsia"/>
          <w:sz w:val="24"/>
        </w:rPr>
        <w:t>运维质保期</w:t>
      </w:r>
      <w:proofErr w:type="gramEnd"/>
      <w:r w:rsidRPr="00BE1E0A">
        <w:rPr>
          <w:rFonts w:ascii="宋体" w:hAnsi="宋体" w:hint="eastAsia"/>
          <w:sz w:val="24"/>
        </w:rPr>
        <w:t>，</w:t>
      </w:r>
      <w:proofErr w:type="gramStart"/>
      <w:r w:rsidRPr="00BE1E0A">
        <w:rPr>
          <w:rFonts w:ascii="宋体" w:hAnsi="宋体" w:hint="eastAsia"/>
          <w:sz w:val="24"/>
        </w:rPr>
        <w:t>运维质保期</w:t>
      </w:r>
      <w:proofErr w:type="gramEnd"/>
      <w:r w:rsidRPr="00BE1E0A">
        <w:rPr>
          <w:rFonts w:ascii="宋体" w:hAnsi="宋体" w:hint="eastAsia"/>
          <w:sz w:val="24"/>
        </w:rPr>
        <w:t>二年，项目</w:t>
      </w:r>
      <w:proofErr w:type="gramStart"/>
      <w:r w:rsidRPr="00BE1E0A">
        <w:rPr>
          <w:rFonts w:ascii="宋体" w:hAnsi="宋体" w:cs="宋体" w:hint="eastAsia"/>
          <w:sz w:val="24"/>
        </w:rPr>
        <w:t>运维质保金</w:t>
      </w:r>
      <w:proofErr w:type="gramEnd"/>
      <w:r w:rsidRPr="00BE1E0A">
        <w:rPr>
          <w:rFonts w:ascii="宋体" w:hAnsi="宋体" w:cs="宋体" w:hint="eastAsia"/>
          <w:sz w:val="24"/>
        </w:rPr>
        <w:t>按二年分摊、经考核后每半</w:t>
      </w:r>
      <w:proofErr w:type="gramStart"/>
      <w:r w:rsidRPr="00BE1E0A">
        <w:rPr>
          <w:rFonts w:ascii="宋体" w:hAnsi="宋体" w:cs="宋体" w:hint="eastAsia"/>
          <w:sz w:val="24"/>
        </w:rPr>
        <w:t>年支付</w:t>
      </w:r>
      <w:proofErr w:type="gramEnd"/>
      <w:r w:rsidRPr="00BE1E0A">
        <w:rPr>
          <w:rFonts w:ascii="宋体" w:hAnsi="宋体" w:cs="宋体" w:hint="eastAsia"/>
          <w:sz w:val="24"/>
        </w:rPr>
        <w:t>一次。</w:t>
      </w:r>
    </w:p>
    <w:p w:rsidR="0099463C" w:rsidRPr="00BE1E0A" w:rsidRDefault="0099463C" w:rsidP="0099463C">
      <w:pPr>
        <w:tabs>
          <w:tab w:val="left" w:pos="3285"/>
        </w:tabs>
        <w:adjustRightInd w:val="0"/>
        <w:snapToGrid w:val="0"/>
        <w:spacing w:line="360" w:lineRule="auto"/>
        <w:rPr>
          <w:rFonts w:ascii="宋体" w:hAnsi="宋体" w:hint="eastAsia"/>
          <w:sz w:val="24"/>
        </w:rPr>
      </w:pPr>
      <w:r w:rsidRPr="00BE1E0A">
        <w:rPr>
          <w:rFonts w:ascii="宋体" w:hAnsi="宋体" w:hint="eastAsia"/>
          <w:b/>
          <w:bCs/>
          <w:sz w:val="24"/>
        </w:rPr>
        <w:t>二、</w:t>
      </w:r>
      <w:bookmarkEnd w:id="0"/>
      <w:r w:rsidRPr="00BE1E0A">
        <w:rPr>
          <w:rFonts w:ascii="宋体" w:hAnsi="宋体" w:hint="eastAsia"/>
          <w:b/>
          <w:bCs/>
          <w:sz w:val="24"/>
        </w:rPr>
        <w:t>招标需求</w:t>
      </w:r>
      <w:r>
        <w:rPr>
          <w:rFonts w:ascii="宋体" w:hAnsi="宋体"/>
          <w:b/>
          <w:bCs/>
          <w:sz w:val="24"/>
        </w:rPr>
        <w:tab/>
      </w:r>
    </w:p>
    <w:p w:rsidR="0099463C" w:rsidRPr="00BE1E0A" w:rsidRDefault="0099463C" w:rsidP="0099463C">
      <w:pPr>
        <w:adjustRightInd w:val="0"/>
        <w:snapToGrid w:val="0"/>
        <w:spacing w:line="360" w:lineRule="auto"/>
        <w:ind w:firstLineChars="200" w:firstLine="480"/>
        <w:rPr>
          <w:rFonts w:ascii="宋体" w:hAnsi="宋体" w:hint="eastAsia"/>
          <w:sz w:val="24"/>
        </w:rPr>
      </w:pPr>
      <w:r w:rsidRPr="00BE1E0A">
        <w:rPr>
          <w:rFonts w:ascii="宋体" w:hAnsi="宋体" w:hint="eastAsia"/>
          <w:sz w:val="24"/>
        </w:rPr>
        <w:t>1、该设备须为</w:t>
      </w:r>
      <w:proofErr w:type="gramStart"/>
      <w:r w:rsidRPr="00BE1E0A">
        <w:rPr>
          <w:rFonts w:ascii="宋体" w:hAnsi="宋体" w:hint="eastAsia"/>
          <w:sz w:val="24"/>
        </w:rPr>
        <w:t>地上式</w:t>
      </w:r>
      <w:proofErr w:type="gramEnd"/>
      <w:r w:rsidRPr="00BE1E0A">
        <w:rPr>
          <w:rFonts w:ascii="宋体" w:hAnsi="宋体" w:hint="eastAsia"/>
          <w:sz w:val="24"/>
        </w:rPr>
        <w:t>安装，要求外型美观、质量可靠。并且可移动重复使用，本次招标包含一次设备迁移运行费用；</w:t>
      </w:r>
      <w:r w:rsidRPr="00BE1E0A">
        <w:rPr>
          <w:rFonts w:ascii="宋体" w:hAnsi="宋体" w:hint="eastAsia"/>
          <w:sz w:val="24"/>
        </w:rPr>
        <w:br/>
        <w:t xml:space="preserve">   2、该设备室外露天放置使用，防腐防锈等级高，使用寿命要求15年以上；</w:t>
      </w:r>
      <w:r w:rsidRPr="00BE1E0A">
        <w:rPr>
          <w:rFonts w:ascii="宋体" w:hAnsi="宋体" w:hint="eastAsia"/>
          <w:sz w:val="24"/>
        </w:rPr>
        <w:br/>
        <w:t xml:space="preserve">   3、该设备为临时设施，距离附近电源约1000米，本次招标水电接引一次性包死。为保障作业区用电安全及节能降耗要求，该移动式污水处理设备装机功率不得大于10KW；</w:t>
      </w:r>
      <w:r w:rsidRPr="00BE1E0A">
        <w:rPr>
          <w:rFonts w:ascii="宋体" w:hAnsi="宋体" w:hint="eastAsia"/>
          <w:sz w:val="24"/>
        </w:rPr>
        <w:br/>
        <w:t xml:space="preserve">   4、该项目污水由魏武路污水管网抽取至设备处理，处理后排入于湾河。本次招标中应考虑污水泵（一用</w:t>
      </w:r>
      <w:proofErr w:type="gramStart"/>
      <w:r w:rsidRPr="00BE1E0A">
        <w:rPr>
          <w:rFonts w:ascii="宋体" w:hAnsi="宋体" w:hint="eastAsia"/>
          <w:sz w:val="24"/>
        </w:rPr>
        <w:t>一</w:t>
      </w:r>
      <w:proofErr w:type="gramEnd"/>
      <w:r w:rsidRPr="00BE1E0A">
        <w:rPr>
          <w:rFonts w:ascii="宋体" w:hAnsi="宋体" w:hint="eastAsia"/>
          <w:sz w:val="24"/>
        </w:rPr>
        <w:t>备，保证24小时正常运行。）及污水管网封堵的费用；</w:t>
      </w:r>
      <w:r w:rsidRPr="00BE1E0A">
        <w:rPr>
          <w:rFonts w:ascii="宋体" w:hAnsi="宋体" w:hint="eastAsia"/>
          <w:sz w:val="24"/>
        </w:rPr>
        <w:br/>
        <w:t xml:space="preserve">   5、本项目运维期2年，运</w:t>
      </w:r>
      <w:proofErr w:type="gramStart"/>
      <w:r w:rsidRPr="00BE1E0A">
        <w:rPr>
          <w:rFonts w:ascii="宋体" w:hAnsi="宋体" w:hint="eastAsia"/>
          <w:sz w:val="24"/>
        </w:rPr>
        <w:t>维期间</w:t>
      </w:r>
      <w:proofErr w:type="gramEnd"/>
      <w:r w:rsidRPr="00BE1E0A">
        <w:rPr>
          <w:rFonts w:ascii="宋体" w:hAnsi="宋体" w:hint="eastAsia"/>
          <w:sz w:val="24"/>
        </w:rPr>
        <w:t>所产生水电及其他运维损耗费用，由投标人自行承担，投标中应充分考虑。</w:t>
      </w:r>
    </w:p>
    <w:p w:rsidR="0099463C" w:rsidRPr="00BE1E0A" w:rsidRDefault="0099463C" w:rsidP="00E22219">
      <w:pPr>
        <w:numPr>
          <w:ilvl w:val="0"/>
          <w:numId w:val="3"/>
        </w:numPr>
        <w:tabs>
          <w:tab w:val="left" w:pos="420"/>
        </w:tabs>
        <w:spacing w:line="360" w:lineRule="auto"/>
        <w:jc w:val="left"/>
        <w:rPr>
          <w:rFonts w:ascii="宋体" w:hAnsi="宋体"/>
          <w:sz w:val="24"/>
        </w:rPr>
      </w:pPr>
      <w:r w:rsidRPr="00BE1E0A">
        <w:rPr>
          <w:rFonts w:ascii="宋体" w:hAnsi="宋体"/>
          <w:sz w:val="24"/>
        </w:rPr>
        <w:t>结合排水要求，水处理设备出水设计达到《城镇污水处理厂污染物排放标准》</w:t>
      </w:r>
    </w:p>
    <w:p w:rsidR="0099463C" w:rsidRPr="00BE1E0A" w:rsidRDefault="0099463C" w:rsidP="0099463C">
      <w:pPr>
        <w:spacing w:line="360" w:lineRule="auto"/>
        <w:rPr>
          <w:rFonts w:ascii="宋体" w:hAnsi="宋体"/>
          <w:sz w:val="24"/>
        </w:rPr>
      </w:pPr>
      <w:r w:rsidRPr="00BE1E0A">
        <w:rPr>
          <w:rFonts w:ascii="宋体" w:hAnsi="宋体"/>
          <w:sz w:val="24"/>
        </w:rPr>
        <w:t>（GB18918-2002）中的一级A标准，</w:t>
      </w:r>
      <w:r w:rsidRPr="00BE1E0A">
        <w:rPr>
          <w:rFonts w:ascii="宋体" w:hAnsi="宋体" w:hint="eastAsia"/>
          <w:sz w:val="24"/>
        </w:rPr>
        <w:t>部分指标达到《地表水环境质量标准》（GB3838-2002）中Ⅳ类水标准，</w:t>
      </w:r>
      <w:r w:rsidRPr="00BE1E0A">
        <w:rPr>
          <w:rFonts w:ascii="宋体" w:hAnsi="宋体"/>
          <w:sz w:val="24"/>
        </w:rPr>
        <w:t>具体指标如下表：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221"/>
        <w:gridCol w:w="1134"/>
        <w:gridCol w:w="1132"/>
        <w:gridCol w:w="1132"/>
        <w:gridCol w:w="1132"/>
        <w:gridCol w:w="1134"/>
      </w:tblGrid>
      <w:tr w:rsidR="0099463C" w:rsidRPr="00BE1E0A" w:rsidTr="00441C01">
        <w:trPr>
          <w:trHeight w:val="457"/>
        </w:trPr>
        <w:tc>
          <w:tcPr>
            <w:tcW w:w="1675" w:type="dxa"/>
            <w:vAlign w:val="center"/>
          </w:tcPr>
          <w:p w:rsidR="0099463C" w:rsidRPr="00BE1E0A" w:rsidRDefault="0099463C" w:rsidP="00441C01">
            <w:pPr>
              <w:spacing w:line="360" w:lineRule="auto"/>
              <w:jc w:val="center"/>
              <w:rPr>
                <w:rFonts w:ascii="宋体" w:hAnsi="宋体"/>
                <w:sz w:val="24"/>
              </w:rPr>
            </w:pPr>
            <w:r w:rsidRPr="00BE1E0A">
              <w:rPr>
                <w:rFonts w:ascii="宋体" w:hAnsi="宋体"/>
                <w:sz w:val="24"/>
              </w:rPr>
              <w:t>污染物名称</w:t>
            </w:r>
          </w:p>
        </w:tc>
        <w:tc>
          <w:tcPr>
            <w:tcW w:w="1221" w:type="dxa"/>
            <w:vAlign w:val="center"/>
          </w:tcPr>
          <w:p w:rsidR="0099463C" w:rsidRPr="00BE1E0A" w:rsidRDefault="0099463C" w:rsidP="00441C01">
            <w:pPr>
              <w:spacing w:line="360" w:lineRule="auto"/>
              <w:jc w:val="center"/>
              <w:rPr>
                <w:rFonts w:ascii="宋体" w:hAnsi="宋体"/>
                <w:sz w:val="24"/>
              </w:rPr>
            </w:pPr>
            <w:proofErr w:type="spellStart"/>
            <w:r w:rsidRPr="00BE1E0A">
              <w:rPr>
                <w:rFonts w:ascii="宋体" w:hAnsi="宋体"/>
                <w:sz w:val="24"/>
              </w:rPr>
              <w:t>CODcr</w:t>
            </w:r>
            <w:proofErr w:type="spellEnd"/>
          </w:p>
        </w:tc>
        <w:tc>
          <w:tcPr>
            <w:tcW w:w="1134" w:type="dxa"/>
            <w:vAlign w:val="center"/>
          </w:tcPr>
          <w:p w:rsidR="0099463C" w:rsidRPr="00BE1E0A" w:rsidRDefault="0099463C" w:rsidP="00441C01">
            <w:pPr>
              <w:spacing w:line="360" w:lineRule="auto"/>
              <w:jc w:val="center"/>
              <w:rPr>
                <w:rFonts w:ascii="宋体" w:hAnsi="宋体"/>
                <w:sz w:val="24"/>
              </w:rPr>
            </w:pPr>
            <w:r w:rsidRPr="00BE1E0A">
              <w:rPr>
                <w:rFonts w:ascii="宋体" w:hAnsi="宋体"/>
                <w:sz w:val="24"/>
              </w:rPr>
              <w:t>SS</w:t>
            </w:r>
          </w:p>
        </w:tc>
        <w:tc>
          <w:tcPr>
            <w:tcW w:w="1132" w:type="dxa"/>
            <w:vAlign w:val="center"/>
          </w:tcPr>
          <w:p w:rsidR="0099463C" w:rsidRPr="00BE1E0A" w:rsidRDefault="0099463C" w:rsidP="00441C01">
            <w:pPr>
              <w:spacing w:line="360" w:lineRule="auto"/>
              <w:jc w:val="center"/>
              <w:rPr>
                <w:rFonts w:ascii="宋体" w:hAnsi="宋体"/>
                <w:sz w:val="24"/>
              </w:rPr>
            </w:pPr>
            <w:r w:rsidRPr="00BE1E0A">
              <w:rPr>
                <w:rFonts w:ascii="宋体" w:hAnsi="宋体"/>
                <w:sz w:val="24"/>
              </w:rPr>
              <w:t>BOD5</w:t>
            </w:r>
          </w:p>
        </w:tc>
        <w:tc>
          <w:tcPr>
            <w:tcW w:w="1132" w:type="dxa"/>
            <w:vAlign w:val="center"/>
          </w:tcPr>
          <w:p w:rsidR="0099463C" w:rsidRPr="00BE1E0A" w:rsidRDefault="0099463C" w:rsidP="00441C01">
            <w:pPr>
              <w:spacing w:line="360" w:lineRule="auto"/>
              <w:jc w:val="center"/>
              <w:rPr>
                <w:rFonts w:ascii="宋体" w:hAnsi="宋体"/>
                <w:sz w:val="24"/>
              </w:rPr>
            </w:pPr>
            <w:r w:rsidRPr="00BE1E0A">
              <w:rPr>
                <w:rFonts w:ascii="宋体" w:hAnsi="宋体"/>
                <w:sz w:val="24"/>
              </w:rPr>
              <w:t>氨氮</w:t>
            </w:r>
          </w:p>
        </w:tc>
        <w:tc>
          <w:tcPr>
            <w:tcW w:w="1132" w:type="dxa"/>
            <w:vAlign w:val="center"/>
          </w:tcPr>
          <w:p w:rsidR="0099463C" w:rsidRPr="00BE1E0A" w:rsidRDefault="0099463C" w:rsidP="00441C01">
            <w:pPr>
              <w:spacing w:line="360" w:lineRule="auto"/>
              <w:jc w:val="center"/>
              <w:rPr>
                <w:rFonts w:ascii="宋体" w:hAnsi="宋体"/>
                <w:sz w:val="24"/>
              </w:rPr>
            </w:pPr>
            <w:r w:rsidRPr="00BE1E0A">
              <w:rPr>
                <w:rFonts w:ascii="宋体" w:hAnsi="宋体"/>
                <w:sz w:val="24"/>
              </w:rPr>
              <w:t>TN</w:t>
            </w:r>
          </w:p>
        </w:tc>
        <w:tc>
          <w:tcPr>
            <w:tcW w:w="1134" w:type="dxa"/>
            <w:vAlign w:val="center"/>
          </w:tcPr>
          <w:p w:rsidR="0099463C" w:rsidRPr="00BE1E0A" w:rsidRDefault="0099463C" w:rsidP="00441C01">
            <w:pPr>
              <w:spacing w:line="360" w:lineRule="auto"/>
              <w:jc w:val="center"/>
              <w:rPr>
                <w:rFonts w:ascii="宋体" w:hAnsi="宋体"/>
                <w:sz w:val="24"/>
              </w:rPr>
            </w:pPr>
            <w:r w:rsidRPr="00BE1E0A">
              <w:rPr>
                <w:rFonts w:ascii="宋体" w:hAnsi="宋体"/>
                <w:sz w:val="24"/>
              </w:rPr>
              <w:t>TP</w:t>
            </w:r>
          </w:p>
        </w:tc>
      </w:tr>
      <w:tr w:rsidR="0099463C" w:rsidRPr="00BE1E0A" w:rsidTr="00441C01">
        <w:trPr>
          <w:trHeight w:val="914"/>
        </w:trPr>
        <w:tc>
          <w:tcPr>
            <w:tcW w:w="1675" w:type="dxa"/>
            <w:vAlign w:val="center"/>
          </w:tcPr>
          <w:p w:rsidR="0099463C" w:rsidRPr="00BE1E0A" w:rsidRDefault="0099463C" w:rsidP="00441C01">
            <w:pPr>
              <w:spacing w:line="360" w:lineRule="auto"/>
              <w:jc w:val="center"/>
              <w:rPr>
                <w:rFonts w:ascii="宋体" w:hAnsi="宋体"/>
                <w:sz w:val="24"/>
              </w:rPr>
            </w:pPr>
            <w:r w:rsidRPr="00BE1E0A">
              <w:rPr>
                <w:rFonts w:ascii="宋体" w:hAnsi="宋体" w:hint="eastAsia"/>
                <w:sz w:val="24"/>
              </w:rPr>
              <w:t>出</w:t>
            </w:r>
            <w:r w:rsidRPr="00BE1E0A">
              <w:rPr>
                <w:rFonts w:ascii="宋体" w:hAnsi="宋体"/>
                <w:sz w:val="24"/>
              </w:rPr>
              <w:t>水水质参数</w:t>
            </w:r>
          </w:p>
          <w:p w:rsidR="0099463C" w:rsidRPr="00BE1E0A" w:rsidRDefault="0099463C" w:rsidP="00441C01">
            <w:pPr>
              <w:spacing w:line="360" w:lineRule="auto"/>
              <w:jc w:val="center"/>
              <w:rPr>
                <w:rFonts w:ascii="宋体" w:hAnsi="宋体"/>
                <w:sz w:val="24"/>
              </w:rPr>
            </w:pPr>
            <w:r w:rsidRPr="00BE1E0A">
              <w:rPr>
                <w:rFonts w:ascii="宋体" w:hAnsi="宋体"/>
                <w:sz w:val="24"/>
              </w:rPr>
              <w:t>（mg/L）</w:t>
            </w:r>
          </w:p>
        </w:tc>
        <w:tc>
          <w:tcPr>
            <w:tcW w:w="1221" w:type="dxa"/>
            <w:vAlign w:val="center"/>
          </w:tcPr>
          <w:p w:rsidR="0099463C" w:rsidRPr="00BE1E0A" w:rsidRDefault="0099463C" w:rsidP="00441C01">
            <w:pPr>
              <w:pStyle w:val="af3"/>
              <w:wordWrap/>
              <w:spacing w:line="360" w:lineRule="auto"/>
              <w:rPr>
                <w:rFonts w:cs="Times New Roman"/>
                <w:kern w:val="2"/>
                <w:szCs w:val="24"/>
              </w:rPr>
            </w:pPr>
            <w:r w:rsidRPr="00BE1E0A">
              <w:rPr>
                <w:rFonts w:cs="Times New Roman"/>
                <w:kern w:val="2"/>
                <w:szCs w:val="24"/>
              </w:rPr>
              <w:t>50</w:t>
            </w:r>
          </w:p>
        </w:tc>
        <w:tc>
          <w:tcPr>
            <w:tcW w:w="1134" w:type="dxa"/>
            <w:vAlign w:val="center"/>
          </w:tcPr>
          <w:p w:rsidR="0099463C" w:rsidRPr="00BE1E0A" w:rsidRDefault="0099463C" w:rsidP="00441C01">
            <w:pPr>
              <w:pStyle w:val="af3"/>
              <w:wordWrap/>
              <w:spacing w:line="360" w:lineRule="auto"/>
              <w:rPr>
                <w:rFonts w:cs="Times New Roman"/>
                <w:kern w:val="2"/>
                <w:szCs w:val="24"/>
              </w:rPr>
            </w:pPr>
            <w:r w:rsidRPr="00BE1E0A">
              <w:rPr>
                <w:rFonts w:cs="Times New Roman"/>
                <w:kern w:val="2"/>
                <w:szCs w:val="24"/>
              </w:rPr>
              <w:t>10</w:t>
            </w:r>
          </w:p>
        </w:tc>
        <w:tc>
          <w:tcPr>
            <w:tcW w:w="1132" w:type="dxa"/>
            <w:vAlign w:val="center"/>
          </w:tcPr>
          <w:p w:rsidR="0099463C" w:rsidRPr="00BE1E0A" w:rsidRDefault="0099463C" w:rsidP="00441C01">
            <w:pPr>
              <w:pStyle w:val="af3"/>
              <w:wordWrap/>
              <w:spacing w:line="360" w:lineRule="auto"/>
              <w:rPr>
                <w:rFonts w:cs="Times New Roman"/>
                <w:kern w:val="2"/>
                <w:szCs w:val="24"/>
              </w:rPr>
            </w:pPr>
            <w:r w:rsidRPr="00BE1E0A">
              <w:rPr>
                <w:rFonts w:cs="Times New Roman"/>
                <w:kern w:val="2"/>
                <w:szCs w:val="24"/>
              </w:rPr>
              <w:t>10</w:t>
            </w:r>
          </w:p>
        </w:tc>
        <w:tc>
          <w:tcPr>
            <w:tcW w:w="1132" w:type="dxa"/>
            <w:vAlign w:val="center"/>
          </w:tcPr>
          <w:p w:rsidR="0099463C" w:rsidRPr="00BE1E0A" w:rsidRDefault="0099463C" w:rsidP="00441C01">
            <w:pPr>
              <w:pStyle w:val="af3"/>
              <w:wordWrap/>
              <w:spacing w:line="360" w:lineRule="auto"/>
              <w:rPr>
                <w:rFonts w:cs="Times New Roman"/>
                <w:kern w:val="2"/>
                <w:szCs w:val="24"/>
              </w:rPr>
            </w:pPr>
            <w:r w:rsidRPr="00BE1E0A">
              <w:rPr>
                <w:rFonts w:cs="Times New Roman"/>
                <w:kern w:val="2"/>
                <w:szCs w:val="24"/>
              </w:rPr>
              <w:t>5（8）</w:t>
            </w:r>
          </w:p>
        </w:tc>
        <w:tc>
          <w:tcPr>
            <w:tcW w:w="1132" w:type="dxa"/>
            <w:vAlign w:val="center"/>
          </w:tcPr>
          <w:p w:rsidR="0099463C" w:rsidRPr="00BE1E0A" w:rsidRDefault="0099463C" w:rsidP="00441C01">
            <w:pPr>
              <w:pStyle w:val="af3"/>
              <w:wordWrap/>
              <w:spacing w:line="360" w:lineRule="auto"/>
              <w:rPr>
                <w:rFonts w:cs="Times New Roman"/>
                <w:kern w:val="2"/>
                <w:szCs w:val="24"/>
              </w:rPr>
            </w:pPr>
            <w:r w:rsidRPr="00BE1E0A">
              <w:rPr>
                <w:rFonts w:cs="Times New Roman" w:hint="eastAsia"/>
                <w:kern w:val="2"/>
                <w:szCs w:val="24"/>
              </w:rPr>
              <w:t>1</w:t>
            </w:r>
            <w:r w:rsidRPr="00BE1E0A">
              <w:rPr>
                <w:rFonts w:cs="Times New Roman"/>
                <w:kern w:val="2"/>
                <w:szCs w:val="24"/>
              </w:rPr>
              <w:t>5</w:t>
            </w:r>
          </w:p>
        </w:tc>
        <w:tc>
          <w:tcPr>
            <w:tcW w:w="1134" w:type="dxa"/>
            <w:vAlign w:val="center"/>
          </w:tcPr>
          <w:p w:rsidR="0099463C" w:rsidRPr="00BE1E0A" w:rsidRDefault="0099463C" w:rsidP="00441C01">
            <w:pPr>
              <w:pStyle w:val="af3"/>
              <w:wordWrap/>
              <w:spacing w:line="360" w:lineRule="auto"/>
              <w:rPr>
                <w:rFonts w:cs="Times New Roman"/>
                <w:kern w:val="2"/>
                <w:szCs w:val="24"/>
              </w:rPr>
            </w:pPr>
            <w:r w:rsidRPr="00BE1E0A">
              <w:rPr>
                <w:rFonts w:cs="Times New Roman"/>
                <w:kern w:val="2"/>
                <w:szCs w:val="24"/>
              </w:rPr>
              <w:t>0.</w:t>
            </w:r>
            <w:r w:rsidRPr="00BE1E0A">
              <w:rPr>
                <w:rFonts w:cs="Times New Roman" w:hint="eastAsia"/>
                <w:kern w:val="2"/>
                <w:szCs w:val="24"/>
              </w:rPr>
              <w:t>3</w:t>
            </w:r>
          </w:p>
        </w:tc>
      </w:tr>
    </w:tbl>
    <w:p w:rsidR="0099463C" w:rsidRPr="00BE1E0A" w:rsidRDefault="0099463C" w:rsidP="0099463C">
      <w:pPr>
        <w:spacing w:line="360" w:lineRule="auto"/>
        <w:rPr>
          <w:rFonts w:ascii="宋体" w:hAnsi="宋体"/>
          <w:sz w:val="24"/>
        </w:rPr>
      </w:pPr>
      <w:r w:rsidRPr="00BE1E0A">
        <w:rPr>
          <w:rFonts w:ascii="宋体" w:hAnsi="宋体"/>
          <w:sz w:val="24"/>
        </w:rPr>
        <w:t>注：括号外数值为水温&gt;12℃ 时的控制指标，括号内数值为水温≤12℃ 时的控制指标。</w:t>
      </w:r>
    </w:p>
    <w:p w:rsidR="0099463C" w:rsidRPr="00BE1E0A" w:rsidRDefault="0099463C" w:rsidP="0099463C">
      <w:pPr>
        <w:adjustRightInd w:val="0"/>
        <w:snapToGrid w:val="0"/>
        <w:spacing w:line="360" w:lineRule="auto"/>
        <w:ind w:firstLineChars="200" w:firstLine="480"/>
        <w:rPr>
          <w:rFonts w:ascii="宋体" w:hAnsi="宋体" w:hint="eastAsia"/>
          <w:sz w:val="24"/>
        </w:rPr>
      </w:pPr>
      <w:r w:rsidRPr="00BE1E0A">
        <w:rPr>
          <w:rFonts w:ascii="宋体" w:hAnsi="宋体" w:hint="eastAsia"/>
          <w:sz w:val="24"/>
        </w:rPr>
        <w:t>7、投标人</w:t>
      </w:r>
      <w:proofErr w:type="gramStart"/>
      <w:r w:rsidRPr="00BE1E0A">
        <w:rPr>
          <w:rFonts w:ascii="宋体" w:hAnsi="宋体" w:hint="eastAsia"/>
          <w:sz w:val="24"/>
        </w:rPr>
        <w:t>应实际</w:t>
      </w:r>
      <w:proofErr w:type="gramEnd"/>
      <w:r w:rsidRPr="00BE1E0A">
        <w:rPr>
          <w:rFonts w:ascii="宋体" w:hAnsi="宋体" w:hint="eastAsia"/>
          <w:sz w:val="24"/>
        </w:rPr>
        <w:t>勘察施工现场，制定详细的施工设计图纸、效果图及施工方案，并附分项清单明细报价表。中标后签订合同时和履约过程中，投标人不得以不完全了解现场情况为由，提出任何形式的增加工程造价或索赔的要求。</w:t>
      </w:r>
    </w:p>
    <w:p w:rsidR="0099463C" w:rsidRPr="00BE1E0A" w:rsidRDefault="0099463C" w:rsidP="0099463C">
      <w:pPr>
        <w:autoSpaceDE w:val="0"/>
        <w:autoSpaceDN w:val="0"/>
        <w:adjustRightInd w:val="0"/>
        <w:spacing w:line="360" w:lineRule="auto"/>
        <w:ind w:firstLineChars="200" w:firstLine="480"/>
        <w:rPr>
          <w:rFonts w:ascii="宋体" w:hAnsi="宋体" w:hint="eastAsia"/>
          <w:sz w:val="24"/>
        </w:rPr>
      </w:pPr>
      <w:r w:rsidRPr="00BE1E0A">
        <w:rPr>
          <w:rFonts w:ascii="宋体" w:hAnsi="宋体" w:hint="eastAsia"/>
          <w:sz w:val="24"/>
        </w:rPr>
        <w:t>8、施工方案必须满足招标文件实质性要求，工期合理、质量保证措施可靠、施工方案（技术）可行。</w:t>
      </w:r>
    </w:p>
    <w:p w:rsidR="0099463C" w:rsidRPr="00BE1E0A" w:rsidRDefault="0099463C" w:rsidP="0099463C">
      <w:pPr>
        <w:pStyle w:val="af1"/>
        <w:spacing w:line="360" w:lineRule="auto"/>
        <w:ind w:firstLineChars="0"/>
        <w:rPr>
          <w:rFonts w:ascii="宋体" w:hAnsi="宋体" w:hint="eastAsia"/>
          <w:sz w:val="24"/>
          <w:szCs w:val="24"/>
        </w:rPr>
      </w:pPr>
      <w:r w:rsidRPr="00BE1E0A">
        <w:rPr>
          <w:rFonts w:ascii="宋体" w:hAnsi="宋体" w:hint="eastAsia"/>
          <w:sz w:val="24"/>
          <w:szCs w:val="24"/>
        </w:rPr>
        <w:t>9、环境保护、文明施工、安全施工、临时设施费应在本次清单报价中体现。</w:t>
      </w:r>
    </w:p>
    <w:p w:rsidR="0099463C" w:rsidRPr="00BE1E0A" w:rsidRDefault="0099463C" w:rsidP="0099463C">
      <w:pPr>
        <w:pStyle w:val="af1"/>
        <w:spacing w:line="360" w:lineRule="auto"/>
        <w:ind w:firstLineChars="0"/>
        <w:rPr>
          <w:rFonts w:ascii="宋体" w:hAnsi="宋体" w:hint="eastAsia"/>
          <w:sz w:val="24"/>
          <w:szCs w:val="24"/>
        </w:rPr>
      </w:pPr>
      <w:r w:rsidRPr="00BE1E0A">
        <w:rPr>
          <w:rFonts w:ascii="宋体" w:hAnsi="宋体" w:hint="eastAsia"/>
          <w:sz w:val="24"/>
          <w:szCs w:val="24"/>
        </w:rPr>
        <w:t>10、项目验收所产生的检测、验收费用均由投标人承担。</w:t>
      </w:r>
    </w:p>
    <w:p w:rsidR="0099463C" w:rsidRPr="00BE1E0A" w:rsidRDefault="0099463C" w:rsidP="0099463C">
      <w:pPr>
        <w:pStyle w:val="af1"/>
        <w:spacing w:line="360" w:lineRule="auto"/>
        <w:ind w:firstLineChars="0"/>
        <w:rPr>
          <w:rFonts w:ascii="宋体" w:hAnsi="宋体" w:hint="eastAsia"/>
          <w:sz w:val="24"/>
          <w:szCs w:val="24"/>
        </w:rPr>
      </w:pPr>
      <w:r w:rsidRPr="00BE1E0A">
        <w:rPr>
          <w:rFonts w:ascii="宋体" w:hAnsi="宋体" w:hint="eastAsia"/>
          <w:sz w:val="24"/>
          <w:szCs w:val="24"/>
        </w:rPr>
        <w:t>11、三年内在承建过建设规模500吨/日以上生活污水处理项业绩，并附水质检测报告(需提供采购合同或中标通知书等资料，原件备查)。</w:t>
      </w:r>
    </w:p>
    <w:p w:rsidR="0099463C" w:rsidRPr="00BE1E0A" w:rsidRDefault="0099463C" w:rsidP="0099463C">
      <w:pPr>
        <w:spacing w:line="360" w:lineRule="auto"/>
        <w:ind w:firstLineChars="200" w:firstLine="480"/>
        <w:rPr>
          <w:rFonts w:ascii="宋体" w:hAnsi="宋体" w:hint="eastAsia"/>
          <w:sz w:val="24"/>
        </w:rPr>
      </w:pPr>
      <w:r w:rsidRPr="00BE1E0A">
        <w:rPr>
          <w:rFonts w:ascii="宋体" w:hAnsi="宋体" w:hint="eastAsia"/>
          <w:sz w:val="24"/>
        </w:rPr>
        <w:lastRenderedPageBreak/>
        <w:t>12、</w:t>
      </w:r>
      <w:r w:rsidRPr="00BE1E0A">
        <w:rPr>
          <w:rFonts w:ascii="宋体" w:hAnsi="宋体"/>
          <w:sz w:val="24"/>
        </w:rPr>
        <w:t>该设备要求结构紧凑、高度集成化；</w:t>
      </w:r>
      <w:r w:rsidRPr="00BE1E0A">
        <w:rPr>
          <w:rFonts w:ascii="宋体" w:hAnsi="宋体" w:hint="eastAsia"/>
          <w:sz w:val="24"/>
        </w:rPr>
        <w:t>占地面积不得大于200平方米。</w:t>
      </w:r>
    </w:p>
    <w:p w:rsidR="0099463C" w:rsidRPr="00BE1E0A" w:rsidRDefault="0099463C" w:rsidP="0099463C">
      <w:pPr>
        <w:spacing w:line="360" w:lineRule="auto"/>
        <w:ind w:firstLineChars="200" w:firstLine="480"/>
        <w:rPr>
          <w:rFonts w:ascii="宋体" w:hAnsi="宋体" w:hint="eastAsia"/>
          <w:sz w:val="24"/>
        </w:rPr>
      </w:pPr>
      <w:r w:rsidRPr="00BE1E0A">
        <w:rPr>
          <w:rFonts w:ascii="宋体" w:hAnsi="宋体" w:hint="eastAsia"/>
          <w:sz w:val="24"/>
        </w:rPr>
        <w:t>13、</w:t>
      </w:r>
      <w:r w:rsidRPr="00BE1E0A">
        <w:rPr>
          <w:rFonts w:ascii="宋体" w:hAnsi="宋体"/>
          <w:sz w:val="24"/>
        </w:rPr>
        <w:t>该设备做选用机电设备及电器元器件须为国内外</w:t>
      </w:r>
      <w:r w:rsidRPr="00BE1E0A">
        <w:rPr>
          <w:rFonts w:ascii="宋体" w:hAnsi="宋体" w:hint="eastAsia"/>
          <w:sz w:val="24"/>
        </w:rPr>
        <w:t>一线</w:t>
      </w:r>
      <w:r w:rsidRPr="00BE1E0A">
        <w:rPr>
          <w:rFonts w:ascii="宋体" w:hAnsi="宋体"/>
          <w:sz w:val="24"/>
        </w:rPr>
        <w:t>品牌</w:t>
      </w:r>
      <w:r w:rsidRPr="00BE1E0A">
        <w:rPr>
          <w:rFonts w:ascii="宋体" w:hAnsi="宋体" w:hint="eastAsia"/>
          <w:sz w:val="24"/>
        </w:rPr>
        <w:t>。</w:t>
      </w:r>
    </w:p>
    <w:p w:rsidR="009E0139" w:rsidRPr="0099463C" w:rsidRDefault="009E0139" w:rsidP="0099463C">
      <w:pPr>
        <w:spacing w:line="520" w:lineRule="exact"/>
        <w:ind w:firstLineChars="200" w:firstLine="480"/>
        <w:rPr>
          <w:rFonts w:ascii="宋体" w:hAnsi="宋体"/>
          <w:sz w:val="24"/>
          <w:szCs w:val="28"/>
        </w:rPr>
      </w:pPr>
      <w:bookmarkStart w:id="1" w:name="_GoBack"/>
      <w:bookmarkEnd w:id="1"/>
    </w:p>
    <w:sectPr w:rsidR="009E0139" w:rsidRPr="0099463C" w:rsidSect="009E0139">
      <w:headerReference w:type="default" r:id="rId8"/>
      <w:pgSz w:w="11906" w:h="16838"/>
      <w:pgMar w:top="1304" w:right="1304" w:bottom="1191" w:left="1701"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19" w:rsidRDefault="00E22219" w:rsidP="00F90B69">
      <w:r>
        <w:separator/>
      </w:r>
    </w:p>
  </w:endnote>
  <w:endnote w:type="continuationSeparator" w:id="0">
    <w:p w:rsidR="00E22219" w:rsidRDefault="00E22219" w:rsidP="00F9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19" w:rsidRDefault="00E22219" w:rsidP="00F90B69">
      <w:r>
        <w:separator/>
      </w:r>
    </w:p>
  </w:footnote>
  <w:footnote w:type="continuationSeparator" w:id="0">
    <w:p w:rsidR="00E22219" w:rsidRDefault="00E22219" w:rsidP="00F9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69" w:rsidRDefault="00F90B69" w:rsidP="00F404B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420C153B"/>
    <w:multiLevelType w:val="multilevel"/>
    <w:tmpl w:val="7292AA36"/>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A443ED1"/>
    <w:multiLevelType w:val="hybridMultilevel"/>
    <w:tmpl w:val="AE322E04"/>
    <w:lvl w:ilvl="0" w:tplc="A34E91B8">
      <w:start w:val="6"/>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B69"/>
    <w:rsid w:val="00091999"/>
    <w:rsid w:val="000B0003"/>
    <w:rsid w:val="000C073A"/>
    <w:rsid w:val="0010107A"/>
    <w:rsid w:val="0011045F"/>
    <w:rsid w:val="00125BA7"/>
    <w:rsid w:val="00131CB7"/>
    <w:rsid w:val="00186681"/>
    <w:rsid w:val="001B3EBF"/>
    <w:rsid w:val="001E629F"/>
    <w:rsid w:val="00251837"/>
    <w:rsid w:val="00283649"/>
    <w:rsid w:val="002D386F"/>
    <w:rsid w:val="002F51D4"/>
    <w:rsid w:val="002F6167"/>
    <w:rsid w:val="00316A3D"/>
    <w:rsid w:val="00321A68"/>
    <w:rsid w:val="00350375"/>
    <w:rsid w:val="003B7F58"/>
    <w:rsid w:val="00401A95"/>
    <w:rsid w:val="00416F31"/>
    <w:rsid w:val="00452A59"/>
    <w:rsid w:val="00474BB6"/>
    <w:rsid w:val="004B0DA5"/>
    <w:rsid w:val="005122D1"/>
    <w:rsid w:val="005B7DBD"/>
    <w:rsid w:val="00612581"/>
    <w:rsid w:val="0064170F"/>
    <w:rsid w:val="00681D2F"/>
    <w:rsid w:val="00683A6E"/>
    <w:rsid w:val="007241C3"/>
    <w:rsid w:val="00781D0B"/>
    <w:rsid w:val="007941E3"/>
    <w:rsid w:val="007C3059"/>
    <w:rsid w:val="007E73A8"/>
    <w:rsid w:val="0080018C"/>
    <w:rsid w:val="0086284D"/>
    <w:rsid w:val="008865EF"/>
    <w:rsid w:val="008A57A8"/>
    <w:rsid w:val="008B4F08"/>
    <w:rsid w:val="008D1A4A"/>
    <w:rsid w:val="008D545A"/>
    <w:rsid w:val="008E3B12"/>
    <w:rsid w:val="009258CF"/>
    <w:rsid w:val="00975D2B"/>
    <w:rsid w:val="0099463C"/>
    <w:rsid w:val="00996F7F"/>
    <w:rsid w:val="009E0139"/>
    <w:rsid w:val="009F0A6E"/>
    <w:rsid w:val="009F1CF0"/>
    <w:rsid w:val="00A52EBF"/>
    <w:rsid w:val="00AA655A"/>
    <w:rsid w:val="00AD6C25"/>
    <w:rsid w:val="00B046F9"/>
    <w:rsid w:val="00B1753A"/>
    <w:rsid w:val="00B32779"/>
    <w:rsid w:val="00B35F94"/>
    <w:rsid w:val="00B40132"/>
    <w:rsid w:val="00BA190B"/>
    <w:rsid w:val="00C4571F"/>
    <w:rsid w:val="00CC5BE3"/>
    <w:rsid w:val="00D006B5"/>
    <w:rsid w:val="00D316B6"/>
    <w:rsid w:val="00D83B29"/>
    <w:rsid w:val="00DA28D0"/>
    <w:rsid w:val="00DF6639"/>
    <w:rsid w:val="00E22219"/>
    <w:rsid w:val="00E33DBE"/>
    <w:rsid w:val="00EC779C"/>
    <w:rsid w:val="00F404BA"/>
    <w:rsid w:val="00F5682D"/>
    <w:rsid w:val="00F75BB1"/>
    <w:rsid w:val="00F90B69"/>
    <w:rsid w:val="00FA7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3" w:uiPriority="39"/>
    <w:lsdException w:name="toc 4" w:uiPriority="39"/>
    <w:lsdException w:name="toc 5"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B69"/>
    <w:pPr>
      <w:widowControl w:val="0"/>
      <w:jc w:val="both"/>
    </w:pPr>
    <w:rPr>
      <w:rFonts w:ascii="Times New Roman" w:eastAsia="宋体" w:hAnsi="Times New Roman" w:cs="Times New Roman"/>
      <w:szCs w:val="24"/>
    </w:rPr>
  </w:style>
  <w:style w:type="paragraph" w:styleId="11">
    <w:name w:val="heading 1"/>
    <w:aliases w:val="H1,Heading 0,PIM 1,h1,Section Head,1st level,l1,1,H11,H12,H13,H14,H15,H16,H17,Heading One,章节,1.,123321,H111,H112,Header 1,Huvudrubrik,app heading 1,app heading 11,app heading 12,app heading 111,app heading 13,prop,Heading 11,II+,I,H18,H121,H131,H19"/>
    <w:basedOn w:val="a"/>
    <w:next w:val="a"/>
    <w:link w:val="1Char"/>
    <w:uiPriority w:val="99"/>
    <w:qFormat/>
    <w:rsid w:val="004B0DA5"/>
    <w:pPr>
      <w:keepNext/>
      <w:outlineLvl w:val="0"/>
    </w:pPr>
    <w:rPr>
      <w:sz w:val="28"/>
      <w:lang w:val="x-none" w:eastAsia="x-none"/>
    </w:rPr>
  </w:style>
  <w:style w:type="paragraph" w:styleId="2">
    <w:name w:val="heading 2"/>
    <w:aliases w:val="h2,2nd level,heading 2,Underrubrik1,prop2,H2,Level 2 Topic Heading,Titre2,l2,2,Header 2,Heading 2 Hidden,Heading2,No Number,A,o,H2-Heading 2,Header2,22,heading2,list2,A.B.C.,list 2,Heading Indent No L2,I2,Section Title,Heading 2 John,Header&#10;2"/>
    <w:basedOn w:val="a"/>
    <w:next w:val="a"/>
    <w:link w:val="2Char"/>
    <w:uiPriority w:val="99"/>
    <w:qFormat/>
    <w:rsid w:val="004B0DA5"/>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
    <w:next w:val="a"/>
    <w:link w:val="3Char"/>
    <w:qFormat/>
    <w:rsid w:val="004B0DA5"/>
    <w:pPr>
      <w:keepNext/>
      <w:keepLines/>
      <w:spacing w:before="260" w:after="260" w:line="416" w:lineRule="auto"/>
      <w:outlineLvl w:val="2"/>
    </w:pPr>
    <w:rPr>
      <w:b/>
      <w:bCs/>
      <w:sz w:val="32"/>
      <w:szCs w:val="32"/>
      <w:lang w:val="x-none" w:eastAsia="x-none"/>
    </w:rPr>
  </w:style>
  <w:style w:type="paragraph" w:styleId="8">
    <w:name w:val="heading 8"/>
    <w:basedOn w:val="a"/>
    <w:next w:val="a"/>
    <w:link w:val="8Char"/>
    <w:uiPriority w:val="99"/>
    <w:qFormat/>
    <w:rsid w:val="004B0DA5"/>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B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0B69"/>
    <w:rPr>
      <w:sz w:val="18"/>
      <w:szCs w:val="18"/>
    </w:rPr>
  </w:style>
  <w:style w:type="paragraph" w:styleId="a4">
    <w:name w:val="footer"/>
    <w:basedOn w:val="a"/>
    <w:link w:val="Char0"/>
    <w:uiPriority w:val="99"/>
    <w:unhideWhenUsed/>
    <w:rsid w:val="00F90B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0B69"/>
    <w:rPr>
      <w:sz w:val="18"/>
      <w:szCs w:val="18"/>
    </w:rPr>
  </w:style>
  <w:style w:type="paragraph" w:customStyle="1" w:styleId="0">
    <w:name w:val="正文_0"/>
    <w:qFormat/>
    <w:rsid w:val="003B7F58"/>
    <w:pPr>
      <w:widowControl w:val="0"/>
      <w:jc w:val="both"/>
    </w:pPr>
    <w:rPr>
      <w:rFonts w:ascii="Times New Roman" w:eastAsia="宋体" w:hAnsi="Times New Roman" w:cs="Times New Roman"/>
      <w:szCs w:val="20"/>
    </w:rPr>
  </w:style>
  <w:style w:type="paragraph" w:customStyle="1" w:styleId="CharCharCharCharCharCharChar1Char">
    <w:name w:val="Char Char Char Char Char Char Char1 Char"/>
    <w:basedOn w:val="a"/>
    <w:rsid w:val="009F1CF0"/>
    <w:rPr>
      <w:rFonts w:ascii="Tahoma" w:hAnsi="Tahoma"/>
      <w:sz w:val="24"/>
      <w:szCs w:val="20"/>
    </w:rPr>
  </w:style>
  <w:style w:type="paragraph" w:styleId="a5">
    <w:name w:val="Balloon Text"/>
    <w:basedOn w:val="a"/>
    <w:link w:val="Char1"/>
    <w:uiPriority w:val="99"/>
    <w:unhideWhenUsed/>
    <w:rsid w:val="008865EF"/>
    <w:rPr>
      <w:sz w:val="18"/>
      <w:szCs w:val="18"/>
    </w:rPr>
  </w:style>
  <w:style w:type="character" w:customStyle="1" w:styleId="Char1">
    <w:name w:val="批注框文本 Char"/>
    <w:basedOn w:val="a0"/>
    <w:link w:val="a5"/>
    <w:uiPriority w:val="99"/>
    <w:semiHidden/>
    <w:rsid w:val="008865EF"/>
    <w:rPr>
      <w:rFonts w:ascii="Times New Roman" w:eastAsia="宋体" w:hAnsi="Times New Roman" w:cs="Times New Roman"/>
      <w:sz w:val="18"/>
      <w:szCs w:val="18"/>
    </w:rPr>
  </w:style>
  <w:style w:type="character" w:customStyle="1" w:styleId="1Char">
    <w:name w:val="标题 1 Char"/>
    <w:aliases w:val="H1 Char,Heading 0 Char,PIM 1 Char,h1 Char,Section Head Char,1st level Char,l1 Char,1 Char,H11 Char,H12 Char,H13 Char,H14 Char,H15 Char,H16 Char,H17 Char,Heading One Char,章节 Char,1. Char,123321 Char,H111 Char,H112 Char,Header 1 Char,prop Char"/>
    <w:basedOn w:val="a0"/>
    <w:link w:val="11"/>
    <w:uiPriority w:val="99"/>
    <w:rsid w:val="004B0DA5"/>
    <w:rPr>
      <w:rFonts w:ascii="Times New Roman" w:eastAsia="宋体" w:hAnsi="Times New Roman" w:cs="Times New Roman"/>
      <w:sz w:val="28"/>
      <w:szCs w:val="24"/>
      <w:lang w:val="x-none" w:eastAsia="x-none"/>
    </w:rPr>
  </w:style>
  <w:style w:type="character" w:customStyle="1" w:styleId="2Char">
    <w:name w:val="标题 2 Char"/>
    <w:aliases w:val="h2 Char,2nd level Char,heading 2 Char,Underrubrik1 Char,prop2 Char,H2 Char,Level 2 Topic Heading Char,Titre2 Char,l2 Char,2 Char,Header 2 Char,Heading 2 Hidden Char,Heading2 Char,No Number Char,A Char,o Char,H2-Heading 2 Char,Header2 Char"/>
    <w:basedOn w:val="a0"/>
    <w:link w:val="2"/>
    <w:uiPriority w:val="99"/>
    <w:rsid w:val="004B0DA5"/>
    <w:rPr>
      <w:rFonts w:ascii="Arial" w:eastAsia="黑体" w:hAnsi="Arial" w:cs="Times New Roman"/>
      <w:b/>
      <w:bCs/>
      <w:sz w:val="32"/>
      <w:szCs w:val="32"/>
      <w:lang w:val="x-none" w:eastAsia="x-none"/>
    </w:rPr>
  </w:style>
  <w:style w:type="character" w:customStyle="1" w:styleId="3Char">
    <w:name w:val="标题 3 Char"/>
    <w:basedOn w:val="a0"/>
    <w:link w:val="3"/>
    <w:rsid w:val="004B0DA5"/>
    <w:rPr>
      <w:rFonts w:ascii="Times New Roman" w:eastAsia="宋体" w:hAnsi="Times New Roman" w:cs="Times New Roman"/>
      <w:b/>
      <w:bCs/>
      <w:sz w:val="32"/>
      <w:szCs w:val="32"/>
      <w:lang w:val="x-none" w:eastAsia="x-none"/>
    </w:rPr>
  </w:style>
  <w:style w:type="character" w:customStyle="1" w:styleId="8Char">
    <w:name w:val="标题 8 Char"/>
    <w:basedOn w:val="a0"/>
    <w:link w:val="8"/>
    <w:uiPriority w:val="99"/>
    <w:rsid w:val="004B0DA5"/>
    <w:rPr>
      <w:rFonts w:ascii="Arial" w:eastAsia="黑体" w:hAnsi="Arial" w:cs="Times New Roman"/>
      <w:sz w:val="24"/>
      <w:szCs w:val="24"/>
    </w:rPr>
  </w:style>
  <w:style w:type="character" w:styleId="a6">
    <w:name w:val="Hyperlink"/>
    <w:uiPriority w:val="99"/>
    <w:rsid w:val="004B0DA5"/>
    <w:rPr>
      <w:color w:val="0000FF"/>
      <w:u w:val="single"/>
    </w:rPr>
  </w:style>
  <w:style w:type="character" w:styleId="a7">
    <w:name w:val="Strong"/>
    <w:uiPriority w:val="99"/>
    <w:qFormat/>
    <w:rsid w:val="004B0DA5"/>
    <w:rPr>
      <w:b/>
    </w:rPr>
  </w:style>
  <w:style w:type="paragraph" w:styleId="a8">
    <w:name w:val="Body Text Indent"/>
    <w:aliases w:val="正文小标题,图内文"/>
    <w:basedOn w:val="a"/>
    <w:link w:val="Char2"/>
    <w:uiPriority w:val="99"/>
    <w:rsid w:val="004B0DA5"/>
    <w:pPr>
      <w:ind w:firstLine="660"/>
    </w:pPr>
    <w:rPr>
      <w:rFonts w:ascii="宋体" w:hAnsi="宋体"/>
      <w:color w:val="000000"/>
      <w:sz w:val="24"/>
      <w:szCs w:val="20"/>
      <w:lang w:val="x-none" w:eastAsia="x-none"/>
    </w:rPr>
  </w:style>
  <w:style w:type="character" w:customStyle="1" w:styleId="Char2">
    <w:name w:val="正文文本缩进 Char"/>
    <w:aliases w:val="正文小标题 Char,图内文 Char"/>
    <w:basedOn w:val="a0"/>
    <w:link w:val="a8"/>
    <w:uiPriority w:val="99"/>
    <w:rsid w:val="004B0DA5"/>
    <w:rPr>
      <w:rFonts w:ascii="宋体" w:eastAsia="宋体" w:hAnsi="宋体" w:cs="Times New Roman"/>
      <w:color w:val="000000"/>
      <w:sz w:val="24"/>
      <w:szCs w:val="20"/>
      <w:lang w:val="x-none" w:eastAsia="x-none"/>
    </w:rPr>
  </w:style>
  <w:style w:type="character" w:styleId="a9">
    <w:name w:val="FollowedHyperlink"/>
    <w:uiPriority w:val="99"/>
    <w:rsid w:val="004B0DA5"/>
    <w:rPr>
      <w:color w:val="800080"/>
      <w:u w:val="single"/>
    </w:rPr>
  </w:style>
  <w:style w:type="paragraph" w:styleId="aa">
    <w:name w:val="Normal (Web)"/>
    <w:basedOn w:val="a"/>
    <w:uiPriority w:val="99"/>
    <w:rsid w:val="004B0DA5"/>
    <w:pPr>
      <w:widowControl/>
      <w:spacing w:before="100" w:beforeAutospacing="1" w:after="100" w:afterAutospacing="1"/>
      <w:jc w:val="left"/>
    </w:pPr>
    <w:rPr>
      <w:rFonts w:ascii="宋体" w:hAnsi="宋体"/>
      <w:kern w:val="0"/>
      <w:sz w:val="24"/>
    </w:rPr>
  </w:style>
  <w:style w:type="paragraph" w:styleId="ab">
    <w:name w:val="Body Text"/>
    <w:aliases w:val="Body3,NICMAN Body Text,contents"/>
    <w:basedOn w:val="a"/>
    <w:link w:val="Char3"/>
    <w:uiPriority w:val="99"/>
    <w:rsid w:val="004B0DA5"/>
    <w:pPr>
      <w:spacing w:after="120"/>
    </w:pPr>
    <w:rPr>
      <w:lang w:val="x-none" w:eastAsia="x-none"/>
    </w:rPr>
  </w:style>
  <w:style w:type="character" w:customStyle="1" w:styleId="Char3">
    <w:name w:val="正文文本 Char"/>
    <w:aliases w:val="Body3 Char,NICMAN Body Text Char,contents Char"/>
    <w:basedOn w:val="a0"/>
    <w:link w:val="ab"/>
    <w:uiPriority w:val="99"/>
    <w:rsid w:val="004B0DA5"/>
    <w:rPr>
      <w:rFonts w:ascii="Times New Roman" w:eastAsia="宋体" w:hAnsi="Times New Roman" w:cs="Times New Roman"/>
      <w:szCs w:val="24"/>
      <w:lang w:val="x-none" w:eastAsia="x-none"/>
    </w:rPr>
  </w:style>
  <w:style w:type="paragraph" w:styleId="20">
    <w:name w:val="Body Text Indent 2"/>
    <w:basedOn w:val="a"/>
    <w:link w:val="2Char0"/>
    <w:uiPriority w:val="99"/>
    <w:rsid w:val="004B0DA5"/>
    <w:pPr>
      <w:spacing w:after="120" w:line="480" w:lineRule="auto"/>
      <w:ind w:leftChars="200" w:left="420"/>
    </w:pPr>
    <w:rPr>
      <w:lang w:val="x-none" w:eastAsia="x-none"/>
    </w:rPr>
  </w:style>
  <w:style w:type="character" w:customStyle="1" w:styleId="2Char0">
    <w:name w:val="正文文本缩进 2 Char"/>
    <w:basedOn w:val="a0"/>
    <w:link w:val="20"/>
    <w:uiPriority w:val="99"/>
    <w:rsid w:val="004B0DA5"/>
    <w:rPr>
      <w:rFonts w:ascii="Times New Roman" w:eastAsia="宋体" w:hAnsi="Times New Roman" w:cs="Times New Roman"/>
      <w:szCs w:val="24"/>
      <w:lang w:val="x-none" w:eastAsia="x-none"/>
    </w:rPr>
  </w:style>
  <w:style w:type="paragraph" w:styleId="21">
    <w:name w:val="Body Text 2"/>
    <w:basedOn w:val="a"/>
    <w:link w:val="2Char1"/>
    <w:uiPriority w:val="99"/>
    <w:rsid w:val="004B0DA5"/>
    <w:pPr>
      <w:spacing w:after="120" w:line="480" w:lineRule="auto"/>
    </w:pPr>
    <w:rPr>
      <w:lang w:val="x-none" w:eastAsia="x-none"/>
    </w:rPr>
  </w:style>
  <w:style w:type="character" w:customStyle="1" w:styleId="2Char1">
    <w:name w:val="正文文本 2 Char"/>
    <w:basedOn w:val="a0"/>
    <w:link w:val="21"/>
    <w:uiPriority w:val="99"/>
    <w:rsid w:val="004B0DA5"/>
    <w:rPr>
      <w:rFonts w:ascii="Times New Roman" w:eastAsia="宋体" w:hAnsi="Times New Roman" w:cs="Times New Roman"/>
      <w:szCs w:val="24"/>
      <w:lang w:val="x-none" w:eastAsia="x-none"/>
    </w:rPr>
  </w:style>
  <w:style w:type="paragraph" w:styleId="ac">
    <w:name w:val="Date"/>
    <w:basedOn w:val="a"/>
    <w:next w:val="a"/>
    <w:link w:val="Char4"/>
    <w:uiPriority w:val="99"/>
    <w:rsid w:val="004B0DA5"/>
    <w:rPr>
      <w:b/>
      <w:sz w:val="28"/>
      <w:szCs w:val="20"/>
      <w:lang w:val="x-none" w:eastAsia="x-none"/>
    </w:rPr>
  </w:style>
  <w:style w:type="character" w:customStyle="1" w:styleId="Char4">
    <w:name w:val="日期 Char"/>
    <w:basedOn w:val="a0"/>
    <w:link w:val="ac"/>
    <w:uiPriority w:val="99"/>
    <w:rsid w:val="004B0DA5"/>
    <w:rPr>
      <w:rFonts w:ascii="Times New Roman" w:eastAsia="宋体" w:hAnsi="Times New Roman" w:cs="Times New Roman"/>
      <w:b/>
      <w:sz w:val="28"/>
      <w:szCs w:val="20"/>
      <w:lang w:val="x-none" w:eastAsia="x-none"/>
    </w:rPr>
  </w:style>
  <w:style w:type="paragraph" w:styleId="30">
    <w:name w:val="Body Text 3"/>
    <w:basedOn w:val="a"/>
    <w:link w:val="3Char0"/>
    <w:uiPriority w:val="99"/>
    <w:rsid w:val="004B0DA5"/>
    <w:pPr>
      <w:spacing w:beforeLines="50" w:before="156" w:afterLines="50" w:after="156" w:line="460" w:lineRule="exact"/>
      <w:jc w:val="center"/>
    </w:pPr>
    <w:rPr>
      <w:rFonts w:ascii="仿宋_GB2312" w:eastAsia="仿宋_GB2312" w:hAnsi="Arial"/>
      <w:bCs/>
      <w:sz w:val="28"/>
      <w:szCs w:val="28"/>
      <w:lang w:val="x-none" w:eastAsia="x-none"/>
    </w:rPr>
  </w:style>
  <w:style w:type="character" w:customStyle="1" w:styleId="3Char0">
    <w:name w:val="正文文本 3 Char"/>
    <w:basedOn w:val="a0"/>
    <w:link w:val="30"/>
    <w:uiPriority w:val="99"/>
    <w:rsid w:val="004B0DA5"/>
    <w:rPr>
      <w:rFonts w:ascii="仿宋_GB2312" w:eastAsia="仿宋_GB2312" w:hAnsi="Arial" w:cs="Times New Roman"/>
      <w:bCs/>
      <w:sz w:val="28"/>
      <w:szCs w:val="28"/>
      <w:lang w:val="x-none" w:eastAsia="x-none"/>
    </w:rPr>
  </w:style>
  <w:style w:type="character" w:styleId="ad">
    <w:name w:val="page number"/>
    <w:rsid w:val="004B0DA5"/>
  </w:style>
  <w:style w:type="paragraph" w:customStyle="1" w:styleId="Char5">
    <w:name w:val="Char"/>
    <w:basedOn w:val="a"/>
    <w:uiPriority w:val="99"/>
    <w:rsid w:val="004B0DA5"/>
    <w:rPr>
      <w:rFonts w:ascii="Tahoma" w:hAnsi="Tahoma"/>
      <w:sz w:val="24"/>
      <w:szCs w:val="20"/>
    </w:rPr>
  </w:style>
  <w:style w:type="paragraph" w:customStyle="1" w:styleId="Char6">
    <w:name w:val="Char"/>
    <w:basedOn w:val="a"/>
    <w:rsid w:val="004B0DA5"/>
    <w:rPr>
      <w:rFonts w:ascii="Tahoma" w:hAnsi="Tahoma"/>
      <w:sz w:val="24"/>
      <w:szCs w:val="20"/>
    </w:rPr>
  </w:style>
  <w:style w:type="paragraph" w:styleId="ae">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7"/>
    <w:uiPriority w:val="99"/>
    <w:rsid w:val="004B0DA5"/>
    <w:rPr>
      <w:rFonts w:ascii="宋体" w:hAnsi="Courier New"/>
      <w:szCs w:val="21"/>
      <w:lang w:val="x-none" w:eastAsia="x-none"/>
    </w:rPr>
  </w:style>
  <w:style w:type="character" w:customStyle="1" w:styleId="Char7">
    <w:name w:val="纯文本 Char"/>
    <w:aliases w:val="普通文字1 Char1,普通文字2 Char1,普通文字3 Char1,普通文字4 Char1,普通文字5 Char1,普通文字6 Char1,普通文字11 Char1,普通文字21 Char1,普通文字31 Char1,普通文字41 Char1,普通文字7 Char1,普通文字 Char Char Char Char Char Char Char Char Char Char Char Char Char Char Char Char Char1,普通文字 Char1"/>
    <w:basedOn w:val="a0"/>
    <w:link w:val="ae"/>
    <w:uiPriority w:val="99"/>
    <w:rsid w:val="004B0DA5"/>
    <w:rPr>
      <w:rFonts w:ascii="宋体" w:eastAsia="宋体" w:hAnsi="Courier New" w:cs="Times New Roman"/>
      <w:szCs w:val="21"/>
      <w:lang w:val="x-none" w:eastAsia="x-none"/>
    </w:rPr>
  </w:style>
  <w:style w:type="paragraph" w:styleId="12">
    <w:name w:val="toc 1"/>
    <w:basedOn w:val="a"/>
    <w:next w:val="a"/>
    <w:autoRedefine/>
    <w:uiPriority w:val="99"/>
    <w:rsid w:val="004B0DA5"/>
  </w:style>
  <w:style w:type="paragraph" w:styleId="22">
    <w:name w:val="toc 2"/>
    <w:basedOn w:val="a"/>
    <w:next w:val="a"/>
    <w:autoRedefine/>
    <w:uiPriority w:val="99"/>
    <w:rsid w:val="004B0DA5"/>
    <w:pPr>
      <w:ind w:leftChars="200" w:left="420"/>
    </w:pPr>
  </w:style>
  <w:style w:type="paragraph" w:customStyle="1" w:styleId="CharCharCharCharChar">
    <w:name w:val="Char Char Char Char Char"/>
    <w:basedOn w:val="a"/>
    <w:uiPriority w:val="99"/>
    <w:rsid w:val="004B0DA5"/>
    <w:rPr>
      <w:rFonts w:ascii="Tahoma" w:hAnsi="Tahoma"/>
      <w:sz w:val="24"/>
      <w:szCs w:val="20"/>
    </w:rPr>
  </w:style>
  <w:style w:type="paragraph" w:styleId="31">
    <w:name w:val="Body Text Indent 3"/>
    <w:basedOn w:val="a"/>
    <w:link w:val="3Char1"/>
    <w:uiPriority w:val="99"/>
    <w:rsid w:val="004B0DA5"/>
    <w:pPr>
      <w:ind w:leftChars="85" w:left="178" w:firstLineChars="200" w:firstLine="560"/>
    </w:pPr>
    <w:rPr>
      <w:rFonts w:ascii="仿宋_GB2312" w:eastAsia="仿宋_GB2312" w:hAnsi="Arial"/>
      <w:sz w:val="28"/>
      <w:lang w:val="x-none" w:eastAsia="x-none"/>
    </w:rPr>
  </w:style>
  <w:style w:type="character" w:customStyle="1" w:styleId="3Char1">
    <w:name w:val="正文文本缩进 3 Char"/>
    <w:basedOn w:val="a0"/>
    <w:link w:val="31"/>
    <w:uiPriority w:val="99"/>
    <w:rsid w:val="004B0DA5"/>
    <w:rPr>
      <w:rFonts w:ascii="仿宋_GB2312" w:eastAsia="仿宋_GB2312" w:hAnsi="Arial" w:cs="Times New Roman"/>
      <w:sz w:val="28"/>
      <w:szCs w:val="24"/>
      <w:lang w:val="x-none" w:eastAsia="x-none"/>
    </w:rPr>
  </w:style>
  <w:style w:type="paragraph" w:customStyle="1" w:styleId="1">
    <w:name w:val="样式1"/>
    <w:basedOn w:val="a"/>
    <w:uiPriority w:val="99"/>
    <w:rsid w:val="004B0DA5"/>
    <w:pPr>
      <w:numPr>
        <w:numId w:val="1"/>
      </w:numPr>
      <w:adjustRightInd w:val="0"/>
      <w:textAlignment w:val="baseline"/>
    </w:pPr>
    <w:rPr>
      <w:rFonts w:ascii="宋体" w:hAnsi="宋体"/>
      <w:kern w:val="0"/>
      <w:szCs w:val="20"/>
    </w:rPr>
  </w:style>
  <w:style w:type="paragraph" w:customStyle="1" w:styleId="af">
    <w:name w:val="样式 宋体 五号 行距: 单倍行距"/>
    <w:basedOn w:val="a"/>
    <w:uiPriority w:val="99"/>
    <w:rsid w:val="004B0DA5"/>
    <w:pPr>
      <w:adjustRightInd w:val="0"/>
      <w:jc w:val="left"/>
      <w:textAlignment w:val="baseline"/>
    </w:pPr>
    <w:rPr>
      <w:rFonts w:ascii="宋体" w:hAnsi="宋体"/>
      <w:kern w:val="0"/>
      <w:szCs w:val="20"/>
    </w:rPr>
  </w:style>
  <w:style w:type="paragraph" w:customStyle="1" w:styleId="xl31">
    <w:name w:val="xl31"/>
    <w:basedOn w:val="a"/>
    <w:uiPriority w:val="99"/>
    <w:rsid w:val="004B0DA5"/>
    <w:pPr>
      <w:widowControl/>
      <w:spacing w:before="100" w:beforeAutospacing="1" w:after="100" w:afterAutospacing="1"/>
      <w:jc w:val="center"/>
    </w:pPr>
    <w:rPr>
      <w:rFonts w:ascii="宋体" w:hAnsi="宋体"/>
      <w:b/>
      <w:bCs/>
      <w:kern w:val="0"/>
      <w:sz w:val="28"/>
      <w:szCs w:val="28"/>
    </w:rPr>
  </w:style>
  <w:style w:type="paragraph" w:styleId="6">
    <w:name w:val="toc 6"/>
    <w:basedOn w:val="a"/>
    <w:next w:val="a"/>
    <w:autoRedefine/>
    <w:uiPriority w:val="99"/>
    <w:rsid w:val="004B0DA5"/>
    <w:pPr>
      <w:ind w:left="1050"/>
      <w:jc w:val="left"/>
    </w:pPr>
    <w:rPr>
      <w:szCs w:val="21"/>
    </w:rPr>
  </w:style>
  <w:style w:type="paragraph" w:styleId="32">
    <w:name w:val="index 3"/>
    <w:basedOn w:val="a"/>
    <w:next w:val="a"/>
    <w:autoRedefine/>
    <w:uiPriority w:val="99"/>
    <w:rsid w:val="004B0DA5"/>
    <w:pPr>
      <w:ind w:leftChars="400" w:left="400"/>
    </w:pPr>
    <w:rPr>
      <w:szCs w:val="20"/>
    </w:rPr>
  </w:style>
  <w:style w:type="paragraph" w:customStyle="1" w:styleId="DL">
    <w:name w:val="D&amp;L"/>
    <w:basedOn w:val="a3"/>
    <w:rsid w:val="004B0DA5"/>
    <w:pPr>
      <w:pBdr>
        <w:bottom w:val="thinThickSmallGap" w:sz="18" w:space="1" w:color="auto"/>
      </w:pBdr>
      <w:adjustRightInd w:val="0"/>
      <w:snapToGrid/>
      <w:spacing w:line="240" w:lineRule="atLeast"/>
      <w:textAlignment w:val="baseline"/>
    </w:pPr>
    <w:rPr>
      <w:rFonts w:ascii="Times New Roman" w:eastAsia="宋体" w:hAnsi="Times New Roman" w:cs="Times New Roman"/>
      <w:kern w:val="0"/>
      <w:sz w:val="24"/>
      <w:szCs w:val="20"/>
      <w:lang w:val="x-none" w:eastAsia="x-none"/>
    </w:rPr>
  </w:style>
  <w:style w:type="paragraph" w:customStyle="1" w:styleId="CharCharCharChar">
    <w:name w:val="Char Char Char Char"/>
    <w:basedOn w:val="a"/>
    <w:rsid w:val="004B0DA5"/>
    <w:pPr>
      <w:widowControl/>
      <w:spacing w:after="160" w:line="240" w:lineRule="exact"/>
      <w:jc w:val="left"/>
    </w:pPr>
    <w:rPr>
      <w:kern w:val="0"/>
      <w:sz w:val="24"/>
    </w:rPr>
  </w:style>
  <w:style w:type="paragraph" w:customStyle="1" w:styleId="10">
    <w:name w:val="图1"/>
    <w:basedOn w:val="a"/>
    <w:next w:val="a"/>
    <w:autoRedefine/>
    <w:rsid w:val="004B0DA5"/>
    <w:pPr>
      <w:numPr>
        <w:numId w:val="2"/>
      </w:numPr>
      <w:tabs>
        <w:tab w:val="clear" w:pos="709"/>
        <w:tab w:val="num" w:pos="777"/>
      </w:tabs>
      <w:spacing w:beforeLines="50" w:afterLines="100" w:line="360" w:lineRule="auto"/>
      <w:ind w:left="2210" w:hanging="748"/>
      <w:jc w:val="center"/>
    </w:pPr>
    <w:rPr>
      <w:kern w:val="0"/>
      <w:sz w:val="24"/>
    </w:rPr>
  </w:style>
  <w:style w:type="table" w:styleId="af0">
    <w:name w:val="Table Grid"/>
    <w:basedOn w:val="a1"/>
    <w:uiPriority w:val="99"/>
    <w:rsid w:val="004B0D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link w:val="Char8"/>
    <w:qFormat/>
    <w:rsid w:val="004B0DA5"/>
    <w:pPr>
      <w:ind w:firstLineChars="200" w:firstLine="420"/>
    </w:pPr>
    <w:rPr>
      <w:rFonts w:ascii="Calibri" w:hAnsi="Calibri"/>
      <w:szCs w:val="22"/>
    </w:rPr>
  </w:style>
  <w:style w:type="paragraph" w:customStyle="1" w:styleId="CharChar2Char">
    <w:name w:val="Char Char2 Char"/>
    <w:basedOn w:val="a"/>
    <w:rsid w:val="004B0DA5"/>
    <w:rPr>
      <w:rFonts w:ascii="Tahoma" w:hAnsi="Tahoma"/>
      <w:sz w:val="24"/>
    </w:rPr>
  </w:style>
  <w:style w:type="paragraph" w:customStyle="1" w:styleId="af2">
    <w:name w:val="正文无缩进"/>
    <w:basedOn w:val="a"/>
    <w:rsid w:val="004B0DA5"/>
    <w:pPr>
      <w:spacing w:line="600" w:lineRule="exact"/>
    </w:pPr>
    <w:rPr>
      <w:rFonts w:ascii="仿宋_GB2312" w:eastAsia="仿宋_GB2312" w:hAnsi="宋体"/>
      <w:sz w:val="31"/>
      <w:szCs w:val="28"/>
    </w:rPr>
  </w:style>
  <w:style w:type="paragraph" w:customStyle="1" w:styleId="DefaultParagraphCharCharCharChar">
    <w:name w:val="Default Paragraph Char Char Char Char"/>
    <w:basedOn w:val="a"/>
    <w:next w:val="a"/>
    <w:rsid w:val="004B0DA5"/>
    <w:pPr>
      <w:widowControl/>
      <w:spacing w:line="360" w:lineRule="auto"/>
      <w:jc w:val="left"/>
    </w:pPr>
    <w:rPr>
      <w:rFonts w:ascii="仿宋_GB2312" w:eastAsia="仿宋_GB2312"/>
      <w:kern w:val="0"/>
      <w:sz w:val="32"/>
      <w:szCs w:val="20"/>
      <w:lang w:eastAsia="en-US"/>
    </w:rPr>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纯文本 Char Char1,普通文字 Char Char Char Char Char Char Char Char Char Char Char Char Char Char Char Char Char,普通文字 Char"/>
    <w:locked/>
    <w:rsid w:val="004B0DA5"/>
    <w:rPr>
      <w:rFonts w:ascii="宋体" w:hAnsi="Courier New"/>
      <w:kern w:val="2"/>
      <w:sz w:val="21"/>
    </w:rPr>
  </w:style>
  <w:style w:type="character" w:customStyle="1" w:styleId="apple-converted-space">
    <w:name w:val="apple-converted-space"/>
    <w:uiPriority w:val="99"/>
    <w:rsid w:val="004B0DA5"/>
    <w:rPr>
      <w:rFonts w:cs="Times New Roman"/>
    </w:rPr>
  </w:style>
  <w:style w:type="character" w:customStyle="1" w:styleId="PlainTextChar1">
    <w:name w:val="Plain Text Char1"/>
    <w:uiPriority w:val="99"/>
    <w:semiHidden/>
    <w:locked/>
    <w:rsid w:val="004B0DA5"/>
    <w:rPr>
      <w:rFonts w:ascii="宋体" w:hAnsi="Courier New" w:cs="Courier New"/>
      <w:sz w:val="21"/>
      <w:szCs w:val="21"/>
    </w:rPr>
  </w:style>
  <w:style w:type="character" w:customStyle="1" w:styleId="BodyTextIndent3Char1">
    <w:name w:val="Body Text Indent 3 Char1"/>
    <w:uiPriority w:val="99"/>
    <w:semiHidden/>
    <w:locked/>
    <w:rsid w:val="004B0DA5"/>
    <w:rPr>
      <w:rFonts w:cs="Times New Roman"/>
      <w:sz w:val="16"/>
      <w:szCs w:val="16"/>
    </w:rPr>
  </w:style>
  <w:style w:type="character" w:customStyle="1" w:styleId="text11">
    <w:name w:val="text11"/>
    <w:uiPriority w:val="99"/>
    <w:rsid w:val="004B0DA5"/>
    <w:rPr>
      <w:rFonts w:ascii="Verdana" w:hAnsi="Verdana" w:cs="Times New Roman"/>
      <w:color w:val="4E4E4E"/>
      <w:sz w:val="18"/>
      <w:szCs w:val="18"/>
    </w:rPr>
  </w:style>
  <w:style w:type="character" w:customStyle="1" w:styleId="3Char10">
    <w:name w:val="正文文本缩进 3 Char1"/>
    <w:uiPriority w:val="99"/>
    <w:semiHidden/>
    <w:rsid w:val="004B0DA5"/>
    <w:rPr>
      <w:rFonts w:ascii="Times New Roman" w:hAnsi="Times New Roman"/>
      <w:kern w:val="2"/>
      <w:sz w:val="16"/>
      <w:szCs w:val="16"/>
    </w:rPr>
  </w:style>
  <w:style w:type="character" w:customStyle="1" w:styleId="HTMLChar">
    <w:name w:val="HTML 预设格式 Char"/>
    <w:link w:val="HTML"/>
    <w:uiPriority w:val="99"/>
    <w:rsid w:val="004B0DA5"/>
    <w:rPr>
      <w:rFonts w:ascii="宋体" w:hAnsi="宋体" w:cs="宋体"/>
      <w:sz w:val="24"/>
      <w:szCs w:val="24"/>
    </w:rPr>
  </w:style>
  <w:style w:type="character" w:customStyle="1" w:styleId="CharChar5">
    <w:name w:val="Char Char5"/>
    <w:uiPriority w:val="99"/>
    <w:rsid w:val="004B0DA5"/>
    <w:rPr>
      <w:rFonts w:eastAsia="宋体" w:cs="Times New Roman"/>
      <w:caps/>
      <w:spacing w:val="10"/>
      <w:sz w:val="20"/>
      <w:szCs w:val="20"/>
    </w:rPr>
  </w:style>
  <w:style w:type="character" w:customStyle="1" w:styleId="Char11">
    <w:name w:val="正文文本缩进 Char1"/>
    <w:uiPriority w:val="99"/>
    <w:semiHidden/>
    <w:rsid w:val="004B0DA5"/>
    <w:rPr>
      <w:rFonts w:ascii="Times New Roman" w:hAnsi="Times New Roman"/>
      <w:kern w:val="2"/>
      <w:sz w:val="21"/>
    </w:rPr>
  </w:style>
  <w:style w:type="character" w:customStyle="1" w:styleId="BodyTextIndentChar1">
    <w:name w:val="Body Text Indent Char1"/>
    <w:uiPriority w:val="99"/>
    <w:semiHidden/>
    <w:locked/>
    <w:rsid w:val="004B0DA5"/>
    <w:rPr>
      <w:rFonts w:cs="Times New Roman"/>
      <w:sz w:val="24"/>
      <w:szCs w:val="24"/>
    </w:rPr>
  </w:style>
  <w:style w:type="paragraph" w:customStyle="1" w:styleId="Char12">
    <w:name w:val="Char1"/>
    <w:basedOn w:val="a"/>
    <w:uiPriority w:val="99"/>
    <w:rsid w:val="004B0DA5"/>
    <w:rPr>
      <w:rFonts w:ascii="Tahoma" w:hAnsi="Tahoma"/>
      <w:sz w:val="24"/>
      <w:szCs w:val="20"/>
    </w:rPr>
  </w:style>
  <w:style w:type="paragraph" w:styleId="HTML">
    <w:name w:val="HTML Preformatted"/>
    <w:basedOn w:val="a"/>
    <w:link w:val="HTMLChar"/>
    <w:uiPriority w:val="99"/>
    <w:rsid w:val="004B0D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1">
    <w:name w:val="HTML 预设格式 Char1"/>
    <w:basedOn w:val="a0"/>
    <w:uiPriority w:val="99"/>
    <w:semiHidden/>
    <w:rsid w:val="004B0DA5"/>
    <w:rPr>
      <w:rFonts w:ascii="Courier New" w:eastAsia="宋体" w:hAnsi="Courier New" w:cs="Courier New"/>
      <w:sz w:val="20"/>
      <w:szCs w:val="20"/>
    </w:rPr>
  </w:style>
  <w:style w:type="paragraph" w:customStyle="1" w:styleId="13">
    <w:name w:val="列出段落1"/>
    <w:basedOn w:val="a"/>
    <w:uiPriority w:val="99"/>
    <w:qFormat/>
    <w:rsid w:val="004B0DA5"/>
    <w:pPr>
      <w:ind w:firstLineChars="200" w:firstLine="420"/>
    </w:pPr>
    <w:rPr>
      <w:rFonts w:ascii="Calibri" w:hAnsi="Calibri"/>
      <w:szCs w:val="22"/>
    </w:rPr>
  </w:style>
  <w:style w:type="paragraph" w:customStyle="1" w:styleId="Blockquote">
    <w:name w:val="Blockquote"/>
    <w:basedOn w:val="a"/>
    <w:uiPriority w:val="99"/>
    <w:rsid w:val="004B0DA5"/>
    <w:pPr>
      <w:autoSpaceDE w:val="0"/>
      <w:autoSpaceDN w:val="0"/>
      <w:adjustRightInd w:val="0"/>
      <w:spacing w:before="100" w:after="100"/>
      <w:ind w:left="360" w:right="360"/>
      <w:jc w:val="left"/>
    </w:pPr>
    <w:rPr>
      <w:kern w:val="0"/>
      <w:sz w:val="24"/>
      <w:szCs w:val="20"/>
    </w:rPr>
  </w:style>
  <w:style w:type="paragraph" w:customStyle="1" w:styleId="23">
    <w:name w:val="列出段落2"/>
    <w:basedOn w:val="a"/>
    <w:uiPriority w:val="99"/>
    <w:rsid w:val="004B0DA5"/>
    <w:pPr>
      <w:ind w:firstLineChars="200" w:firstLine="420"/>
    </w:pPr>
    <w:rPr>
      <w:szCs w:val="21"/>
    </w:rPr>
  </w:style>
  <w:style w:type="paragraph" w:customStyle="1" w:styleId="14">
    <w:name w:val="正文_1"/>
    <w:qFormat/>
    <w:rsid w:val="004B0DA5"/>
    <w:pPr>
      <w:widowControl w:val="0"/>
      <w:jc w:val="both"/>
    </w:pPr>
    <w:rPr>
      <w:rFonts w:ascii="Times New Roman" w:eastAsia="宋体" w:hAnsi="Times New Roman" w:cs="Times New Roman"/>
      <w:szCs w:val="20"/>
    </w:rPr>
  </w:style>
  <w:style w:type="character" w:customStyle="1" w:styleId="Char8">
    <w:name w:val="列出段落 Char"/>
    <w:link w:val="af1"/>
    <w:rsid w:val="0099463C"/>
    <w:rPr>
      <w:rFonts w:ascii="Calibri" w:eastAsia="宋体" w:hAnsi="Calibri" w:cs="Times New Roman"/>
    </w:rPr>
  </w:style>
  <w:style w:type="paragraph" w:customStyle="1" w:styleId="af3">
    <w:name w:val="表"/>
    <w:basedOn w:val="a"/>
    <w:rsid w:val="0099463C"/>
    <w:pPr>
      <w:wordWrap w:val="0"/>
      <w:adjustRightInd w:val="0"/>
      <w:spacing w:line="288" w:lineRule="auto"/>
      <w:jc w:val="center"/>
      <w:textAlignment w:val="baseline"/>
    </w:pPr>
    <w:rPr>
      <w:rFonts w:ascii="宋体" w:hAnsi="宋体" w:cs="Arial Unicode MS"/>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229</Words>
  <Characters>1310</Characters>
  <Application>Microsoft Office Word</Application>
  <DocSecurity>0</DocSecurity>
  <Lines>10</Lines>
  <Paragraphs>3</Paragraphs>
  <ScaleCrop>false</ScaleCrop>
  <Company>Microsoft</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34</cp:revision>
  <dcterms:created xsi:type="dcterms:W3CDTF">2015-01-29T06:50:00Z</dcterms:created>
  <dcterms:modified xsi:type="dcterms:W3CDTF">2016-03-17T08:08:00Z</dcterms:modified>
</cp:coreProperties>
</file>