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after="120" w:afterLines="50" w:line="360" w:lineRule="auto"/>
        <w:jc w:val="center"/>
        <w:rPr>
          <w:b/>
          <w:snapToGrid w:val="0"/>
          <w:color w:val="auto"/>
          <w:kern w:val="0"/>
          <w:sz w:val="28"/>
          <w:szCs w:val="28"/>
          <w:highlight w:val="none"/>
        </w:rPr>
      </w:pPr>
      <w:bookmarkStart w:id="0" w:name="_Toc342244957"/>
      <w:bookmarkStart w:id="1" w:name="_Toc200359427"/>
      <w:bookmarkStart w:id="2" w:name="_Toc347232062"/>
      <w:bookmarkStart w:id="3" w:name="_Toc335745335"/>
      <w:bookmarkStart w:id="4" w:name="_Toc295409221"/>
      <w:bookmarkStart w:id="5" w:name="_Toc295409215"/>
      <w:bookmarkStart w:id="6" w:name="_Toc200359238"/>
      <w:r>
        <w:rPr>
          <w:rFonts w:hint="eastAsia"/>
          <w:b/>
          <w:snapToGrid w:val="0"/>
          <w:color w:val="auto"/>
          <w:kern w:val="0"/>
          <w:sz w:val="28"/>
          <w:szCs w:val="28"/>
          <w:highlight w:val="none"/>
          <w:lang w:eastAsia="zh-CN"/>
        </w:rPr>
        <w:t>彭水电站全厂污水处理设备维修保养</w:t>
      </w:r>
      <w:r>
        <w:rPr>
          <w:b/>
          <w:snapToGrid w:val="0"/>
          <w:color w:val="auto"/>
          <w:kern w:val="0"/>
          <w:sz w:val="28"/>
          <w:szCs w:val="28"/>
          <w:highlight w:val="none"/>
        </w:rPr>
        <w:t>招标公告</w:t>
      </w:r>
      <w:r>
        <w:rPr>
          <w:rFonts w:hint="eastAsia"/>
          <w:b/>
          <w:snapToGrid w:val="0"/>
          <w:color w:val="auto"/>
          <w:kern w:val="0"/>
          <w:sz w:val="28"/>
          <w:szCs w:val="28"/>
          <w:highlight w:val="none"/>
          <w:lang w:eastAsia="zh-CN"/>
        </w:rPr>
        <w:t>（</w:t>
      </w:r>
      <w:r>
        <w:rPr>
          <w:rFonts w:hint="eastAsia"/>
          <w:b/>
          <w:snapToGrid w:val="0"/>
          <w:color w:val="auto"/>
          <w:kern w:val="0"/>
          <w:sz w:val="28"/>
          <w:szCs w:val="28"/>
          <w:highlight w:val="none"/>
          <w:lang w:val="en-US" w:eastAsia="zh-CN"/>
        </w:rPr>
        <w:t>二次</w:t>
      </w:r>
      <w:r>
        <w:rPr>
          <w:rFonts w:hint="eastAsia"/>
          <w:b/>
          <w:snapToGrid w:val="0"/>
          <w:color w:val="auto"/>
          <w:kern w:val="0"/>
          <w:sz w:val="28"/>
          <w:szCs w:val="28"/>
          <w:highlight w:val="none"/>
          <w:lang w:eastAsia="zh-CN"/>
        </w:rPr>
        <w:t>）</w:t>
      </w:r>
    </w:p>
    <w:bookmarkEnd w:id="0"/>
    <w:bookmarkEnd w:id="1"/>
    <w:bookmarkEnd w:id="2"/>
    <w:bookmarkEnd w:id="3"/>
    <w:bookmarkEnd w:id="4"/>
    <w:bookmarkEnd w:id="5"/>
    <w:bookmarkEnd w:id="6"/>
    <w:p>
      <w:pPr>
        <w:pStyle w:val="2"/>
        <w:spacing w:before="0" w:after="0" w:line="360" w:lineRule="auto"/>
        <w:rPr>
          <w:color w:val="auto"/>
          <w:sz w:val="21"/>
          <w:szCs w:val="21"/>
          <w:highlight w:val="none"/>
        </w:rPr>
      </w:pPr>
      <w:bookmarkStart w:id="7" w:name="_Toc347232056"/>
      <w:bookmarkStart w:id="8" w:name="_Toc342244951"/>
      <w:bookmarkStart w:id="9" w:name="_Toc335745329"/>
      <w:r>
        <w:rPr>
          <w:rFonts w:hint="eastAsia"/>
          <w:color w:val="auto"/>
          <w:sz w:val="21"/>
          <w:szCs w:val="21"/>
          <w:highlight w:val="none"/>
        </w:rPr>
        <w:t>1</w:t>
      </w:r>
      <w:r>
        <w:rPr>
          <w:color w:val="auto"/>
          <w:sz w:val="21"/>
          <w:szCs w:val="21"/>
          <w:highlight w:val="none"/>
        </w:rPr>
        <w:t>、招标条件</w:t>
      </w:r>
      <w:bookmarkEnd w:id="7"/>
      <w:bookmarkEnd w:id="8"/>
      <w:bookmarkEnd w:id="9"/>
    </w:p>
    <w:p>
      <w:pPr>
        <w:adjustRightInd w:val="0"/>
        <w:snapToGrid w:val="0"/>
        <w:spacing w:line="360" w:lineRule="auto"/>
        <w:ind w:firstLine="420" w:firstLineChars="200"/>
        <w:rPr>
          <w:rFonts w:hint="eastAsia"/>
          <w:color w:val="auto"/>
          <w:highlight w:val="none"/>
        </w:rPr>
      </w:pPr>
      <w:r>
        <w:rPr>
          <w:rFonts w:hint="eastAsia" w:ascii="Arial" w:hAnsi="Arial" w:cs="Arial"/>
          <w:color w:val="auto"/>
          <w:szCs w:val="21"/>
          <w:highlight w:val="none"/>
        </w:rPr>
        <w:t>北京国电工程招标有限公司</w:t>
      </w:r>
      <w:r>
        <w:rPr>
          <w:rFonts w:ascii="Arial" w:hAnsi="Arial" w:cs="Arial"/>
          <w:color w:val="auto"/>
          <w:szCs w:val="21"/>
          <w:highlight w:val="none"/>
        </w:rPr>
        <w:t>（以下简称</w:t>
      </w:r>
      <w:r>
        <w:rPr>
          <w:rFonts w:hint="eastAsia" w:ascii="Arial" w:hAnsi="Arial" w:cs="Arial"/>
          <w:color w:val="auto"/>
          <w:szCs w:val="21"/>
          <w:highlight w:val="none"/>
        </w:rPr>
        <w:t>“</w:t>
      </w:r>
      <w:r>
        <w:rPr>
          <w:rFonts w:ascii="Arial" w:hAnsi="Arial" w:cs="Arial"/>
          <w:color w:val="auto"/>
          <w:szCs w:val="21"/>
          <w:highlight w:val="none"/>
        </w:rPr>
        <w:t>招标</w:t>
      </w:r>
      <w:r>
        <w:rPr>
          <w:rFonts w:hint="eastAsia" w:ascii="Arial" w:hAnsi="Arial" w:cs="Arial"/>
          <w:color w:val="auto"/>
          <w:szCs w:val="21"/>
          <w:highlight w:val="none"/>
        </w:rPr>
        <w:t>代理机构”</w:t>
      </w:r>
      <w:r>
        <w:rPr>
          <w:rFonts w:ascii="Arial" w:hAnsi="Arial" w:cs="Arial"/>
          <w:color w:val="auto"/>
          <w:szCs w:val="21"/>
          <w:highlight w:val="none"/>
        </w:rPr>
        <w:t>）受</w:t>
      </w:r>
      <w:r>
        <w:rPr>
          <w:rFonts w:hint="eastAsia" w:ascii="Arial" w:hAnsi="Arial" w:cs="Arial"/>
          <w:color w:val="auto"/>
          <w:szCs w:val="21"/>
          <w:highlight w:val="none"/>
        </w:rPr>
        <w:t>重庆大唐国际彭水水电开发有限公司</w:t>
      </w:r>
      <w:r>
        <w:rPr>
          <w:rFonts w:ascii="Arial" w:hAnsi="Arial" w:cs="Arial"/>
          <w:color w:val="auto"/>
          <w:szCs w:val="21"/>
          <w:highlight w:val="none"/>
        </w:rPr>
        <w:t>（以下简称</w:t>
      </w:r>
      <w:r>
        <w:rPr>
          <w:rFonts w:hint="eastAsia" w:ascii="Arial" w:hAnsi="Arial" w:cs="Arial"/>
          <w:color w:val="auto"/>
          <w:szCs w:val="21"/>
          <w:highlight w:val="none"/>
        </w:rPr>
        <w:t>“</w:t>
      </w:r>
      <w:r>
        <w:rPr>
          <w:rFonts w:ascii="Arial" w:hAnsi="Arial" w:cs="Arial"/>
          <w:color w:val="auto"/>
          <w:szCs w:val="21"/>
          <w:highlight w:val="none"/>
        </w:rPr>
        <w:t>招标</w:t>
      </w:r>
      <w:r>
        <w:rPr>
          <w:rFonts w:hint="eastAsia" w:ascii="Arial" w:hAnsi="Arial" w:cs="Arial"/>
          <w:color w:val="auto"/>
          <w:szCs w:val="21"/>
          <w:highlight w:val="none"/>
        </w:rPr>
        <w:t>人”</w:t>
      </w:r>
      <w:r>
        <w:rPr>
          <w:rFonts w:ascii="Arial" w:hAnsi="Arial" w:cs="Arial"/>
          <w:color w:val="auto"/>
          <w:szCs w:val="21"/>
          <w:highlight w:val="none"/>
        </w:rPr>
        <w:t>）的委托，就</w:t>
      </w:r>
      <w:r>
        <w:rPr>
          <w:rFonts w:hint="eastAsia" w:ascii="Arial" w:hAnsi="Arial" w:cs="Arial"/>
          <w:color w:val="auto"/>
          <w:szCs w:val="21"/>
          <w:highlight w:val="none"/>
          <w:lang w:eastAsia="zh-CN"/>
        </w:rPr>
        <w:t>彭水电站全厂污水处理设备维修保养</w:t>
      </w:r>
      <w:r>
        <w:rPr>
          <w:rFonts w:hint="eastAsia" w:ascii="Arial" w:hAnsi="Arial" w:cs="Arial"/>
          <w:color w:val="auto"/>
          <w:szCs w:val="21"/>
          <w:highlight w:val="none"/>
        </w:rPr>
        <w:t>项目</w:t>
      </w:r>
      <w:r>
        <w:rPr>
          <w:rFonts w:ascii="Arial" w:hAnsi="Arial" w:cs="Arial"/>
          <w:color w:val="auto"/>
          <w:szCs w:val="21"/>
          <w:highlight w:val="none"/>
        </w:rPr>
        <w:t>进行国内公开招标</w:t>
      </w:r>
      <w:r>
        <w:rPr>
          <w:rFonts w:hint="eastAsia" w:ascii="Arial" w:hAnsi="Arial" w:cs="Arial"/>
          <w:color w:val="auto"/>
          <w:szCs w:val="21"/>
          <w:highlight w:val="none"/>
        </w:rPr>
        <w:t>（招标编号：</w:t>
      </w:r>
      <w:r>
        <w:rPr>
          <w:rFonts w:hint="eastAsia" w:ascii="Arial" w:hAnsi="Arial" w:cs="Arial"/>
          <w:color w:val="auto"/>
          <w:szCs w:val="21"/>
          <w:highlight w:val="none"/>
          <w:lang w:val="en-US" w:eastAsia="zh-CN"/>
        </w:rPr>
        <w:t xml:space="preserve"> CWEMEZN-CQ16-S050 </w:t>
      </w:r>
      <w:r>
        <w:rPr>
          <w:rFonts w:hint="eastAsia" w:ascii="Arial" w:hAnsi="Arial" w:cs="Arial"/>
          <w:color w:val="auto"/>
          <w:szCs w:val="21"/>
          <w:highlight w:val="none"/>
        </w:rPr>
        <w:t>）</w:t>
      </w:r>
      <w:r>
        <w:rPr>
          <w:rFonts w:ascii="Arial" w:hAnsi="Arial" w:cs="Arial"/>
          <w:color w:val="auto"/>
          <w:szCs w:val="21"/>
          <w:highlight w:val="none"/>
        </w:rPr>
        <w:t>。</w:t>
      </w:r>
      <w:r>
        <w:rPr>
          <w:rFonts w:hint="eastAsia" w:ascii="Arial" w:hAnsi="Arial" w:cs="Arial"/>
          <w:color w:val="auto"/>
          <w:szCs w:val="21"/>
          <w:highlight w:val="none"/>
        </w:rPr>
        <w:t>本项目资金来自招标人自筹，已具备招标条件，特邀请符合资格要求的潜在投标人参加</w:t>
      </w:r>
      <w:r>
        <w:rPr>
          <w:color w:val="auto"/>
          <w:szCs w:val="21"/>
          <w:highlight w:val="none"/>
        </w:rPr>
        <w:t>。</w:t>
      </w:r>
    </w:p>
    <w:p>
      <w:pPr>
        <w:pStyle w:val="2"/>
        <w:spacing w:before="0" w:after="0" w:line="360" w:lineRule="auto"/>
        <w:rPr>
          <w:color w:val="auto"/>
          <w:sz w:val="21"/>
          <w:szCs w:val="21"/>
          <w:highlight w:val="none"/>
        </w:rPr>
      </w:pPr>
      <w:bookmarkStart w:id="10" w:name="_Toc342244952"/>
      <w:bookmarkStart w:id="11" w:name="_Toc200359239"/>
      <w:bookmarkStart w:id="12" w:name="_Toc295409216"/>
      <w:bookmarkStart w:id="13" w:name="_Toc200359428"/>
      <w:bookmarkStart w:id="14" w:name="_Toc347232057"/>
      <w:bookmarkStart w:id="15" w:name="_Toc335745330"/>
      <w:r>
        <w:rPr>
          <w:rFonts w:hint="eastAsia"/>
          <w:color w:val="auto"/>
          <w:sz w:val="21"/>
          <w:szCs w:val="21"/>
          <w:highlight w:val="none"/>
        </w:rPr>
        <w:t>2</w:t>
      </w:r>
      <w:r>
        <w:rPr>
          <w:color w:val="auto"/>
          <w:sz w:val="21"/>
          <w:szCs w:val="21"/>
          <w:highlight w:val="none"/>
        </w:rPr>
        <w:t>、项目概况与招标范围</w:t>
      </w:r>
      <w:bookmarkEnd w:id="10"/>
      <w:bookmarkEnd w:id="11"/>
      <w:bookmarkEnd w:id="12"/>
      <w:bookmarkEnd w:id="13"/>
      <w:bookmarkEnd w:id="14"/>
      <w:bookmarkEnd w:id="15"/>
    </w:p>
    <w:p>
      <w:pPr>
        <w:adjustRightInd w:val="0"/>
        <w:snapToGrid w:val="0"/>
        <w:spacing w:line="360" w:lineRule="auto"/>
        <w:ind w:firstLine="420" w:firstLineChars="200"/>
        <w:rPr>
          <w:rFonts w:hint="eastAsia"/>
          <w:bCs/>
          <w:color w:val="auto"/>
          <w:highlight w:val="none"/>
          <w:lang w:eastAsia="zh-CN"/>
        </w:rPr>
      </w:pPr>
      <w:bookmarkStart w:id="16" w:name="_Toc335745331"/>
      <w:bookmarkStart w:id="17" w:name="_Toc347232058"/>
      <w:bookmarkStart w:id="18" w:name="_Toc295409217"/>
      <w:bookmarkStart w:id="19" w:name="_Toc342244953"/>
      <w:bookmarkStart w:id="20" w:name="_Toc200359429"/>
      <w:bookmarkStart w:id="21" w:name="_Toc200359240"/>
      <w:r>
        <w:rPr>
          <w:rFonts w:hint="eastAsia"/>
          <w:color w:val="auto"/>
          <w:highlight w:val="none"/>
        </w:rPr>
        <w:t>①</w:t>
      </w:r>
      <w:r>
        <w:rPr>
          <w:color w:val="auto"/>
          <w:highlight w:val="none"/>
        </w:rPr>
        <w:t>项目</w:t>
      </w:r>
      <w:r>
        <w:rPr>
          <w:rFonts w:hint="eastAsia"/>
          <w:color w:val="auto"/>
          <w:highlight w:val="none"/>
        </w:rPr>
        <w:t>概况</w:t>
      </w:r>
      <w:r>
        <w:rPr>
          <w:color w:val="auto"/>
          <w:highlight w:val="none"/>
        </w:rPr>
        <w:t>：</w:t>
      </w:r>
      <w:r>
        <w:rPr>
          <w:rFonts w:hint="eastAsia"/>
          <w:bCs/>
          <w:color w:val="auto"/>
          <w:highlight w:val="none"/>
        </w:rPr>
        <w:t>彭水水电站位于乌江干流下游，重庆市辖区彭水县城上游11km处，下距乌江河口涪陵市约147km，距重庆市城区直线距离约170km</w:t>
      </w:r>
      <w:r>
        <w:rPr>
          <w:rFonts w:hint="eastAsia"/>
          <w:bCs/>
          <w:color w:val="auto"/>
          <w:highlight w:val="none"/>
          <w:lang w:eastAsia="zh-CN"/>
        </w:rPr>
        <w:t>。</w:t>
      </w:r>
    </w:p>
    <w:p>
      <w:pPr>
        <w:adjustRightInd w:val="0"/>
        <w:snapToGrid w:val="0"/>
        <w:spacing w:line="360" w:lineRule="auto"/>
        <w:ind w:firstLine="420" w:firstLineChars="200"/>
        <w:rPr>
          <w:rFonts w:hint="eastAsia"/>
          <w:bCs/>
          <w:color w:val="auto"/>
          <w:highlight w:val="none"/>
        </w:rPr>
      </w:pPr>
      <w:r>
        <w:rPr>
          <w:rFonts w:hint="eastAsia"/>
          <w:bCs/>
          <w:color w:val="auto"/>
          <w:highlight w:val="none"/>
        </w:rPr>
        <w:t>彭水水电公司污水处理设备共计10套，主要用于厕所污水及生活污水的处理及排放。目前有6套设备在正常投运，4套因设备锈蚀损坏停止使用。全部设备采购于两个厂家</w:t>
      </w:r>
      <w:r>
        <w:rPr>
          <w:rFonts w:hint="eastAsia"/>
          <w:bCs/>
          <w:color w:val="auto"/>
          <w:highlight w:val="none"/>
          <w:lang w:eastAsia="zh-CN"/>
        </w:rPr>
        <w:t>：</w:t>
      </w:r>
      <w:r>
        <w:rPr>
          <w:rFonts w:hint="eastAsia"/>
          <w:bCs/>
          <w:color w:val="auto"/>
          <w:highlight w:val="none"/>
        </w:rPr>
        <w:t>江苏源泰环保设备有限公司和扬州兄弟环境保护设备工程有限公司，各5套(</w:t>
      </w:r>
      <w:r>
        <w:rPr>
          <w:rFonts w:hint="eastAsia"/>
          <w:bCs/>
          <w:color w:val="auto"/>
          <w:highlight w:val="none"/>
          <w:lang w:eastAsia="zh-CN"/>
        </w:rPr>
        <w:t>具体型号、参数</w:t>
      </w:r>
      <w:r>
        <w:rPr>
          <w:rFonts w:hint="eastAsia"/>
          <w:bCs/>
          <w:color w:val="auto"/>
          <w:highlight w:val="none"/>
        </w:rPr>
        <w:t>详见</w:t>
      </w:r>
      <w:r>
        <w:rPr>
          <w:rFonts w:hint="eastAsia"/>
          <w:bCs/>
          <w:color w:val="auto"/>
          <w:highlight w:val="none"/>
          <w:lang w:eastAsia="zh-CN"/>
        </w:rPr>
        <w:t>技术文件</w:t>
      </w:r>
      <w:r>
        <w:rPr>
          <w:rFonts w:hint="eastAsia"/>
          <w:bCs/>
          <w:color w:val="auto"/>
          <w:highlight w:val="none"/>
        </w:rPr>
        <w:t>)。</w:t>
      </w:r>
    </w:p>
    <w:p>
      <w:pPr>
        <w:adjustRightInd w:val="0"/>
        <w:snapToGrid w:val="0"/>
        <w:spacing w:line="360" w:lineRule="auto"/>
        <w:ind w:firstLine="420" w:firstLineChars="200"/>
        <w:rPr>
          <w:rFonts w:hint="eastAsia"/>
          <w:color w:val="auto"/>
          <w:highlight w:val="none"/>
        </w:rPr>
      </w:pPr>
      <w:r>
        <w:rPr>
          <w:rFonts w:hint="eastAsia"/>
          <w:color w:val="auto"/>
          <w:highlight w:val="none"/>
        </w:rPr>
        <w:t>②招标范围：</w:t>
      </w:r>
    </w:p>
    <w:p>
      <w:pPr>
        <w:adjustRightInd w:val="0"/>
        <w:snapToGrid w:val="0"/>
        <w:spacing w:line="360" w:lineRule="auto"/>
        <w:ind w:firstLine="420" w:firstLineChars="200"/>
        <w:rPr>
          <w:rFonts w:hint="eastAsia" w:hAnsi="宋体" w:cs="Times New Roman"/>
          <w:color w:val="auto"/>
          <w:kern w:val="2"/>
          <w:sz w:val="21"/>
          <w:szCs w:val="21"/>
          <w:highlight w:val="none"/>
          <w:lang w:val="en-US" w:eastAsia="zh-CN"/>
        </w:rPr>
      </w:pPr>
      <w:r>
        <w:rPr>
          <w:rFonts w:hint="eastAsia"/>
          <w:bCs/>
          <w:color w:val="auto"/>
          <w:highlight w:val="none"/>
        </w:rPr>
        <w:t>本检修项目招标范围主要包括，大坝集控楼、升船机、营地车队旁、鱼类增殖站等4处污水处理设备的风机、水泵、控制系统及相关零部件配件的更换改造；其余6处污水处理设备风机、水泵、控制系统解体检查维保；全部10套污水处理设备管路的疏通防腐，设备本体的清洗防腐,设备其它零部件配件的更换改造，包括氧化池填料、曝气系统、污泥池附件、消毒装置、水位控制器、阀门、过滤器及其他附件；另提供两种设备的备品配件，包括与江苏源泰公司的设备匹配的鼓风机2台，潜污泵2台，风机机油（一台套用量）、风机皮带4根、浮球液位开关2套及其它易消耗材料，与扬州兄弟公司的设备匹配的鼓风机2台，潜污泵2台，风机机油（一台套用量）、风机皮带4根、浮球液位开关2套及其它易消耗材料。投标人需在投标文件中列清所需备件清单及数量。</w:t>
      </w:r>
    </w:p>
    <w:p>
      <w:pPr>
        <w:adjustRightInd w:val="0"/>
        <w:snapToGrid w:val="0"/>
        <w:spacing w:line="360" w:lineRule="auto"/>
        <w:ind w:firstLine="420" w:firstLineChars="200"/>
        <w:rPr>
          <w:rFonts w:hint="eastAsia" w:hAnsi="宋体" w:cs="Times New Roman"/>
          <w:color w:val="auto"/>
          <w:kern w:val="2"/>
          <w:sz w:val="21"/>
          <w:szCs w:val="21"/>
          <w:highlight w:val="none"/>
          <w:lang w:val="en-US" w:eastAsia="zh-CN"/>
        </w:rPr>
      </w:pPr>
      <w:r>
        <w:rPr>
          <w:rFonts w:hint="eastAsia" w:hAnsi="宋体" w:cs="Times New Roman"/>
          <w:color w:val="auto"/>
          <w:kern w:val="2"/>
          <w:sz w:val="21"/>
          <w:szCs w:val="21"/>
          <w:highlight w:val="none"/>
          <w:lang w:val="en-US" w:eastAsia="zh-CN"/>
        </w:rPr>
        <w:t>③项目最高限价：30万元。投标总价超过（含）此最高限价的投标文件否决投标。</w:t>
      </w:r>
    </w:p>
    <w:p>
      <w:pPr>
        <w:adjustRightInd w:val="0"/>
        <w:snapToGrid w:val="0"/>
        <w:spacing w:line="360" w:lineRule="auto"/>
        <w:ind w:firstLine="420" w:firstLineChars="200"/>
        <w:rPr>
          <w:rFonts w:hint="eastAsia"/>
          <w:b/>
          <w:bCs/>
          <w:color w:val="auto"/>
          <w:highlight w:val="none"/>
          <w:lang w:val="en-US" w:eastAsia="zh-CN"/>
        </w:rPr>
      </w:pPr>
      <w:r>
        <w:rPr>
          <w:rFonts w:hint="eastAsia"/>
          <w:color w:val="auto"/>
          <w:highlight w:val="none"/>
          <w:lang w:val="en-US" w:eastAsia="zh-CN"/>
        </w:rPr>
        <w:t>④</w:t>
      </w:r>
      <w:r>
        <w:rPr>
          <w:rFonts w:hint="eastAsia"/>
          <w:b/>
          <w:bCs/>
          <w:color w:val="auto"/>
          <w:highlight w:val="none"/>
          <w:lang w:val="en-US" w:eastAsia="zh-CN"/>
        </w:rPr>
        <w:t>投标人需派专人勘察现场，以确定施工方案，现场考察所产生的费用由投标人自理，本项目不接受未进行现场勘察的投标人。（现场勘查请联系本项目技术负责人）</w:t>
      </w:r>
    </w:p>
    <w:p>
      <w:pPr>
        <w:pStyle w:val="2"/>
        <w:spacing w:before="0" w:after="0" w:line="360" w:lineRule="auto"/>
        <w:rPr>
          <w:color w:val="auto"/>
          <w:sz w:val="21"/>
          <w:szCs w:val="21"/>
          <w:highlight w:val="none"/>
        </w:rPr>
      </w:pPr>
      <w:r>
        <w:rPr>
          <w:rFonts w:hint="eastAsia"/>
          <w:color w:val="auto"/>
          <w:sz w:val="21"/>
          <w:szCs w:val="21"/>
          <w:highlight w:val="none"/>
        </w:rPr>
        <w:t>3</w:t>
      </w:r>
      <w:r>
        <w:rPr>
          <w:color w:val="auto"/>
          <w:sz w:val="21"/>
          <w:szCs w:val="21"/>
          <w:highlight w:val="none"/>
        </w:rPr>
        <w:t>、投标人资格和业绩要求</w:t>
      </w:r>
      <w:bookmarkEnd w:id="16"/>
      <w:bookmarkEnd w:id="17"/>
      <w:bookmarkEnd w:id="18"/>
      <w:bookmarkEnd w:id="19"/>
      <w:bookmarkEnd w:id="20"/>
      <w:bookmarkEnd w:id="21"/>
    </w:p>
    <w:p>
      <w:pPr>
        <w:adjustRightInd w:val="0"/>
        <w:snapToGrid w:val="0"/>
        <w:spacing w:line="360" w:lineRule="auto"/>
        <w:ind w:firstLine="420" w:firstLineChars="200"/>
        <w:rPr>
          <w:rFonts w:hint="eastAsia"/>
          <w:color w:val="auto"/>
          <w:highlight w:val="none"/>
        </w:rPr>
      </w:pPr>
      <w:r>
        <w:rPr>
          <w:rFonts w:hint="eastAsia"/>
          <w:color w:val="auto"/>
          <w:highlight w:val="none"/>
        </w:rPr>
        <w:t>本次招标实行资格后审。投标人必须满足以下要求：</w:t>
      </w:r>
    </w:p>
    <w:p>
      <w:pPr>
        <w:adjustRightInd w:val="0"/>
        <w:snapToGrid w:val="0"/>
        <w:spacing w:line="360" w:lineRule="auto"/>
        <w:ind w:firstLine="420" w:firstLineChars="200"/>
        <w:rPr>
          <w:rFonts w:hint="eastAsia"/>
          <w:color w:val="auto"/>
          <w:highlight w:val="none"/>
        </w:rPr>
      </w:pPr>
      <w:bookmarkStart w:id="22" w:name="_Toc341738024"/>
      <w:bookmarkStart w:id="23" w:name="_Toc332095647"/>
      <w:bookmarkStart w:id="24" w:name="_Toc296602405"/>
      <w:r>
        <w:rPr>
          <w:rFonts w:hint="eastAsia"/>
          <w:color w:val="auto"/>
          <w:highlight w:val="none"/>
          <w:lang w:val="en-US" w:eastAsia="zh-CN"/>
        </w:rPr>
        <w:t>3.</w:t>
      </w:r>
      <w:r>
        <w:rPr>
          <w:rFonts w:hint="eastAsia"/>
          <w:color w:val="auto"/>
          <w:highlight w:val="none"/>
        </w:rPr>
        <w:t>1中华人民共和国境内注册的企业法人；</w:t>
      </w:r>
    </w:p>
    <w:p>
      <w:pPr>
        <w:adjustRightInd w:val="0"/>
        <w:snapToGrid w:val="0"/>
        <w:spacing w:line="360" w:lineRule="auto"/>
        <w:ind w:firstLine="420" w:firstLineChars="200"/>
        <w:rPr>
          <w:rFonts w:hint="eastAsia"/>
          <w:color w:val="auto"/>
          <w:highlight w:val="none"/>
        </w:rPr>
      </w:pPr>
      <w:r>
        <w:rPr>
          <w:rFonts w:hint="eastAsia"/>
          <w:color w:val="auto"/>
          <w:highlight w:val="none"/>
          <w:lang w:val="en-US" w:eastAsia="zh-CN"/>
        </w:rPr>
        <w:t>3.</w:t>
      </w:r>
      <w:r>
        <w:rPr>
          <w:rFonts w:hint="eastAsia"/>
          <w:color w:val="auto"/>
          <w:highlight w:val="none"/>
        </w:rPr>
        <w:t>2法定代表人为同一个人的两个及两个以上法人，只能有一家参加投标；母公司、全资子公司及其控股公司，只能有一家参加投标；</w:t>
      </w:r>
    </w:p>
    <w:p>
      <w:pPr>
        <w:adjustRightInd w:val="0"/>
        <w:snapToGrid w:val="0"/>
        <w:spacing w:line="360" w:lineRule="auto"/>
        <w:ind w:firstLine="420" w:firstLineChars="200"/>
        <w:rPr>
          <w:rFonts w:hint="eastAsia"/>
          <w:color w:val="auto"/>
          <w:highlight w:val="none"/>
        </w:rPr>
      </w:pPr>
      <w:r>
        <w:rPr>
          <w:rFonts w:hint="eastAsia"/>
          <w:color w:val="auto"/>
          <w:highlight w:val="none"/>
          <w:lang w:val="en-US" w:eastAsia="zh-CN"/>
        </w:rPr>
        <w:t>3.3</w:t>
      </w:r>
      <w:r>
        <w:rPr>
          <w:rFonts w:hint="eastAsia"/>
          <w:color w:val="auto"/>
          <w:highlight w:val="none"/>
        </w:rPr>
        <w:t>具有独立签订合同的权利和良好履行合同的能力；</w:t>
      </w:r>
    </w:p>
    <w:p>
      <w:pPr>
        <w:adjustRightInd w:val="0"/>
        <w:snapToGrid w:val="0"/>
        <w:spacing w:line="360" w:lineRule="auto"/>
        <w:ind w:firstLine="420" w:firstLineChars="200"/>
        <w:rPr>
          <w:rFonts w:hint="eastAsia"/>
          <w:color w:val="auto"/>
          <w:highlight w:val="none"/>
        </w:rPr>
      </w:pPr>
      <w:r>
        <w:rPr>
          <w:rFonts w:hint="eastAsia"/>
          <w:color w:val="auto"/>
          <w:highlight w:val="none"/>
          <w:lang w:val="en-US" w:eastAsia="zh-CN"/>
        </w:rPr>
        <w:t>3.4</w:t>
      </w:r>
      <w:r>
        <w:rPr>
          <w:rFonts w:hint="eastAsia"/>
          <w:color w:val="auto"/>
          <w:highlight w:val="none"/>
        </w:rPr>
        <w:t>具有良好的银行资信和商业信誉，没有处于被责令停业，财产被接管、冻结，破产状态；</w:t>
      </w:r>
    </w:p>
    <w:p>
      <w:pPr>
        <w:adjustRightInd w:val="0"/>
        <w:snapToGrid w:val="0"/>
        <w:spacing w:line="360" w:lineRule="auto"/>
        <w:ind w:firstLine="420" w:firstLineChars="200"/>
        <w:rPr>
          <w:rFonts w:hint="eastAsia"/>
          <w:color w:val="auto"/>
          <w:highlight w:val="none"/>
        </w:rPr>
      </w:pPr>
      <w:r>
        <w:rPr>
          <w:rFonts w:hint="eastAsia"/>
          <w:color w:val="auto"/>
          <w:highlight w:val="none"/>
          <w:lang w:val="en-US" w:eastAsia="zh-CN"/>
        </w:rPr>
        <w:t>3.5</w:t>
      </w:r>
      <w:r>
        <w:rPr>
          <w:rFonts w:hint="eastAsia"/>
          <w:color w:val="auto"/>
          <w:highlight w:val="none"/>
        </w:rPr>
        <w:t>承包方应有有效的营业执照；</w:t>
      </w:r>
    </w:p>
    <w:p>
      <w:pPr>
        <w:adjustRightInd w:val="0"/>
        <w:snapToGrid w:val="0"/>
        <w:spacing w:line="360" w:lineRule="auto"/>
        <w:ind w:firstLine="420" w:firstLineChars="200"/>
        <w:rPr>
          <w:rFonts w:hint="eastAsia"/>
          <w:color w:val="auto"/>
          <w:highlight w:val="none"/>
        </w:rPr>
      </w:pPr>
      <w:r>
        <w:rPr>
          <w:rFonts w:hint="eastAsia"/>
          <w:color w:val="auto"/>
          <w:highlight w:val="none"/>
          <w:lang w:val="en-US" w:eastAsia="zh-CN"/>
        </w:rPr>
        <w:t>3.6</w:t>
      </w:r>
      <w:r>
        <w:rPr>
          <w:rFonts w:hint="eastAsia"/>
          <w:color w:val="auto"/>
          <w:highlight w:val="none"/>
        </w:rPr>
        <w:t>投标方应具有污水处理设备检修维护或安装经验的业绩。</w:t>
      </w:r>
    </w:p>
    <w:p>
      <w:pPr>
        <w:pStyle w:val="2"/>
        <w:spacing w:before="0" w:after="0" w:line="360" w:lineRule="auto"/>
        <w:rPr>
          <w:rFonts w:hint="eastAsia"/>
          <w:color w:val="auto"/>
          <w:sz w:val="21"/>
          <w:szCs w:val="21"/>
          <w:highlight w:val="none"/>
        </w:rPr>
      </w:pPr>
      <w:r>
        <w:rPr>
          <w:rFonts w:hint="eastAsia"/>
          <w:color w:val="auto"/>
          <w:sz w:val="21"/>
          <w:szCs w:val="21"/>
          <w:highlight w:val="none"/>
        </w:rPr>
        <w:t>4. 招标文件的获取</w:t>
      </w:r>
      <w:bookmarkEnd w:id="22"/>
      <w:bookmarkEnd w:id="23"/>
      <w:bookmarkEnd w:id="24"/>
    </w:p>
    <w:p>
      <w:pPr>
        <w:spacing w:line="360" w:lineRule="auto"/>
        <w:ind w:firstLine="420" w:firstLineChars="200"/>
        <w:outlineLvl w:val="0"/>
        <w:rPr>
          <w:color w:val="auto"/>
          <w:szCs w:val="21"/>
          <w:highlight w:val="none"/>
        </w:rPr>
      </w:pPr>
      <w:bookmarkStart w:id="25" w:name="_Toc2163"/>
      <w:r>
        <w:rPr>
          <w:rFonts w:hint="eastAsia"/>
          <w:color w:val="auto"/>
          <w:szCs w:val="21"/>
          <w:highlight w:val="none"/>
          <w:lang w:val="en-US" w:eastAsia="zh-CN"/>
        </w:rPr>
        <w:t>4.1</w:t>
      </w:r>
      <w:r>
        <w:rPr>
          <w:rFonts w:hint="eastAsia" w:ascii="Arial" w:hAnsi="Arial" w:cs="Arial"/>
          <w:color w:val="auto"/>
          <w:sz w:val="21"/>
          <w:szCs w:val="21"/>
          <w:highlight w:val="none"/>
        </w:rPr>
        <w:t>招标文件购买时间：201</w:t>
      </w:r>
      <w:r>
        <w:rPr>
          <w:rFonts w:hint="eastAsia" w:ascii="Arial" w:hAnsi="Arial" w:cs="Arial"/>
          <w:color w:val="auto"/>
          <w:sz w:val="21"/>
          <w:szCs w:val="21"/>
          <w:highlight w:val="none"/>
          <w:lang w:val="en-US" w:eastAsia="zh-CN"/>
        </w:rPr>
        <w:t>6</w:t>
      </w:r>
      <w:r>
        <w:rPr>
          <w:rFonts w:hint="eastAsia" w:ascii="Arial" w:hAnsi="Arial" w:cs="Arial"/>
          <w:color w:val="auto"/>
          <w:sz w:val="21"/>
          <w:szCs w:val="21"/>
          <w:highlight w:val="none"/>
        </w:rPr>
        <w:t>年</w:t>
      </w:r>
      <w:r>
        <w:rPr>
          <w:rFonts w:hint="eastAsia" w:ascii="Arial" w:hAnsi="Arial" w:cs="Arial"/>
          <w:color w:val="auto"/>
          <w:sz w:val="21"/>
          <w:szCs w:val="21"/>
          <w:highlight w:val="none"/>
          <w:lang w:val="en-US" w:eastAsia="zh-CN"/>
        </w:rPr>
        <w:t>5</w:t>
      </w:r>
      <w:r>
        <w:rPr>
          <w:rFonts w:hint="eastAsia" w:ascii="Arial" w:hAnsi="Arial" w:cs="Arial"/>
          <w:color w:val="auto"/>
          <w:sz w:val="21"/>
          <w:szCs w:val="21"/>
          <w:highlight w:val="none"/>
        </w:rPr>
        <w:t>月</w:t>
      </w:r>
      <w:r>
        <w:rPr>
          <w:rFonts w:hint="eastAsia" w:ascii="Arial" w:hAnsi="Arial" w:cs="Arial"/>
          <w:color w:val="auto"/>
          <w:sz w:val="21"/>
          <w:szCs w:val="21"/>
          <w:highlight w:val="none"/>
          <w:lang w:val="en-US" w:eastAsia="zh-CN"/>
        </w:rPr>
        <w:t>17</w:t>
      </w:r>
      <w:r>
        <w:rPr>
          <w:rFonts w:hint="eastAsia" w:ascii="Arial" w:hAnsi="Arial" w:cs="Arial"/>
          <w:color w:val="auto"/>
          <w:sz w:val="21"/>
          <w:szCs w:val="21"/>
          <w:highlight w:val="none"/>
        </w:rPr>
        <w:t>日~</w:t>
      </w:r>
      <w:r>
        <w:rPr>
          <w:rFonts w:hint="eastAsia" w:ascii="Arial" w:hAnsi="Arial" w:cs="Arial"/>
          <w:color w:val="auto"/>
          <w:sz w:val="21"/>
          <w:szCs w:val="21"/>
          <w:highlight w:val="none"/>
          <w:lang w:val="en-US" w:eastAsia="zh-CN"/>
        </w:rPr>
        <w:t>5</w:t>
      </w:r>
      <w:r>
        <w:rPr>
          <w:rFonts w:hint="eastAsia" w:ascii="Arial" w:hAnsi="Arial" w:cs="Arial"/>
          <w:color w:val="auto"/>
          <w:sz w:val="21"/>
          <w:szCs w:val="21"/>
          <w:highlight w:val="none"/>
        </w:rPr>
        <w:t>月</w:t>
      </w:r>
      <w:r>
        <w:rPr>
          <w:rFonts w:hint="eastAsia" w:ascii="Arial" w:hAnsi="Arial" w:cs="Arial"/>
          <w:color w:val="auto"/>
          <w:sz w:val="21"/>
          <w:szCs w:val="21"/>
          <w:highlight w:val="none"/>
          <w:lang w:val="en-US" w:eastAsia="zh-CN"/>
        </w:rPr>
        <w:t>24</w:t>
      </w:r>
      <w:bookmarkStart w:id="56" w:name="_GoBack"/>
      <w:bookmarkEnd w:id="56"/>
      <w:r>
        <w:rPr>
          <w:rFonts w:hint="eastAsia" w:ascii="Arial" w:hAnsi="Arial" w:cs="Arial"/>
          <w:color w:val="auto"/>
          <w:sz w:val="21"/>
          <w:szCs w:val="21"/>
          <w:highlight w:val="none"/>
        </w:rPr>
        <w:t>日，上午9：00~11：30，下午14：00~17：00（节假日除外），每套招标文件售价人民币伍佰伍拾玖元（559），售后不退。</w:t>
      </w:r>
      <w:bookmarkEnd w:id="25"/>
    </w:p>
    <w:p>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420" w:firstLineChars="200"/>
        <w:jc w:val="both"/>
        <w:rPr>
          <w:rFonts w:hint="eastAsia" w:ascii="Arial" w:hAnsi="Arial" w:cs="Arial"/>
          <w:color w:val="auto"/>
          <w:sz w:val="21"/>
          <w:szCs w:val="21"/>
          <w:highlight w:val="none"/>
        </w:rPr>
      </w:pPr>
      <w:r>
        <w:rPr>
          <w:rFonts w:hint="eastAsia" w:ascii="Arial" w:hAnsi="Arial" w:cs="Arial"/>
          <w:color w:val="auto"/>
          <w:sz w:val="21"/>
          <w:szCs w:val="21"/>
          <w:highlight w:val="none"/>
          <w:lang w:val="en-US" w:eastAsia="zh-CN"/>
        </w:rPr>
        <w:t>4.2</w:t>
      </w:r>
      <w:r>
        <w:rPr>
          <w:rFonts w:hint="eastAsia" w:ascii="Arial" w:hAnsi="Arial" w:cs="Arial"/>
          <w:color w:val="auto"/>
          <w:sz w:val="21"/>
          <w:szCs w:val="21"/>
          <w:highlight w:val="none"/>
        </w:rPr>
        <w:t>招标文件获取方式：（1）注册：登陆中国电力招投标网（以下简称招标平台）www.chinapowerbid.com，点击“注册”，按要求完成注册手续并等待审核通过，有疑问请查看“供应商注册指南”或联系咨询热线；（2）报名：登录招标平台，在“我的投标平台”界面点击“报名”，搜索要参与的标段名称，完成报名信息的填写即可；（3）购买标书：在“我要投标”栏下点击“进入”，点击申购标书，按要求电汇标书费，并将汇款凭证上传（标书费请从公司基本账户汇出），等待我公司核实后即可下载招标文件。账号信息如下：</w:t>
      </w:r>
    </w:p>
    <w:p>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420" w:firstLineChars="200"/>
        <w:jc w:val="both"/>
        <w:rPr>
          <w:rFonts w:hint="eastAsia" w:ascii="Arial" w:hAnsi="Arial" w:cs="Arial"/>
          <w:color w:val="auto"/>
          <w:sz w:val="21"/>
          <w:szCs w:val="21"/>
          <w:highlight w:val="none"/>
        </w:rPr>
      </w:pPr>
      <w:r>
        <w:rPr>
          <w:rFonts w:hint="eastAsia" w:ascii="Arial" w:hAnsi="Arial" w:cs="Arial"/>
          <w:color w:val="auto"/>
          <w:sz w:val="21"/>
          <w:szCs w:val="21"/>
          <w:highlight w:val="none"/>
        </w:rPr>
        <w:t>单位名称：北京国电工程招标有限公司</w:t>
      </w:r>
    </w:p>
    <w:p>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420" w:firstLineChars="200"/>
        <w:jc w:val="both"/>
        <w:rPr>
          <w:rFonts w:hint="eastAsia" w:ascii="Arial" w:hAnsi="Arial" w:cs="Arial"/>
          <w:color w:val="auto"/>
          <w:sz w:val="21"/>
          <w:szCs w:val="21"/>
          <w:highlight w:val="none"/>
        </w:rPr>
      </w:pPr>
      <w:r>
        <w:rPr>
          <w:rFonts w:hint="eastAsia" w:ascii="Arial" w:hAnsi="Arial" w:cs="Arial"/>
          <w:color w:val="auto"/>
          <w:sz w:val="21"/>
          <w:szCs w:val="21"/>
          <w:highlight w:val="none"/>
        </w:rPr>
        <w:t>开户银行：中国工商银行股份有限公司北京黄楼支行</w:t>
      </w:r>
    </w:p>
    <w:p>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420" w:firstLineChars="200"/>
        <w:jc w:val="both"/>
        <w:rPr>
          <w:rFonts w:hint="eastAsia" w:ascii="Arial" w:hAnsi="Arial" w:cs="Arial"/>
          <w:color w:val="auto"/>
          <w:sz w:val="21"/>
          <w:szCs w:val="21"/>
          <w:highlight w:val="none"/>
        </w:rPr>
      </w:pPr>
      <w:r>
        <w:rPr>
          <w:rFonts w:hint="eastAsia" w:ascii="Arial" w:hAnsi="Arial" w:cs="Arial"/>
          <w:color w:val="auto"/>
          <w:sz w:val="21"/>
          <w:szCs w:val="21"/>
          <w:highlight w:val="none"/>
        </w:rPr>
        <w:t>账　　号：0200042019200063939</w:t>
      </w:r>
    </w:p>
    <w:p>
      <w:pPr>
        <w:spacing w:line="360" w:lineRule="auto"/>
        <w:ind w:firstLine="420" w:firstLineChars="200"/>
        <w:outlineLvl w:val="0"/>
        <w:rPr>
          <w:rFonts w:hint="eastAsia"/>
          <w:bCs/>
          <w:color w:val="auto"/>
          <w:highlight w:val="none"/>
        </w:rPr>
      </w:pPr>
      <w:bookmarkStart w:id="26" w:name="_Toc3177"/>
      <w:r>
        <w:rPr>
          <w:rFonts w:hint="eastAsia" w:ascii="Arial" w:hAnsi="Arial" w:cs="Arial"/>
          <w:color w:val="auto"/>
          <w:sz w:val="21"/>
          <w:szCs w:val="21"/>
          <w:highlight w:val="none"/>
        </w:rPr>
        <w:t>招标平台说明：招标平台的注册和报名不需要任何费用，各潜在投标人可根据自己的需求决定是否办理会员以获得更多的增值服务。网站联系电话：4000048989。</w:t>
      </w:r>
      <w:bookmarkEnd w:id="26"/>
    </w:p>
    <w:p>
      <w:pPr>
        <w:adjustRightInd w:val="0"/>
        <w:snapToGrid w:val="0"/>
        <w:spacing w:line="360" w:lineRule="auto"/>
        <w:ind w:firstLine="420" w:firstLineChars="200"/>
        <w:rPr>
          <w:rFonts w:hint="eastAsia"/>
          <w:bCs/>
          <w:color w:val="auto"/>
          <w:highlight w:val="none"/>
        </w:rPr>
      </w:pPr>
      <w:bookmarkStart w:id="27" w:name="_Toc246996905"/>
      <w:bookmarkStart w:id="28" w:name="_Toc152045516"/>
      <w:bookmarkStart w:id="29" w:name="_Toc341738027"/>
      <w:bookmarkStart w:id="30" w:name="_Toc152042292"/>
      <w:bookmarkStart w:id="31" w:name="_Toc144974484"/>
      <w:bookmarkStart w:id="32" w:name="_Toc247085676"/>
      <w:bookmarkStart w:id="33" w:name="_Toc332095648"/>
      <w:bookmarkStart w:id="34" w:name="_Toc296602406"/>
      <w:bookmarkStart w:id="35" w:name="_Toc179632532"/>
      <w:bookmarkStart w:id="36" w:name="_Toc246996162"/>
      <w:r>
        <w:rPr>
          <w:rFonts w:hint="eastAsia"/>
          <w:bCs/>
          <w:color w:val="auto"/>
          <w:highlight w:val="none"/>
        </w:rPr>
        <w:t>5. 投标文件的递交</w:t>
      </w:r>
      <w:bookmarkEnd w:id="27"/>
      <w:bookmarkEnd w:id="28"/>
      <w:bookmarkEnd w:id="29"/>
      <w:bookmarkEnd w:id="30"/>
      <w:bookmarkEnd w:id="31"/>
      <w:bookmarkEnd w:id="32"/>
      <w:bookmarkEnd w:id="33"/>
      <w:bookmarkEnd w:id="34"/>
      <w:bookmarkEnd w:id="35"/>
      <w:bookmarkEnd w:id="36"/>
    </w:p>
    <w:p>
      <w:pPr>
        <w:adjustRightInd w:val="0"/>
        <w:snapToGrid w:val="0"/>
        <w:spacing w:line="360" w:lineRule="auto"/>
        <w:ind w:firstLine="420" w:firstLineChars="200"/>
        <w:rPr>
          <w:rFonts w:hint="eastAsia"/>
          <w:bCs/>
          <w:color w:val="auto"/>
          <w:highlight w:val="none"/>
        </w:rPr>
      </w:pPr>
      <w:r>
        <w:rPr>
          <w:rFonts w:hint="eastAsia"/>
          <w:bCs/>
          <w:color w:val="auto"/>
          <w:highlight w:val="none"/>
        </w:rPr>
        <w:t>（1）投标文件递交截止时间地点（同开标时间地点）暂定为201</w:t>
      </w:r>
      <w:r>
        <w:rPr>
          <w:rFonts w:hint="eastAsia"/>
          <w:bCs/>
          <w:color w:val="auto"/>
          <w:highlight w:val="none"/>
          <w:lang w:val="en-US" w:eastAsia="zh-CN"/>
        </w:rPr>
        <w:t>6</w:t>
      </w:r>
      <w:r>
        <w:rPr>
          <w:rFonts w:hint="eastAsia"/>
          <w:bCs/>
          <w:color w:val="auto"/>
          <w:highlight w:val="none"/>
        </w:rPr>
        <w:t>年</w:t>
      </w:r>
      <w:r>
        <w:rPr>
          <w:rFonts w:hint="eastAsia"/>
          <w:bCs/>
          <w:color w:val="auto"/>
          <w:highlight w:val="none"/>
          <w:lang w:val="en-US" w:eastAsia="zh-CN"/>
        </w:rPr>
        <w:t>6</w:t>
      </w:r>
      <w:r>
        <w:rPr>
          <w:rFonts w:hint="eastAsia"/>
          <w:bCs/>
          <w:color w:val="auto"/>
          <w:highlight w:val="none"/>
        </w:rPr>
        <w:t>月</w:t>
      </w:r>
      <w:r>
        <w:rPr>
          <w:rFonts w:hint="eastAsia"/>
          <w:bCs/>
          <w:color w:val="auto"/>
          <w:highlight w:val="none"/>
          <w:lang w:val="en-US" w:eastAsia="zh-CN"/>
        </w:rPr>
        <w:t>7</w:t>
      </w:r>
      <w:r>
        <w:rPr>
          <w:rFonts w:hint="eastAsia"/>
          <w:bCs/>
          <w:color w:val="auto"/>
          <w:highlight w:val="none"/>
        </w:rPr>
        <w:t>日上午10时00分，重庆，具体时间地点将会在开标前一个星期以邮件和短信的形式通知各潜在投标人。</w:t>
      </w:r>
    </w:p>
    <w:p>
      <w:pPr>
        <w:adjustRightInd w:val="0"/>
        <w:snapToGrid w:val="0"/>
        <w:spacing w:line="360" w:lineRule="auto"/>
        <w:ind w:firstLine="420" w:firstLineChars="200"/>
        <w:rPr>
          <w:rFonts w:hint="eastAsia"/>
          <w:bCs/>
          <w:color w:val="auto"/>
          <w:highlight w:val="none"/>
        </w:rPr>
      </w:pPr>
      <w:bookmarkStart w:id="37" w:name="_Toc341738028"/>
      <w:r>
        <w:rPr>
          <w:rFonts w:hint="eastAsia"/>
          <w:bCs/>
          <w:color w:val="auto"/>
          <w:highlight w:val="none"/>
        </w:rPr>
        <w:t>（2）逾期送达的或者未送达指定地点的投标文件，招标代理机构将不予受理。</w:t>
      </w:r>
      <w:bookmarkEnd w:id="37"/>
    </w:p>
    <w:p>
      <w:pPr>
        <w:adjustRightInd w:val="0"/>
        <w:snapToGrid w:val="0"/>
        <w:spacing w:line="360" w:lineRule="auto"/>
        <w:ind w:firstLine="420" w:firstLineChars="200"/>
        <w:rPr>
          <w:rFonts w:hint="eastAsia"/>
          <w:bCs/>
          <w:color w:val="auto"/>
          <w:highlight w:val="none"/>
        </w:rPr>
      </w:pPr>
      <w:bookmarkStart w:id="38" w:name="_Toc246996906"/>
      <w:bookmarkStart w:id="39" w:name="_Toc246996163"/>
      <w:bookmarkStart w:id="40" w:name="_Toc157499355"/>
      <w:bookmarkStart w:id="41" w:name="_Toc296602407"/>
      <w:bookmarkStart w:id="42" w:name="_Toc332095649"/>
      <w:bookmarkStart w:id="43" w:name="_Toc179632533"/>
      <w:bookmarkStart w:id="44" w:name="_Toc341738029"/>
      <w:bookmarkStart w:id="45" w:name="_Toc247085677"/>
      <w:r>
        <w:rPr>
          <w:rFonts w:hint="eastAsia"/>
          <w:bCs/>
          <w:color w:val="auto"/>
          <w:highlight w:val="none"/>
        </w:rPr>
        <w:t>6. 发布公告的媒介</w:t>
      </w:r>
      <w:bookmarkEnd w:id="38"/>
      <w:bookmarkEnd w:id="39"/>
      <w:bookmarkEnd w:id="40"/>
      <w:bookmarkEnd w:id="41"/>
      <w:bookmarkEnd w:id="42"/>
      <w:bookmarkEnd w:id="43"/>
      <w:bookmarkEnd w:id="44"/>
      <w:bookmarkEnd w:id="45"/>
    </w:p>
    <w:p>
      <w:pPr>
        <w:adjustRightInd w:val="0"/>
        <w:snapToGrid w:val="0"/>
        <w:spacing w:line="360" w:lineRule="auto"/>
        <w:ind w:firstLine="420" w:firstLineChars="200"/>
        <w:rPr>
          <w:rFonts w:hint="eastAsia"/>
          <w:bCs/>
          <w:color w:val="auto"/>
          <w:highlight w:val="none"/>
        </w:rPr>
      </w:pPr>
      <w:r>
        <w:rPr>
          <w:rFonts w:hint="eastAsia"/>
          <w:bCs/>
          <w:color w:val="auto"/>
          <w:highlight w:val="none"/>
        </w:rPr>
        <w:t>本招标公告仅在中国采购与招标网（网址：www.chinabidding.com.cn ）和 中国电力招投标网（网址： www.chinapowerbid.com）授权发布，其它任何网站不得转载。如有发现，我公司将追究非法转载单位的责任。</w:t>
      </w:r>
    </w:p>
    <w:p>
      <w:pPr>
        <w:adjustRightInd w:val="0"/>
        <w:snapToGrid w:val="0"/>
        <w:spacing w:line="360" w:lineRule="auto"/>
        <w:ind w:firstLine="420" w:firstLineChars="200"/>
        <w:rPr>
          <w:rFonts w:hint="eastAsia"/>
          <w:bCs/>
          <w:color w:val="auto"/>
          <w:highlight w:val="none"/>
        </w:rPr>
      </w:pPr>
      <w:bookmarkStart w:id="46" w:name="_Toc144974485"/>
      <w:bookmarkStart w:id="47" w:name="_Toc332095650"/>
      <w:bookmarkStart w:id="48" w:name="_Toc341738030"/>
      <w:bookmarkStart w:id="49" w:name="_Toc152042293"/>
      <w:bookmarkStart w:id="50" w:name="_Toc246996907"/>
      <w:bookmarkStart w:id="51" w:name="_Toc296602408"/>
      <w:bookmarkStart w:id="52" w:name="_Toc246996164"/>
      <w:bookmarkStart w:id="53" w:name="_Toc247085678"/>
      <w:bookmarkStart w:id="54" w:name="_Toc152045517"/>
      <w:bookmarkStart w:id="55" w:name="_Toc179632534"/>
      <w:r>
        <w:rPr>
          <w:rFonts w:hint="eastAsia"/>
          <w:bCs/>
          <w:color w:val="auto"/>
          <w:highlight w:val="none"/>
        </w:rPr>
        <w:t>7. 联系方式</w:t>
      </w:r>
      <w:bookmarkEnd w:id="46"/>
      <w:bookmarkEnd w:id="47"/>
      <w:bookmarkEnd w:id="48"/>
      <w:bookmarkEnd w:id="49"/>
      <w:bookmarkEnd w:id="50"/>
      <w:bookmarkEnd w:id="51"/>
      <w:bookmarkEnd w:id="52"/>
      <w:bookmarkEnd w:id="53"/>
      <w:bookmarkEnd w:id="54"/>
      <w:bookmarkEnd w:id="55"/>
    </w:p>
    <w:p>
      <w:pPr>
        <w:spacing w:line="360" w:lineRule="auto"/>
        <w:rPr>
          <w:rFonts w:ascii="Arial" w:hAnsi="Arial" w:cs="Arial"/>
          <w:color w:val="auto"/>
          <w:szCs w:val="21"/>
          <w:highlight w:val="none"/>
        </w:rPr>
      </w:pPr>
      <w:r>
        <w:rPr>
          <w:rFonts w:hint="eastAsia" w:ascii="Arial" w:hAnsi="Arial" w:cs="Arial"/>
          <w:color w:val="auto"/>
          <w:szCs w:val="21"/>
          <w:highlight w:val="none"/>
        </w:rPr>
        <w:t>招标代理</w:t>
      </w:r>
      <w:r>
        <w:rPr>
          <w:rFonts w:ascii="Arial" w:hAnsi="Arial" w:cs="Arial"/>
          <w:color w:val="auto"/>
          <w:szCs w:val="21"/>
          <w:highlight w:val="none"/>
        </w:rPr>
        <w:t>：</w:t>
      </w:r>
      <w:r>
        <w:rPr>
          <w:rFonts w:hint="eastAsia" w:ascii="Arial" w:hAnsi="Arial" w:cs="Arial"/>
          <w:color w:val="auto"/>
          <w:szCs w:val="21"/>
          <w:highlight w:val="none"/>
        </w:rPr>
        <w:t>北京国电工程招标有限公司（武汉项目部）</w:t>
      </w:r>
    </w:p>
    <w:p>
      <w:pPr>
        <w:spacing w:line="360" w:lineRule="auto"/>
        <w:rPr>
          <w:rFonts w:ascii="Arial" w:hAnsi="Arial" w:cs="Arial"/>
          <w:color w:val="auto"/>
          <w:szCs w:val="21"/>
          <w:highlight w:val="none"/>
        </w:rPr>
      </w:pPr>
      <w:r>
        <w:rPr>
          <w:rFonts w:hint="eastAsia" w:ascii="Arial" w:hAnsi="Arial" w:cs="Arial"/>
          <w:color w:val="auto"/>
          <w:szCs w:val="21"/>
          <w:highlight w:val="none"/>
        </w:rPr>
        <w:t>联 系 人：金建新</w:t>
      </w:r>
    </w:p>
    <w:p>
      <w:pPr>
        <w:spacing w:line="360" w:lineRule="auto"/>
        <w:rPr>
          <w:rFonts w:ascii="Arial" w:hAnsi="Arial" w:cs="Arial"/>
          <w:color w:val="auto"/>
          <w:szCs w:val="21"/>
          <w:highlight w:val="none"/>
        </w:rPr>
      </w:pPr>
      <w:r>
        <w:rPr>
          <w:rFonts w:hint="eastAsia" w:ascii="Arial" w:hAnsi="Arial" w:cs="Arial"/>
          <w:color w:val="auto"/>
          <w:szCs w:val="21"/>
          <w:highlight w:val="none"/>
        </w:rPr>
        <w:t>电    话</w:t>
      </w:r>
      <w:r>
        <w:rPr>
          <w:rFonts w:ascii="Arial" w:hAnsi="Arial" w:cs="Arial"/>
          <w:color w:val="auto"/>
          <w:szCs w:val="21"/>
          <w:highlight w:val="none"/>
        </w:rPr>
        <w:t>：</w:t>
      </w:r>
      <w:r>
        <w:rPr>
          <w:rFonts w:hint="eastAsia" w:ascii="Arial" w:hAnsi="Arial" w:cs="Arial"/>
          <w:color w:val="auto"/>
          <w:szCs w:val="21"/>
          <w:highlight w:val="none"/>
        </w:rPr>
        <w:t>15527576331、027-8526133</w:t>
      </w:r>
      <w:r>
        <w:rPr>
          <w:rFonts w:hint="eastAsia" w:ascii="Arial" w:hAnsi="Arial" w:cs="Arial"/>
          <w:color w:val="auto"/>
          <w:szCs w:val="21"/>
          <w:highlight w:val="none"/>
          <w:lang w:val="en-US" w:eastAsia="zh-CN"/>
        </w:rPr>
        <w:t>8</w:t>
      </w:r>
    </w:p>
    <w:p>
      <w:pPr>
        <w:spacing w:line="360" w:lineRule="auto"/>
        <w:rPr>
          <w:rFonts w:hint="eastAsia" w:ascii="Arial" w:hAnsi="Arial" w:cs="Arial"/>
          <w:color w:val="auto"/>
          <w:szCs w:val="21"/>
          <w:highlight w:val="none"/>
        </w:rPr>
      </w:pPr>
      <w:r>
        <w:rPr>
          <w:rFonts w:hint="eastAsia" w:ascii="Arial" w:hAnsi="Arial" w:cs="Arial"/>
          <w:color w:val="auto"/>
          <w:szCs w:val="21"/>
          <w:highlight w:val="none"/>
        </w:rPr>
        <w:t>邮    箱：</w:t>
      </w:r>
      <w:r>
        <w:rPr>
          <w:rFonts w:hint="eastAsia" w:ascii="Arial" w:hAnsi="Arial" w:cs="Arial"/>
          <w:color w:val="auto"/>
          <w:szCs w:val="21"/>
          <w:highlight w:val="none"/>
        </w:rPr>
        <w:fldChar w:fldCharType="begin"/>
      </w:r>
      <w:r>
        <w:rPr>
          <w:rFonts w:hint="eastAsia" w:ascii="Arial" w:hAnsi="Arial" w:cs="Arial"/>
          <w:color w:val="auto"/>
          <w:szCs w:val="21"/>
          <w:highlight w:val="none"/>
        </w:rPr>
        <w:instrText xml:space="preserve">HYPERLINK "mailto:leije@cweme.com" </w:instrText>
      </w:r>
      <w:r>
        <w:rPr>
          <w:rFonts w:hint="eastAsia" w:ascii="Arial" w:hAnsi="Arial" w:cs="Arial"/>
          <w:color w:val="auto"/>
          <w:szCs w:val="21"/>
          <w:highlight w:val="none"/>
        </w:rPr>
        <w:fldChar w:fldCharType="separate"/>
      </w:r>
      <w:r>
        <w:rPr>
          <w:rFonts w:hint="eastAsia" w:ascii="Arial" w:hAnsi="Arial" w:cs="Arial"/>
          <w:color w:val="auto"/>
          <w:szCs w:val="21"/>
          <w:highlight w:val="none"/>
        </w:rPr>
        <w:t>jinjianxin@cweme.com</w:t>
      </w:r>
      <w:r>
        <w:rPr>
          <w:rFonts w:hint="eastAsia" w:ascii="Arial" w:hAnsi="Arial" w:cs="Arial"/>
          <w:color w:val="auto"/>
          <w:szCs w:val="21"/>
          <w:highlight w:val="none"/>
        </w:rPr>
        <w:fldChar w:fldCharType="end"/>
      </w:r>
    </w:p>
    <w:p>
      <w:pPr>
        <w:adjustRightInd w:val="0"/>
        <w:snapToGrid w:val="0"/>
        <w:spacing w:line="360" w:lineRule="auto"/>
        <w:rPr>
          <w:color w:val="auto"/>
          <w:highlight w:val="none"/>
        </w:rPr>
      </w:pPr>
      <w:r>
        <w:rPr>
          <w:rFonts w:hint="eastAsia" w:ascii="Arial" w:hAnsi="Arial" w:cs="Arial"/>
          <w:color w:val="auto"/>
          <w:szCs w:val="21"/>
          <w:highlight w:val="none"/>
        </w:rPr>
        <w:t>地    址：湖北省武汉市江汉区天门墩1号，邮编430015</w:t>
      </w:r>
      <w:r>
        <w:rPr>
          <w:color w:val="auto"/>
          <w:highlight w:val="none"/>
        </w:rPr>
        <w:t>。</w:t>
      </w:r>
    </w:p>
    <w:p>
      <w:pPr>
        <w:adjustRightInd w:val="0"/>
        <w:snapToGrid w:val="0"/>
        <w:spacing w:line="360" w:lineRule="auto"/>
        <w:ind w:firstLine="420" w:firstLineChars="200"/>
        <w:rPr>
          <w:rFonts w:hint="eastAsia"/>
          <w:bCs/>
          <w:color w:val="auto"/>
          <w:highlight w:val="none"/>
        </w:rPr>
      </w:pPr>
      <w:r>
        <w:rPr>
          <w:rFonts w:hint="eastAsia"/>
          <w:bCs/>
          <w:color w:val="auto"/>
          <w:highlight w:val="none"/>
        </w:rPr>
        <w:t xml:space="preserve">招 标 人：重庆大唐国际彭水水电开发有限公司 </w:t>
      </w:r>
    </w:p>
    <w:p>
      <w:pPr>
        <w:adjustRightInd w:val="0"/>
        <w:snapToGrid w:val="0"/>
        <w:spacing w:line="360" w:lineRule="auto"/>
        <w:ind w:firstLine="420" w:firstLineChars="200"/>
        <w:rPr>
          <w:rFonts w:hint="eastAsia"/>
          <w:bCs/>
          <w:color w:val="auto"/>
          <w:highlight w:val="none"/>
        </w:rPr>
      </w:pPr>
      <w:r>
        <w:rPr>
          <w:rFonts w:hint="eastAsia"/>
          <w:bCs/>
          <w:color w:val="auto"/>
          <w:highlight w:val="none"/>
        </w:rPr>
        <w:t>办公地址：重庆市彭水县万足镇</w:t>
      </w:r>
    </w:p>
    <w:p>
      <w:pPr>
        <w:adjustRightInd w:val="0"/>
        <w:snapToGrid w:val="0"/>
        <w:spacing w:line="360" w:lineRule="auto"/>
        <w:ind w:firstLine="420" w:firstLineChars="200"/>
        <w:rPr>
          <w:rFonts w:hint="eastAsia"/>
          <w:bCs/>
          <w:color w:val="auto"/>
          <w:highlight w:val="none"/>
        </w:rPr>
      </w:pPr>
      <w:r>
        <w:rPr>
          <w:rFonts w:hint="eastAsia"/>
          <w:bCs/>
          <w:color w:val="auto"/>
          <w:highlight w:val="none"/>
        </w:rPr>
        <w:t xml:space="preserve">邮政编码：409600 </w:t>
      </w:r>
    </w:p>
    <w:p>
      <w:pPr>
        <w:adjustRightInd w:val="0"/>
        <w:snapToGrid w:val="0"/>
        <w:spacing w:line="360" w:lineRule="auto"/>
        <w:ind w:firstLine="420" w:firstLineChars="200"/>
        <w:rPr>
          <w:rFonts w:hint="eastAsia"/>
          <w:bCs/>
          <w:color w:val="auto"/>
          <w:highlight w:val="none"/>
        </w:rPr>
      </w:pPr>
      <w:r>
        <w:rPr>
          <w:rFonts w:hint="eastAsia"/>
          <w:bCs/>
          <w:color w:val="auto"/>
          <w:highlight w:val="none"/>
        </w:rPr>
        <w:t>联 系 人：</w:t>
      </w:r>
      <w:r>
        <w:rPr>
          <w:rFonts w:hint="eastAsia"/>
          <w:bCs/>
          <w:color w:val="auto"/>
          <w:highlight w:val="none"/>
          <w:lang w:eastAsia="zh-CN"/>
        </w:rPr>
        <w:t>高伟（商务）</w:t>
      </w:r>
      <w:r>
        <w:rPr>
          <w:rFonts w:hint="eastAsia"/>
          <w:bCs/>
          <w:color w:val="auto"/>
          <w:highlight w:val="none"/>
        </w:rPr>
        <w:t xml:space="preserve">/ </w:t>
      </w:r>
      <w:r>
        <w:rPr>
          <w:rFonts w:hint="eastAsia"/>
          <w:bCs/>
          <w:color w:val="auto"/>
          <w:highlight w:val="none"/>
          <w:lang w:eastAsia="zh-CN"/>
        </w:rPr>
        <w:t>米宁（技术）</w:t>
      </w:r>
    </w:p>
    <w:p>
      <w:pPr>
        <w:adjustRightInd w:val="0"/>
        <w:snapToGrid w:val="0"/>
        <w:spacing w:line="360" w:lineRule="auto"/>
        <w:ind w:firstLine="420" w:firstLineChars="200"/>
        <w:rPr>
          <w:rFonts w:hint="eastAsia"/>
          <w:bCs/>
          <w:color w:val="auto"/>
          <w:highlight w:val="none"/>
          <w:lang w:val="en-US" w:eastAsia="zh-CN"/>
        </w:rPr>
      </w:pPr>
      <w:r>
        <w:rPr>
          <w:rFonts w:hint="eastAsia"/>
          <w:bCs/>
          <w:color w:val="auto"/>
          <w:highlight w:val="none"/>
        </w:rPr>
        <w:t>联系电话：023-78890031  788900</w:t>
      </w:r>
      <w:r>
        <w:rPr>
          <w:rFonts w:hint="eastAsia"/>
          <w:bCs/>
          <w:color w:val="auto"/>
          <w:highlight w:val="none"/>
          <w:lang w:val="en-US" w:eastAsia="zh-CN"/>
        </w:rPr>
        <w:t>76</w:t>
      </w:r>
    </w:p>
    <w:p>
      <w:pPr>
        <w:adjustRightInd w:val="0"/>
        <w:snapToGrid w:val="0"/>
        <w:spacing w:line="360" w:lineRule="auto"/>
        <w:ind w:firstLine="420" w:firstLineChars="200"/>
        <w:rPr>
          <w:rFonts w:hint="eastAsia"/>
          <w:color w:val="auto"/>
          <w:highlight w:val="none"/>
        </w:rPr>
      </w:pPr>
      <w:r>
        <w:rPr>
          <w:rFonts w:hint="eastAsia"/>
          <w:bCs/>
          <w:color w:val="auto"/>
          <w:highlight w:val="none"/>
        </w:rPr>
        <w:t>传真：023-78890022</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书宋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1"/>
    <w:family w:val="decorative"/>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2C5493"/>
    <w:rsid w:val="3A372E18"/>
    <w:rsid w:val="4B8B70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kern w:val="0"/>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jinjx</dc:creator>
  <cp:lastModifiedBy>jinjx</cp:lastModifiedBy>
  <dcterms:modified xsi:type="dcterms:W3CDTF">2016-05-17T00:49:54Z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