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EF" w:rsidRDefault="00D802CF" w:rsidP="00EB24EF">
      <w:pPr>
        <w:jc w:val="center"/>
        <w:rPr>
          <w:rFonts w:ascii="Arial" w:hAnsi="宋体" w:cs="Arial"/>
          <w:b/>
          <w:sz w:val="32"/>
          <w:szCs w:val="32"/>
        </w:rPr>
      </w:pPr>
      <w:r w:rsidRPr="00D802CF">
        <w:rPr>
          <w:rFonts w:ascii="Arial" w:hAnsi="宋体" w:cs="Arial" w:hint="eastAsia"/>
          <w:b/>
          <w:sz w:val="32"/>
          <w:szCs w:val="32"/>
        </w:rPr>
        <w:t>招标二部</w:t>
      </w:r>
      <w:r w:rsidRPr="00D802CF">
        <w:rPr>
          <w:rFonts w:ascii="Arial" w:hAnsi="宋体" w:cs="Arial" w:hint="eastAsia"/>
          <w:b/>
          <w:sz w:val="32"/>
          <w:szCs w:val="32"/>
        </w:rPr>
        <w:t>-2016</w:t>
      </w:r>
      <w:r w:rsidRPr="00D802CF">
        <w:rPr>
          <w:rFonts w:ascii="Arial" w:hAnsi="宋体" w:cs="Arial" w:hint="eastAsia"/>
          <w:b/>
          <w:sz w:val="32"/>
          <w:szCs w:val="32"/>
        </w:rPr>
        <w:t>年</w:t>
      </w:r>
      <w:r w:rsidRPr="00D802CF">
        <w:rPr>
          <w:rFonts w:ascii="Arial" w:hAnsi="宋体" w:cs="Arial" w:hint="eastAsia"/>
          <w:b/>
          <w:sz w:val="32"/>
          <w:szCs w:val="32"/>
        </w:rPr>
        <w:t>7</w:t>
      </w:r>
      <w:r w:rsidRPr="00D802CF">
        <w:rPr>
          <w:rFonts w:ascii="Arial" w:hAnsi="宋体" w:cs="Arial" w:hint="eastAsia"/>
          <w:b/>
          <w:sz w:val="32"/>
          <w:szCs w:val="32"/>
        </w:rPr>
        <w:t>月太原第二热电厂工业废水治理</w:t>
      </w:r>
      <w:r w:rsidR="00784950">
        <w:rPr>
          <w:rFonts w:ascii="Arial" w:hAnsi="宋体" w:cs="Arial" w:hint="eastAsia"/>
          <w:b/>
          <w:sz w:val="32"/>
          <w:szCs w:val="32"/>
        </w:rPr>
        <w:t>招标公告</w:t>
      </w:r>
    </w:p>
    <w:p w:rsidR="00EB24EF" w:rsidRDefault="00EB24EF" w:rsidP="00EB24EF">
      <w:pPr>
        <w:spacing w:line="440" w:lineRule="exact"/>
        <w:rPr>
          <w:rFonts w:ascii="Arial" w:hAnsi="宋体" w:cs="Arial"/>
          <w:sz w:val="24"/>
        </w:rPr>
      </w:pPr>
      <w:r>
        <w:rPr>
          <w:rFonts w:ascii="Arial" w:hAnsi="宋体" w:cs="Arial"/>
          <w:b/>
          <w:sz w:val="24"/>
        </w:rPr>
        <w:t>项目名称</w:t>
      </w:r>
      <w:r>
        <w:rPr>
          <w:rFonts w:ascii="Arial" w:hAnsi="宋体" w:cs="Arial"/>
          <w:sz w:val="24"/>
        </w:rPr>
        <w:t>：</w:t>
      </w:r>
      <w:r w:rsidR="00D802CF" w:rsidRPr="00D802CF">
        <w:rPr>
          <w:rFonts w:ascii="Arial" w:hAnsi="宋体" w:cs="Arial" w:hint="eastAsia"/>
          <w:sz w:val="24"/>
        </w:rPr>
        <w:t>太原第二热电厂工业废水治理</w:t>
      </w:r>
    </w:p>
    <w:p w:rsidR="00EB24EF" w:rsidRDefault="00EB24EF" w:rsidP="00EB24EF">
      <w:pPr>
        <w:tabs>
          <w:tab w:val="left" w:pos="8280"/>
        </w:tabs>
        <w:spacing w:line="440" w:lineRule="exact"/>
        <w:rPr>
          <w:rFonts w:ascii="Arial" w:hAnsi="Arial" w:cs="Arial"/>
          <w:color w:val="000000"/>
          <w:sz w:val="24"/>
        </w:rPr>
      </w:pPr>
      <w:r>
        <w:rPr>
          <w:rFonts w:ascii="Arial" w:hAnsi="宋体" w:cs="Arial"/>
          <w:b/>
          <w:color w:val="000000"/>
          <w:sz w:val="24"/>
        </w:rPr>
        <w:t>招标编号</w:t>
      </w:r>
      <w:r>
        <w:rPr>
          <w:rFonts w:ascii="Arial" w:hAnsi="宋体" w:cs="Arial"/>
          <w:color w:val="000000"/>
          <w:sz w:val="24"/>
        </w:rPr>
        <w:t>：</w:t>
      </w:r>
      <w:r w:rsidR="00D802CF" w:rsidRPr="00D802CF">
        <w:rPr>
          <w:rFonts w:ascii="Arial" w:hAnsi="宋体" w:cs="Arial"/>
          <w:color w:val="000000"/>
          <w:sz w:val="24"/>
        </w:rPr>
        <w:t>CWEME-1607TE-J001</w:t>
      </w:r>
    </w:p>
    <w:p w:rsidR="00EB24EF" w:rsidRDefault="00EB24EF" w:rsidP="00EB24EF">
      <w:pPr>
        <w:spacing w:line="440" w:lineRule="exact"/>
        <w:rPr>
          <w:rFonts w:ascii="Arial" w:hAnsi="Arial" w:cs="Arial"/>
        </w:rPr>
      </w:pPr>
      <w:r>
        <w:rPr>
          <w:rFonts w:ascii="Arial" w:hAnsi="宋体" w:cs="Arial"/>
          <w:b/>
          <w:color w:val="000000"/>
          <w:sz w:val="24"/>
        </w:rPr>
        <w:t>招</w:t>
      </w:r>
      <w:r>
        <w:rPr>
          <w:rFonts w:ascii="Arial" w:hAnsi="宋体" w:cs="Arial"/>
          <w:b/>
          <w:color w:val="000000"/>
          <w:sz w:val="24"/>
        </w:rPr>
        <w:t xml:space="preserve"> </w:t>
      </w:r>
      <w:r>
        <w:rPr>
          <w:rFonts w:ascii="Arial" w:hAnsi="宋体" w:cs="Arial"/>
          <w:b/>
          <w:color w:val="000000"/>
          <w:sz w:val="24"/>
        </w:rPr>
        <w:t>标</w:t>
      </w:r>
      <w:r>
        <w:rPr>
          <w:rFonts w:ascii="Arial" w:hAnsi="宋体" w:cs="Arial"/>
          <w:b/>
          <w:color w:val="000000"/>
          <w:sz w:val="24"/>
        </w:rPr>
        <w:t xml:space="preserve"> </w:t>
      </w:r>
      <w:r>
        <w:rPr>
          <w:rFonts w:ascii="Arial" w:hAnsi="宋体" w:cs="Arial"/>
          <w:b/>
          <w:color w:val="000000"/>
          <w:sz w:val="24"/>
        </w:rPr>
        <w:t>人：</w:t>
      </w:r>
      <w:r w:rsidR="00D802CF" w:rsidRPr="00D802CF">
        <w:rPr>
          <w:rFonts w:ascii="Arial" w:hAnsi="宋体" w:cs="Arial"/>
          <w:sz w:val="24"/>
        </w:rPr>
        <w:t>大唐太原第二热电厂</w:t>
      </w:r>
    </w:p>
    <w:p w:rsidR="00EB24EF" w:rsidRDefault="00EB24EF" w:rsidP="00EB24EF">
      <w:pPr>
        <w:spacing w:line="440" w:lineRule="exact"/>
        <w:rPr>
          <w:rFonts w:ascii="Arial" w:hAnsi="Arial" w:cs="Arial"/>
          <w:sz w:val="24"/>
        </w:rPr>
      </w:pPr>
      <w:r>
        <w:rPr>
          <w:rFonts w:ascii="Arial" w:hAnsi="宋体" w:cs="Arial"/>
          <w:b/>
          <w:sz w:val="24"/>
        </w:rPr>
        <w:t>招标代理机构</w:t>
      </w:r>
      <w:r>
        <w:rPr>
          <w:rFonts w:ascii="Arial" w:hAnsi="宋体" w:cs="Arial"/>
          <w:sz w:val="24"/>
        </w:rPr>
        <w:t>：北京国电工程招标有限公司</w:t>
      </w:r>
    </w:p>
    <w:p w:rsidR="00EB24EF" w:rsidRDefault="00EB24EF" w:rsidP="00EB24EF">
      <w:pPr>
        <w:spacing w:line="440" w:lineRule="exact"/>
        <w:rPr>
          <w:rFonts w:ascii="Arial" w:hAnsi="宋体" w:cs="Arial"/>
          <w:color w:val="000000"/>
          <w:sz w:val="24"/>
        </w:rPr>
      </w:pPr>
      <w:r>
        <w:rPr>
          <w:rFonts w:ascii="Arial" w:hAnsi="宋体" w:cs="Arial"/>
          <w:b/>
          <w:color w:val="000000"/>
          <w:sz w:val="24"/>
        </w:rPr>
        <w:t>招标方式</w:t>
      </w:r>
      <w:r>
        <w:rPr>
          <w:rFonts w:ascii="Arial" w:hAnsi="宋体" w:cs="Arial"/>
          <w:color w:val="000000"/>
          <w:sz w:val="24"/>
        </w:rPr>
        <w:t>：国内公开招标</w:t>
      </w:r>
    </w:p>
    <w:p w:rsidR="00EB24EF" w:rsidRDefault="00EB24EF" w:rsidP="00EB24EF">
      <w:pPr>
        <w:spacing w:line="440" w:lineRule="exact"/>
        <w:rPr>
          <w:rFonts w:ascii="Arial" w:hAnsi="宋体" w:cs="Arial"/>
          <w:color w:val="000000"/>
          <w:sz w:val="24"/>
        </w:rPr>
      </w:pPr>
      <w:r>
        <w:rPr>
          <w:rFonts w:ascii="Arial" w:hAnsi="宋体" w:cs="宋体" w:hint="eastAsia"/>
          <w:b/>
          <w:color w:val="000000"/>
          <w:sz w:val="24"/>
        </w:rPr>
        <w:t>招标类型</w:t>
      </w:r>
      <w:r>
        <w:rPr>
          <w:rFonts w:ascii="Arial" w:hAnsi="宋体" w:cs="宋体"/>
          <w:color w:val="000000"/>
          <w:sz w:val="24"/>
        </w:rPr>
        <w:t>：</w:t>
      </w:r>
      <w:r>
        <w:rPr>
          <w:rFonts w:hint="eastAsia"/>
          <w:sz w:val="24"/>
        </w:rPr>
        <w:t>工程</w:t>
      </w:r>
      <w:r>
        <w:rPr>
          <w:rFonts w:ascii="Arial" w:hAnsi="宋体" w:cs="宋体"/>
          <w:color w:val="000000"/>
          <w:sz w:val="24"/>
        </w:rPr>
        <w:t>招标</w:t>
      </w:r>
    </w:p>
    <w:p w:rsidR="00EB24EF" w:rsidRDefault="00EB24EF" w:rsidP="00EB24EF">
      <w:pPr>
        <w:spacing w:line="440" w:lineRule="exact"/>
        <w:rPr>
          <w:rFonts w:ascii="Arial" w:hAnsi="Arial" w:cs="Arial"/>
          <w:color w:val="000000"/>
          <w:sz w:val="24"/>
        </w:rPr>
      </w:pPr>
      <w:r>
        <w:rPr>
          <w:rFonts w:ascii="Arial" w:hAnsi="宋体" w:cs="Arial"/>
          <w:b/>
          <w:color w:val="000000"/>
          <w:sz w:val="24"/>
        </w:rPr>
        <w:t>资金来源</w:t>
      </w:r>
      <w:r>
        <w:rPr>
          <w:rFonts w:ascii="Arial" w:hAnsi="宋体" w:cs="Arial"/>
          <w:color w:val="000000"/>
          <w:sz w:val="24"/>
        </w:rPr>
        <w:t>：自筹资金</w:t>
      </w:r>
    </w:p>
    <w:p w:rsidR="00EB24EF" w:rsidRDefault="00EB24EF" w:rsidP="00EB24EF">
      <w:pPr>
        <w:spacing w:line="440" w:lineRule="exact"/>
        <w:rPr>
          <w:rFonts w:ascii="Arial" w:hAnsi="Arial" w:cs="Arial"/>
          <w:color w:val="000000"/>
          <w:sz w:val="24"/>
        </w:rPr>
      </w:pPr>
      <w:r>
        <w:rPr>
          <w:rFonts w:ascii="Arial" w:hAnsi="宋体" w:cs="Arial"/>
          <w:b/>
          <w:color w:val="000000"/>
          <w:sz w:val="24"/>
        </w:rPr>
        <w:t>所属地区</w:t>
      </w:r>
      <w:r>
        <w:rPr>
          <w:rFonts w:ascii="Arial" w:hAnsi="宋体" w:cs="Arial" w:hint="eastAsia"/>
          <w:color w:val="000000"/>
          <w:sz w:val="24"/>
        </w:rPr>
        <w:t>：</w:t>
      </w:r>
      <w:r w:rsidR="00D802CF">
        <w:rPr>
          <w:rFonts w:ascii="Arial" w:hAnsi="Arial" w:cs="Arial" w:hint="eastAsia"/>
          <w:sz w:val="24"/>
          <w:szCs w:val="24"/>
        </w:rPr>
        <w:t>山西</w:t>
      </w:r>
    </w:p>
    <w:p w:rsidR="00EB24EF" w:rsidRDefault="00EB24EF" w:rsidP="00EB24EF">
      <w:pPr>
        <w:spacing w:line="440" w:lineRule="exact"/>
        <w:rPr>
          <w:rFonts w:ascii="Arial" w:hAnsi="Arial" w:cs="Arial"/>
          <w:color w:val="000000"/>
          <w:sz w:val="24"/>
        </w:rPr>
      </w:pPr>
      <w:r>
        <w:rPr>
          <w:rFonts w:ascii="Arial" w:hAnsi="宋体" w:cs="Arial"/>
          <w:b/>
          <w:color w:val="000000"/>
          <w:sz w:val="24"/>
        </w:rPr>
        <w:t>所属行业</w:t>
      </w:r>
      <w:r>
        <w:rPr>
          <w:rFonts w:ascii="Arial" w:hAnsi="宋体" w:cs="Arial"/>
          <w:color w:val="000000"/>
          <w:sz w:val="24"/>
        </w:rPr>
        <w:t>：能源</w:t>
      </w:r>
    </w:p>
    <w:p w:rsidR="00EB24EF" w:rsidRDefault="00EB24EF" w:rsidP="00EB24EF">
      <w:pPr>
        <w:spacing w:line="440" w:lineRule="exact"/>
        <w:rPr>
          <w:rFonts w:ascii="Arial" w:hAnsi="宋体" w:cs="Arial"/>
          <w:color w:val="000000"/>
          <w:sz w:val="24"/>
        </w:rPr>
      </w:pPr>
      <w:r>
        <w:rPr>
          <w:rFonts w:ascii="Arial" w:hAnsi="宋体" w:cs="Arial"/>
          <w:b/>
          <w:color w:val="000000"/>
          <w:sz w:val="24"/>
        </w:rPr>
        <w:t>开标时间</w:t>
      </w:r>
      <w:r>
        <w:rPr>
          <w:rFonts w:ascii="Arial" w:hAnsi="宋体" w:cs="Arial"/>
          <w:color w:val="000000"/>
          <w:sz w:val="24"/>
        </w:rPr>
        <w:t>：</w:t>
      </w:r>
      <w:r w:rsidRPr="00EA7175">
        <w:rPr>
          <w:rFonts w:ascii="Arial" w:hAnsi="宋体" w:cs="Arial" w:hint="eastAsia"/>
          <w:color w:val="000000"/>
          <w:sz w:val="24"/>
        </w:rPr>
        <w:t>2016</w:t>
      </w:r>
      <w:r w:rsidRPr="00EA7175">
        <w:rPr>
          <w:rFonts w:ascii="Arial" w:hAnsi="宋体" w:cs="Arial" w:hint="eastAsia"/>
          <w:color w:val="000000"/>
          <w:sz w:val="24"/>
        </w:rPr>
        <w:t>年</w:t>
      </w:r>
      <w:r>
        <w:rPr>
          <w:rFonts w:ascii="Arial" w:hAnsi="宋体" w:cs="Arial" w:hint="eastAsia"/>
          <w:color w:val="000000"/>
          <w:sz w:val="24"/>
        </w:rPr>
        <w:t>7</w:t>
      </w:r>
      <w:r w:rsidRPr="00EA7175">
        <w:rPr>
          <w:rFonts w:ascii="Arial" w:hAnsi="宋体" w:cs="Arial" w:hint="eastAsia"/>
          <w:color w:val="000000"/>
          <w:sz w:val="24"/>
        </w:rPr>
        <w:t>月</w:t>
      </w:r>
      <w:r>
        <w:rPr>
          <w:rFonts w:ascii="Arial" w:hAnsi="宋体" w:cs="Arial" w:hint="eastAsia"/>
          <w:color w:val="000000"/>
          <w:sz w:val="24"/>
        </w:rPr>
        <w:t>5</w:t>
      </w:r>
      <w:r w:rsidRPr="00EA7175">
        <w:rPr>
          <w:rFonts w:ascii="Arial" w:hAnsi="宋体" w:cs="Arial" w:hint="eastAsia"/>
          <w:color w:val="000000"/>
          <w:sz w:val="24"/>
        </w:rPr>
        <w:t>日上午十点整（如有变化，另行通知）</w:t>
      </w:r>
    </w:p>
    <w:p w:rsidR="00EB24EF" w:rsidRDefault="00EB24EF" w:rsidP="00D802CF">
      <w:pPr>
        <w:pStyle w:val="HTML"/>
        <w:adjustRightInd w:val="0"/>
        <w:snapToGrid w:val="0"/>
        <w:spacing w:beforeLines="50" w:afterLines="50"/>
        <w:jc w:val="both"/>
        <w:rPr>
          <w:rFonts w:cs="Arial"/>
        </w:rPr>
      </w:pPr>
      <w:r>
        <w:rPr>
          <w:rFonts w:cs="Arial" w:hint="eastAsia"/>
        </w:rPr>
        <w:t xml:space="preserve">    </w:t>
      </w:r>
      <w:r>
        <w:rPr>
          <w:rFonts w:cs="Arial"/>
        </w:rPr>
        <w:t>根据《中华人民共和国招标投标法》以及有关法律法规，遵循公开、公平、公正和诚实信用的原则，</w:t>
      </w:r>
      <w:r>
        <w:rPr>
          <w:rFonts w:cs="Arial" w:hint="eastAsia"/>
        </w:rPr>
        <w:t>北京国电工程招标有限公司（以下简称“招标代理机构”）受</w:t>
      </w:r>
      <w:r w:rsidR="00D802CF" w:rsidRPr="00D802CF">
        <w:rPr>
          <w:rFonts w:hAnsi="宋体" w:cs="Arial"/>
        </w:rPr>
        <w:t>大唐太原第二热电厂</w:t>
      </w:r>
      <w:r>
        <w:rPr>
          <w:rFonts w:cs="Arial" w:hint="eastAsia"/>
        </w:rPr>
        <w:t>（以下简称“招标人”）的委托，就</w:t>
      </w:r>
      <w:r w:rsidR="00D802CF" w:rsidRPr="00D802CF">
        <w:rPr>
          <w:rFonts w:hAnsi="宋体" w:cs="Arial" w:hint="eastAsia"/>
        </w:rPr>
        <w:t>太原第二热电厂工业废水治理</w:t>
      </w:r>
      <w:r>
        <w:rPr>
          <w:rFonts w:cs="Arial" w:hint="eastAsia"/>
        </w:rPr>
        <w:t>进行国内公开招标，欢迎有意向的单位报名参加。</w:t>
      </w:r>
    </w:p>
    <w:p w:rsidR="00EB24EF" w:rsidRDefault="00D802CF" w:rsidP="00D802CF">
      <w:pPr>
        <w:spacing w:afterLines="50"/>
        <w:outlineLvl w:val="0"/>
        <w:rPr>
          <w:rFonts w:ascii="Arial" w:hAnsi="宋体" w:cs="Arial"/>
          <w:b/>
          <w:sz w:val="24"/>
        </w:rPr>
      </w:pPr>
      <w:r>
        <w:rPr>
          <w:rFonts w:ascii="Arial" w:hAnsi="宋体" w:cs="Arial" w:hint="eastAsia"/>
          <w:b/>
          <w:sz w:val="24"/>
        </w:rPr>
        <w:t>一</w:t>
      </w:r>
      <w:r w:rsidR="00EB24EF">
        <w:rPr>
          <w:rFonts w:ascii="Arial" w:hAnsi="宋体" w:cs="Arial"/>
          <w:b/>
          <w:sz w:val="24"/>
        </w:rPr>
        <w:t>、招标范围：</w:t>
      </w:r>
    </w:p>
    <w:p w:rsidR="00EB24EF" w:rsidRDefault="00D802CF" w:rsidP="00D802CF">
      <w:pPr>
        <w:snapToGrid w:val="0"/>
        <w:spacing w:line="240" w:lineRule="auto"/>
        <w:ind w:firstLineChars="200" w:firstLine="480"/>
        <w:rPr>
          <w:rFonts w:cs="Arial"/>
        </w:rPr>
      </w:pPr>
      <w:r w:rsidRPr="00D802CF">
        <w:rPr>
          <w:rFonts w:ascii="Arial" w:eastAsiaTheme="minorEastAsia" w:hAnsi="Arial" w:cs="Arial" w:hint="eastAsia"/>
          <w:kern w:val="2"/>
          <w:sz w:val="24"/>
          <w:szCs w:val="22"/>
        </w:rPr>
        <w:t>总承包范围即电厂两个排放口废水提升设备及管道至废水处理站及废水处理站界限内满足所有系统正常运行所有设备、管道、阀门、填料、仪表及附件（包括安装材料、保温材料等）、电气、控制以及检修所需的在线仪器仪表、通信、起吊设备、照明、采暖通风空调、检修与小动力电源，中水处理站回用水管道至补水点等内容。投标方承担包括废水处理系统以内且能满足系统正常运行所必需具备的工艺系统设计及优化、设备选择、采购、运输（包括二次搬运）、仓储、安装及土建建（构）筑物的设计、施工、场地拆除及恢复、施工场地的租赁（如有）、垃圾清运、调试、消缺、试运行、考核验收、培训和最终交付投产等</w:t>
      </w:r>
      <w:r w:rsidR="00EB24EF">
        <w:rPr>
          <w:rFonts w:hAnsi="宋体"/>
          <w:bCs/>
          <w:snapToGrid w:val="0"/>
          <w:spacing w:val="4"/>
          <w:sz w:val="24"/>
        </w:rPr>
        <w:t>。</w:t>
      </w:r>
    </w:p>
    <w:p w:rsidR="00EB24EF" w:rsidRDefault="00EB24EF" w:rsidP="00D802CF">
      <w:pPr>
        <w:pStyle w:val="HTML"/>
        <w:adjustRightInd w:val="0"/>
        <w:snapToGrid w:val="0"/>
        <w:spacing w:afterLines="50"/>
        <w:ind w:firstLineChars="200" w:firstLine="480"/>
        <w:rPr>
          <w:rFonts w:cs="Arial"/>
        </w:rPr>
      </w:pPr>
      <w:r>
        <w:rPr>
          <w:rFonts w:cs="Arial"/>
        </w:rPr>
        <w:t>具体工作内容以招标文件的最后记载为准。</w:t>
      </w:r>
    </w:p>
    <w:p w:rsidR="00EB24EF" w:rsidRDefault="00D802CF" w:rsidP="00D802CF">
      <w:pPr>
        <w:spacing w:afterLines="50"/>
        <w:outlineLvl w:val="0"/>
        <w:rPr>
          <w:rFonts w:ascii="Arial" w:hAnsi="宋体" w:cs="Arial"/>
          <w:b/>
          <w:sz w:val="24"/>
        </w:rPr>
      </w:pPr>
      <w:r>
        <w:rPr>
          <w:rFonts w:ascii="Arial" w:hAnsi="宋体" w:cs="Arial" w:hint="eastAsia"/>
          <w:b/>
          <w:sz w:val="24"/>
        </w:rPr>
        <w:t>二</w:t>
      </w:r>
      <w:r w:rsidR="00EB24EF">
        <w:rPr>
          <w:rFonts w:ascii="Arial" w:hAnsi="宋体" w:cs="Arial"/>
          <w:b/>
          <w:sz w:val="24"/>
        </w:rPr>
        <w:t>、</w:t>
      </w:r>
      <w:r w:rsidR="00EB24EF">
        <w:rPr>
          <w:rFonts w:ascii="Arial" w:hAnsi="宋体" w:cs="Arial" w:hint="eastAsia"/>
          <w:b/>
          <w:sz w:val="24"/>
        </w:rPr>
        <w:t>投标人的资格要求：</w:t>
      </w:r>
    </w:p>
    <w:p w:rsidR="00EB24EF" w:rsidRDefault="00EB24EF" w:rsidP="00D802CF">
      <w:pPr>
        <w:pStyle w:val="HTML"/>
        <w:adjustRightInd w:val="0"/>
        <w:snapToGrid w:val="0"/>
        <w:spacing w:afterLines="50"/>
        <w:ind w:firstLineChars="200" w:firstLine="480"/>
        <w:rPr>
          <w:rFonts w:cs="Arial"/>
        </w:rPr>
      </w:pPr>
      <w:bookmarkStart w:id="0" w:name="_Toc406531811"/>
      <w:r>
        <w:rPr>
          <w:rFonts w:cs="Arial"/>
        </w:rPr>
        <w:t>投标人应具有圆满履行合同的能力，具体应符合下列条件：</w:t>
      </w:r>
    </w:p>
    <w:p w:rsidR="00D802CF" w:rsidRPr="00D802CF" w:rsidRDefault="00D802CF" w:rsidP="00D802CF">
      <w:pPr>
        <w:pStyle w:val="HTML"/>
        <w:adjustRightInd w:val="0"/>
        <w:snapToGrid w:val="0"/>
        <w:spacing w:afterLines="50"/>
        <w:rPr>
          <w:rFonts w:cs="Arial" w:hint="eastAsia"/>
        </w:rPr>
      </w:pPr>
      <w:r>
        <w:rPr>
          <w:rFonts w:cs="Arial" w:hint="eastAsia"/>
        </w:rPr>
        <w:t>2.1</w:t>
      </w:r>
      <w:r w:rsidRPr="00D802CF">
        <w:rPr>
          <w:rFonts w:cs="Arial" w:hint="eastAsia"/>
        </w:rPr>
        <w:t>须具有中华人民共和国独立法人资格的经济实体，</w:t>
      </w:r>
      <w:r w:rsidRPr="00D802CF">
        <w:rPr>
          <w:rFonts w:cs="Arial"/>
        </w:rPr>
        <w:t>具有独立订立合同的能力</w:t>
      </w:r>
      <w:r w:rsidRPr="00D802CF">
        <w:rPr>
          <w:rFonts w:cs="Arial" w:hint="eastAsia"/>
        </w:rPr>
        <w:t>。</w:t>
      </w:r>
    </w:p>
    <w:p w:rsidR="00D802CF" w:rsidRPr="00D802CF" w:rsidRDefault="00D802CF" w:rsidP="00D802CF">
      <w:pPr>
        <w:pStyle w:val="HTML"/>
        <w:adjustRightInd w:val="0"/>
        <w:snapToGrid w:val="0"/>
        <w:spacing w:afterLines="50"/>
        <w:rPr>
          <w:rFonts w:cs="Arial"/>
        </w:rPr>
      </w:pPr>
      <w:r w:rsidRPr="00D802CF">
        <w:rPr>
          <w:rFonts w:cs="Arial" w:hint="eastAsia"/>
        </w:rPr>
        <w:t>2</w:t>
      </w:r>
      <w:r>
        <w:rPr>
          <w:rFonts w:cs="Arial" w:hint="eastAsia"/>
        </w:rPr>
        <w:t>.2</w:t>
      </w:r>
      <w:r w:rsidRPr="00D802CF">
        <w:rPr>
          <w:rFonts w:cs="Arial" w:hint="eastAsia"/>
        </w:rPr>
        <w:t>具有环境工程（水污染防治工程）专项甲级资质，可从事资质证书许可范围内相应的建设工程总承包业务以及项目管理和相关的技术与管理服务；</w:t>
      </w:r>
    </w:p>
    <w:p w:rsidR="00D802CF" w:rsidRPr="00D802CF" w:rsidRDefault="00D802CF" w:rsidP="00D802CF">
      <w:pPr>
        <w:pStyle w:val="HTML"/>
        <w:adjustRightInd w:val="0"/>
        <w:snapToGrid w:val="0"/>
        <w:spacing w:afterLines="50"/>
        <w:rPr>
          <w:rFonts w:cs="Arial" w:hint="eastAsia"/>
        </w:rPr>
      </w:pPr>
      <w:r>
        <w:rPr>
          <w:rFonts w:cs="Arial" w:hint="eastAsia"/>
        </w:rPr>
        <w:t>2.3</w:t>
      </w:r>
      <w:r w:rsidRPr="00D802CF">
        <w:rPr>
          <w:rFonts w:cs="Arial" w:hint="eastAsia"/>
        </w:rPr>
        <w:t>具有环保工程范围内的水处理工程的设计及工程总承包管理等方面的有效的“质量管理体系认证证书”、“环境管理体系认证证书”、“职业健康安全管理体系认证证书”；</w:t>
      </w:r>
      <w:r w:rsidRPr="00D802CF">
        <w:rPr>
          <w:rFonts w:cs="Arial"/>
        </w:rPr>
        <w:t>并</w:t>
      </w:r>
      <w:r w:rsidRPr="00D802CF">
        <w:rPr>
          <w:rFonts w:cs="Arial" w:hint="eastAsia"/>
        </w:rPr>
        <w:t>具有</w:t>
      </w:r>
      <w:r w:rsidRPr="00D802CF">
        <w:rPr>
          <w:rFonts w:cs="Arial"/>
        </w:rPr>
        <w:t>安全生产许可证</w:t>
      </w:r>
      <w:r w:rsidRPr="00D802CF">
        <w:rPr>
          <w:rFonts w:cs="Arial" w:hint="eastAsia"/>
        </w:rPr>
        <w:t>。</w:t>
      </w:r>
    </w:p>
    <w:p w:rsidR="00D802CF" w:rsidRPr="00D802CF" w:rsidRDefault="00D802CF" w:rsidP="00D802CF">
      <w:pPr>
        <w:pStyle w:val="HTML"/>
        <w:adjustRightInd w:val="0"/>
        <w:snapToGrid w:val="0"/>
        <w:spacing w:afterLines="50"/>
        <w:rPr>
          <w:rFonts w:cs="Arial" w:hint="eastAsia"/>
        </w:rPr>
      </w:pPr>
      <w:r>
        <w:rPr>
          <w:rFonts w:cs="Arial" w:hint="eastAsia"/>
        </w:rPr>
        <w:lastRenderedPageBreak/>
        <w:t>2.4</w:t>
      </w:r>
      <w:r w:rsidRPr="00D802CF">
        <w:rPr>
          <w:rFonts w:cs="Arial" w:hint="eastAsia"/>
        </w:rPr>
        <w:t>须</w:t>
      </w:r>
      <w:r w:rsidRPr="00D802CF">
        <w:rPr>
          <w:rFonts w:cs="Arial"/>
        </w:rPr>
        <w:t>在</w:t>
      </w:r>
      <w:r w:rsidRPr="00D802CF">
        <w:rPr>
          <w:rFonts w:cs="Arial" w:hint="eastAsia"/>
        </w:rPr>
        <w:t>近</w:t>
      </w:r>
      <w:r w:rsidRPr="00D802CF">
        <w:rPr>
          <w:rFonts w:cs="Arial"/>
        </w:rPr>
        <w:t>五年内承担过</w:t>
      </w:r>
      <w:r w:rsidRPr="00D802CF">
        <w:rPr>
          <w:rFonts w:cs="Arial" w:hint="eastAsia"/>
        </w:rPr>
        <w:t>两项同类</w:t>
      </w:r>
      <w:r w:rsidRPr="00D802CF">
        <w:rPr>
          <w:rFonts w:cs="Arial"/>
        </w:rPr>
        <w:t>工程并且工程质量达到合格或以上标准。</w:t>
      </w:r>
    </w:p>
    <w:p w:rsidR="00D802CF" w:rsidRPr="00D802CF" w:rsidRDefault="00D802CF" w:rsidP="00D802CF">
      <w:pPr>
        <w:pStyle w:val="HTML"/>
        <w:adjustRightInd w:val="0"/>
        <w:snapToGrid w:val="0"/>
        <w:spacing w:afterLines="50"/>
        <w:rPr>
          <w:rFonts w:cs="Arial" w:hint="eastAsia"/>
        </w:rPr>
      </w:pPr>
      <w:r>
        <w:rPr>
          <w:rFonts w:cs="Arial" w:hint="eastAsia"/>
        </w:rPr>
        <w:t>2.5</w:t>
      </w:r>
      <w:r w:rsidRPr="00D802CF">
        <w:rPr>
          <w:rFonts w:cs="Arial" w:hint="eastAsia"/>
        </w:rPr>
        <w:t>具有良好的银行资信和商业信誉，没有处于被责令停业，财产被接管或冻结、破产状态。</w:t>
      </w:r>
    </w:p>
    <w:p w:rsidR="00EB24EF" w:rsidRDefault="00D802CF" w:rsidP="00D802CF">
      <w:pPr>
        <w:pStyle w:val="HTML"/>
        <w:adjustRightInd w:val="0"/>
        <w:snapToGrid w:val="0"/>
        <w:spacing w:afterLines="50"/>
        <w:rPr>
          <w:rFonts w:cs="Arial"/>
          <w:highlight w:val="yellow"/>
        </w:rPr>
      </w:pPr>
      <w:r>
        <w:rPr>
          <w:rFonts w:cs="Arial" w:hint="eastAsia"/>
        </w:rPr>
        <w:t>2.6</w:t>
      </w:r>
      <w:r w:rsidRPr="00D802CF">
        <w:rPr>
          <w:rFonts w:cs="Arial" w:hint="eastAsia"/>
        </w:rPr>
        <w:t>本工程不接受联合体投标。</w:t>
      </w:r>
    </w:p>
    <w:p w:rsidR="00EB24EF" w:rsidRDefault="00D802CF" w:rsidP="00D802CF">
      <w:pPr>
        <w:spacing w:afterLines="50"/>
        <w:outlineLvl w:val="0"/>
        <w:rPr>
          <w:rFonts w:ascii="Arial" w:hAnsi="宋体" w:cs="Arial"/>
          <w:b/>
          <w:sz w:val="24"/>
        </w:rPr>
      </w:pPr>
      <w:r>
        <w:rPr>
          <w:rFonts w:ascii="Arial" w:hAnsi="宋体" w:cs="Arial" w:hint="eastAsia"/>
          <w:b/>
          <w:sz w:val="24"/>
        </w:rPr>
        <w:t>三</w:t>
      </w:r>
      <w:r w:rsidR="00EB24EF">
        <w:rPr>
          <w:rFonts w:ascii="Arial" w:hAnsi="宋体" w:cs="Arial"/>
          <w:b/>
          <w:sz w:val="24"/>
        </w:rPr>
        <w:t>、</w:t>
      </w:r>
      <w:r w:rsidR="00EB24EF">
        <w:rPr>
          <w:rFonts w:ascii="Arial" w:hAnsi="宋体" w:cs="Arial" w:hint="eastAsia"/>
          <w:b/>
          <w:sz w:val="24"/>
        </w:rPr>
        <w:t>招标文件的获取</w:t>
      </w:r>
      <w:r w:rsidR="00EB24EF">
        <w:rPr>
          <w:rFonts w:ascii="Arial" w:hAnsi="宋体" w:cs="Arial"/>
          <w:b/>
          <w:sz w:val="24"/>
        </w:rPr>
        <w:t>：</w:t>
      </w:r>
      <w:bookmarkEnd w:id="0"/>
    </w:p>
    <w:p w:rsidR="00EB24EF" w:rsidRDefault="00D802CF" w:rsidP="00D802CF">
      <w:pPr>
        <w:spacing w:afterLines="50"/>
        <w:ind w:firstLineChars="250" w:firstLine="600"/>
        <w:rPr>
          <w:rFonts w:ascii="Arial" w:hAnsi="Arial" w:cs="Arial"/>
          <w:sz w:val="24"/>
        </w:rPr>
      </w:pPr>
      <w:r>
        <w:rPr>
          <w:rFonts w:ascii="Arial" w:hAnsi="Arial" w:cs="Arial" w:hint="eastAsia"/>
          <w:sz w:val="24"/>
        </w:rPr>
        <w:t>3</w:t>
      </w:r>
      <w:r w:rsidR="00EB24EF">
        <w:rPr>
          <w:rFonts w:ascii="Arial" w:hAnsi="Arial" w:cs="Arial"/>
          <w:sz w:val="24"/>
        </w:rPr>
        <w:t>.1</w:t>
      </w:r>
      <w:r w:rsidR="00EB24EF">
        <w:rPr>
          <w:rFonts w:ascii="Arial" w:hAnsi="Arial" w:cs="Arial" w:hint="eastAsia"/>
          <w:sz w:val="24"/>
        </w:rPr>
        <w:t>招标文件获取方式：凡有意参加本次招标的投标单位，注册并登录中国大唐集团公司集采平台</w:t>
      </w:r>
      <w:r w:rsidR="00EB24EF">
        <w:rPr>
          <w:rFonts w:ascii="Arial" w:hAnsi="Arial" w:cs="Arial" w:hint="eastAsia"/>
          <w:sz w:val="24"/>
        </w:rPr>
        <w:t>(http://jc.cdtbid.cn)</w:t>
      </w:r>
      <w:r w:rsidR="00EB24EF">
        <w:rPr>
          <w:rFonts w:ascii="Arial" w:hAnsi="Arial" w:cs="Arial" w:hint="eastAsia"/>
          <w:sz w:val="24"/>
        </w:rPr>
        <w:t>，凭企业</w:t>
      </w:r>
      <w:r w:rsidR="00EB24EF">
        <w:rPr>
          <w:rFonts w:ascii="Arial" w:hAnsi="Arial" w:cs="Arial" w:hint="eastAsia"/>
          <w:sz w:val="24"/>
        </w:rPr>
        <w:t>CA</w:t>
      </w:r>
      <w:r w:rsidR="00EB24EF">
        <w:rPr>
          <w:rFonts w:ascii="Arial" w:hAnsi="Arial" w:cs="Arial" w:hint="eastAsia"/>
          <w:sz w:val="24"/>
        </w:rPr>
        <w:t>证书电子钥匙申购招标文件及后续投标事宜（企业</w:t>
      </w:r>
      <w:r w:rsidR="00EB24EF">
        <w:rPr>
          <w:rFonts w:ascii="Arial" w:hAnsi="Arial" w:cs="Arial" w:hint="eastAsia"/>
          <w:sz w:val="24"/>
        </w:rPr>
        <w:t>CA</w:t>
      </w:r>
      <w:r w:rsidR="00EB24EF">
        <w:rPr>
          <w:rFonts w:ascii="Arial" w:hAnsi="Arial" w:cs="Arial" w:hint="eastAsia"/>
          <w:sz w:val="24"/>
        </w:rPr>
        <w:t>证书电子钥匙办理请参见中国大唐集团公司集采平台《电子钥匙办理指南》。网站客服联系电话：</w:t>
      </w:r>
      <w:r w:rsidR="00EB24EF">
        <w:rPr>
          <w:rFonts w:ascii="Arial" w:hAnsi="Arial" w:cs="Arial" w:hint="eastAsia"/>
          <w:sz w:val="24"/>
        </w:rPr>
        <w:t>400-888-6262</w:t>
      </w:r>
      <w:r w:rsidR="00EB24EF">
        <w:rPr>
          <w:rFonts w:ascii="Arial" w:hAnsi="Arial" w:cs="Arial" w:hint="eastAsia"/>
          <w:sz w:val="24"/>
        </w:rPr>
        <w:t>）。</w:t>
      </w:r>
    </w:p>
    <w:p w:rsidR="00EB24EF" w:rsidRDefault="00D802CF" w:rsidP="00D802CF">
      <w:pPr>
        <w:spacing w:afterLines="50"/>
        <w:ind w:firstLineChars="250" w:firstLine="600"/>
        <w:rPr>
          <w:rFonts w:ascii="Arial" w:hAnsi="Arial" w:cs="Arial"/>
          <w:sz w:val="24"/>
        </w:rPr>
      </w:pPr>
      <w:r>
        <w:rPr>
          <w:rFonts w:ascii="Arial" w:hAnsi="Arial" w:cs="Arial" w:hint="eastAsia"/>
          <w:sz w:val="24"/>
        </w:rPr>
        <w:t>3</w:t>
      </w:r>
      <w:r w:rsidR="00EB24EF">
        <w:rPr>
          <w:rFonts w:ascii="Arial" w:hAnsi="Arial" w:cs="Arial" w:hint="eastAsia"/>
          <w:sz w:val="24"/>
        </w:rPr>
        <w:t>.2</w:t>
      </w:r>
      <w:r w:rsidR="00EB24EF">
        <w:rPr>
          <w:rFonts w:ascii="Arial" w:hAnsi="Arial" w:cs="Arial" w:hint="eastAsia"/>
          <w:sz w:val="24"/>
        </w:rPr>
        <w:t>招标文件发售时间：</w:t>
      </w:r>
      <w:r w:rsidR="00EB24EF">
        <w:rPr>
          <w:rFonts w:ascii="Arial" w:hAnsi="Arial" w:cs="Arial" w:hint="eastAsia"/>
          <w:sz w:val="24"/>
        </w:rPr>
        <w:t>2016</w:t>
      </w:r>
      <w:r w:rsidR="00EB24EF">
        <w:rPr>
          <w:rFonts w:ascii="Arial" w:hAnsi="Arial" w:cs="Arial" w:hint="eastAsia"/>
          <w:sz w:val="24"/>
        </w:rPr>
        <w:t>年</w:t>
      </w:r>
      <w:r w:rsidR="00EB24EF">
        <w:rPr>
          <w:rFonts w:ascii="Arial" w:hAnsi="Arial" w:cs="Arial" w:hint="eastAsia"/>
          <w:sz w:val="24"/>
        </w:rPr>
        <w:t>6</w:t>
      </w:r>
      <w:r w:rsidR="00EB24EF">
        <w:rPr>
          <w:rFonts w:ascii="Arial" w:hAnsi="Arial" w:cs="Arial" w:hint="eastAsia"/>
          <w:sz w:val="24"/>
        </w:rPr>
        <w:t>月</w:t>
      </w:r>
      <w:r w:rsidR="00EB24EF">
        <w:rPr>
          <w:rFonts w:ascii="Arial" w:hAnsi="Arial" w:cs="Arial" w:hint="eastAsia"/>
          <w:sz w:val="24"/>
        </w:rPr>
        <w:t>1</w:t>
      </w:r>
      <w:r>
        <w:rPr>
          <w:rFonts w:ascii="Arial" w:hAnsi="Arial" w:cs="Arial" w:hint="eastAsia"/>
          <w:sz w:val="24"/>
        </w:rPr>
        <w:t>5</w:t>
      </w:r>
      <w:r w:rsidR="00EB24EF">
        <w:rPr>
          <w:rFonts w:ascii="Arial" w:hAnsi="Arial" w:cs="Arial" w:hint="eastAsia"/>
          <w:sz w:val="24"/>
        </w:rPr>
        <w:t>日至</w:t>
      </w:r>
      <w:r w:rsidR="00EB24EF">
        <w:rPr>
          <w:rFonts w:ascii="Arial" w:hAnsi="Arial" w:cs="Arial" w:hint="eastAsia"/>
          <w:sz w:val="24"/>
        </w:rPr>
        <w:t>2016</w:t>
      </w:r>
      <w:r w:rsidR="00EB24EF">
        <w:rPr>
          <w:rFonts w:ascii="Arial" w:hAnsi="Arial" w:cs="Arial" w:hint="eastAsia"/>
          <w:sz w:val="24"/>
        </w:rPr>
        <w:t>年</w:t>
      </w:r>
      <w:r w:rsidR="00EB24EF">
        <w:rPr>
          <w:rFonts w:ascii="Arial" w:hAnsi="Arial" w:cs="Arial" w:hint="eastAsia"/>
          <w:sz w:val="24"/>
        </w:rPr>
        <w:t>6</w:t>
      </w:r>
      <w:r w:rsidR="00EB24EF">
        <w:rPr>
          <w:rFonts w:ascii="Arial" w:hAnsi="Arial" w:cs="Arial" w:hint="eastAsia"/>
          <w:sz w:val="24"/>
        </w:rPr>
        <w:t>月</w:t>
      </w:r>
      <w:r w:rsidR="00EB24EF">
        <w:rPr>
          <w:rFonts w:ascii="Arial" w:hAnsi="Arial" w:cs="Arial" w:hint="eastAsia"/>
          <w:sz w:val="24"/>
        </w:rPr>
        <w:t>24</w:t>
      </w:r>
      <w:r w:rsidR="00EB24EF">
        <w:rPr>
          <w:rFonts w:ascii="Arial" w:hAnsi="Arial" w:cs="Arial" w:hint="eastAsia"/>
          <w:sz w:val="24"/>
        </w:rPr>
        <w:t>日下午</w:t>
      </w:r>
      <w:r w:rsidR="00EB24EF">
        <w:rPr>
          <w:rFonts w:ascii="Arial" w:hAnsi="Arial" w:cs="Arial" w:hint="eastAsia"/>
          <w:sz w:val="24"/>
        </w:rPr>
        <w:t>17:00</w:t>
      </w:r>
      <w:r w:rsidR="00EB24EF">
        <w:rPr>
          <w:rFonts w:ascii="Arial" w:hAnsi="Arial" w:cs="Arial" w:hint="eastAsia"/>
          <w:sz w:val="24"/>
        </w:rPr>
        <w:t>，逾期不予受理。</w:t>
      </w:r>
    </w:p>
    <w:p w:rsidR="00EB24EF" w:rsidRDefault="00EB24EF" w:rsidP="00D802CF">
      <w:pPr>
        <w:spacing w:afterLines="50"/>
        <w:ind w:firstLineChars="250" w:firstLine="600"/>
        <w:rPr>
          <w:rFonts w:ascii="Arial" w:hAnsi="Arial" w:cs="Arial"/>
          <w:sz w:val="24"/>
        </w:rPr>
      </w:pPr>
      <w:r>
        <w:rPr>
          <w:rFonts w:ascii="Arial" w:hAnsi="Arial" w:cs="Arial" w:hint="eastAsia"/>
          <w:sz w:val="24"/>
        </w:rPr>
        <w:t>1</w:t>
      </w:r>
      <w:r>
        <w:rPr>
          <w:rFonts w:ascii="Arial" w:hAnsi="Arial" w:cs="Arial" w:hint="eastAsia"/>
          <w:sz w:val="24"/>
        </w:rPr>
        <w:t>）招标文件发售、咨询电话：</w:t>
      </w:r>
      <w:r>
        <w:rPr>
          <w:rFonts w:ascii="Arial" w:hAnsi="Arial" w:cs="Arial" w:hint="eastAsia"/>
          <w:sz w:val="24"/>
        </w:rPr>
        <w:t>400-888-6262</w:t>
      </w:r>
      <w:r>
        <w:rPr>
          <w:rFonts w:ascii="Arial" w:hAnsi="Arial" w:cs="Arial" w:hint="eastAsia"/>
          <w:sz w:val="24"/>
        </w:rPr>
        <w:t>。</w:t>
      </w:r>
    </w:p>
    <w:p w:rsidR="00EB24EF" w:rsidRDefault="00EB24EF" w:rsidP="00D802CF">
      <w:pPr>
        <w:spacing w:afterLines="50"/>
        <w:ind w:firstLineChars="250" w:firstLine="600"/>
        <w:rPr>
          <w:rFonts w:ascii="Arial" w:hAnsi="Arial" w:cs="Arial"/>
          <w:sz w:val="24"/>
        </w:rPr>
      </w:pPr>
      <w:r>
        <w:rPr>
          <w:rFonts w:ascii="Arial" w:hAnsi="Arial" w:cs="Arial" w:hint="eastAsia"/>
          <w:sz w:val="24"/>
        </w:rPr>
        <w:t>2</w:t>
      </w:r>
      <w:r>
        <w:rPr>
          <w:rFonts w:ascii="Arial" w:hAnsi="Arial" w:cs="Arial" w:hint="eastAsia"/>
          <w:sz w:val="24"/>
        </w:rPr>
        <w:t>）购标结果以中国大唐集团公司集采平台为准。</w:t>
      </w:r>
    </w:p>
    <w:p w:rsidR="00EB24EF" w:rsidRDefault="00D802CF" w:rsidP="00D802CF">
      <w:pPr>
        <w:spacing w:afterLines="50"/>
        <w:ind w:firstLineChars="250" w:firstLine="600"/>
        <w:rPr>
          <w:rFonts w:ascii="Arial" w:hAnsi="Arial" w:cs="Arial"/>
          <w:sz w:val="24"/>
        </w:rPr>
      </w:pPr>
      <w:r>
        <w:rPr>
          <w:rFonts w:ascii="Arial" w:hAnsi="Arial" w:cs="Arial" w:hint="eastAsia"/>
          <w:sz w:val="24"/>
        </w:rPr>
        <w:t>3</w:t>
      </w:r>
      <w:r w:rsidR="00EB24EF">
        <w:rPr>
          <w:rFonts w:ascii="Arial" w:hAnsi="Arial" w:cs="Arial" w:hint="eastAsia"/>
          <w:sz w:val="24"/>
        </w:rPr>
        <w:t>.3</w:t>
      </w:r>
      <w:r w:rsidR="00EB24EF">
        <w:rPr>
          <w:rFonts w:ascii="Arial" w:hAnsi="Arial" w:cs="Arial" w:hint="eastAsia"/>
          <w:sz w:val="24"/>
        </w:rPr>
        <w:t>本次招标采用资格后审方式，开标后由评标委员会对投标人的资质进行审查。资格条件没有达到招标文件规定要求的投标人的投标将作为否决投标处理。</w:t>
      </w:r>
    </w:p>
    <w:p w:rsidR="00EB24EF" w:rsidRDefault="00D802CF" w:rsidP="00D802CF">
      <w:pPr>
        <w:spacing w:afterLines="50"/>
        <w:outlineLvl w:val="0"/>
        <w:rPr>
          <w:rFonts w:ascii="Arial" w:hAnsi="Arial" w:cs="Arial"/>
          <w:b/>
          <w:sz w:val="24"/>
        </w:rPr>
      </w:pPr>
      <w:r>
        <w:rPr>
          <w:rFonts w:ascii="Arial" w:hAnsi="Arial" w:cs="Arial" w:hint="eastAsia"/>
          <w:b/>
          <w:sz w:val="24"/>
        </w:rPr>
        <w:t>四</w:t>
      </w:r>
      <w:r w:rsidR="00EB24EF">
        <w:rPr>
          <w:rFonts w:ascii="Arial" w:hAnsi="Arial" w:cs="Arial" w:hint="eastAsia"/>
          <w:b/>
          <w:sz w:val="24"/>
        </w:rPr>
        <w:t>、投标文件的递交：</w:t>
      </w:r>
    </w:p>
    <w:p w:rsidR="00EB24EF" w:rsidRPr="00EA7175" w:rsidRDefault="00D802CF" w:rsidP="00D802CF">
      <w:pPr>
        <w:spacing w:afterLines="50"/>
        <w:ind w:firstLineChars="250" w:firstLine="600"/>
        <w:rPr>
          <w:rFonts w:ascii="Arial" w:hAnsi="Arial" w:cs="Arial"/>
          <w:sz w:val="24"/>
        </w:rPr>
      </w:pPr>
      <w:r>
        <w:rPr>
          <w:rFonts w:ascii="Arial" w:hAnsi="Arial" w:cs="Arial" w:hint="eastAsia"/>
          <w:sz w:val="24"/>
        </w:rPr>
        <w:t>4</w:t>
      </w:r>
      <w:r w:rsidR="00EB24EF" w:rsidRPr="00EA7175">
        <w:rPr>
          <w:rFonts w:ascii="Arial" w:hAnsi="Arial" w:cs="Arial" w:hint="eastAsia"/>
          <w:sz w:val="24"/>
        </w:rPr>
        <w:t>.1</w:t>
      </w:r>
      <w:r w:rsidR="00EB24EF" w:rsidRPr="00EA7175">
        <w:rPr>
          <w:rFonts w:ascii="Arial" w:hAnsi="Arial" w:cs="Arial" w:hint="eastAsia"/>
          <w:sz w:val="24"/>
        </w:rPr>
        <w:t>递交投标文件截止时间（投标截止时间，下同）：同开标时间。</w:t>
      </w:r>
    </w:p>
    <w:p w:rsidR="00EB24EF" w:rsidRPr="00EA7175" w:rsidRDefault="00D802CF" w:rsidP="00D802CF">
      <w:pPr>
        <w:spacing w:afterLines="50"/>
        <w:ind w:firstLineChars="250" w:firstLine="600"/>
        <w:rPr>
          <w:rFonts w:ascii="Arial" w:hAnsi="Arial" w:cs="Arial"/>
          <w:sz w:val="24"/>
        </w:rPr>
      </w:pPr>
      <w:r>
        <w:rPr>
          <w:rFonts w:ascii="Arial" w:hAnsi="Arial" w:cs="Arial" w:hint="eastAsia"/>
          <w:sz w:val="24"/>
        </w:rPr>
        <w:t>4</w:t>
      </w:r>
      <w:r w:rsidR="00EB24EF" w:rsidRPr="00EA7175">
        <w:rPr>
          <w:rFonts w:ascii="Arial" w:hAnsi="Arial" w:cs="Arial" w:hint="eastAsia"/>
          <w:sz w:val="24"/>
        </w:rPr>
        <w:t>.2</w:t>
      </w:r>
      <w:r w:rsidR="00EB24EF" w:rsidRPr="00EA7175">
        <w:rPr>
          <w:rFonts w:ascii="Arial" w:hAnsi="Arial" w:cs="Arial" w:hint="eastAsia"/>
          <w:sz w:val="24"/>
        </w:rPr>
        <w:t>送达地点：北京市万达嘉华酒店（如有变化，另行通知）。</w:t>
      </w:r>
    </w:p>
    <w:p w:rsidR="00EB24EF" w:rsidRPr="00EA7175" w:rsidRDefault="00D802CF" w:rsidP="00D802CF">
      <w:pPr>
        <w:spacing w:afterLines="50"/>
        <w:ind w:firstLineChars="250" w:firstLine="600"/>
        <w:rPr>
          <w:rFonts w:ascii="Arial" w:hAnsi="Arial" w:cs="Arial"/>
          <w:sz w:val="24"/>
        </w:rPr>
      </w:pPr>
      <w:r>
        <w:rPr>
          <w:rFonts w:ascii="Arial" w:hAnsi="Arial" w:cs="Arial" w:hint="eastAsia"/>
          <w:sz w:val="24"/>
        </w:rPr>
        <w:t>4</w:t>
      </w:r>
      <w:r w:rsidR="00EB24EF" w:rsidRPr="00EA7175">
        <w:rPr>
          <w:rFonts w:ascii="Arial" w:hAnsi="Arial" w:cs="Arial" w:hint="eastAsia"/>
          <w:sz w:val="24"/>
        </w:rPr>
        <w:t>.3</w:t>
      </w:r>
      <w:r w:rsidR="00EB24EF" w:rsidRPr="00EA7175">
        <w:rPr>
          <w:rFonts w:ascii="Arial" w:hAnsi="Arial" w:cs="Arial" w:hint="eastAsia"/>
          <w:sz w:val="24"/>
        </w:rPr>
        <w:t>递交方式：递交投标文件截止日期前，各潜在投标人按招标文件要求递交纸质投标文件及其电子版，并完成在集采平台电子投标文件加密上传工作。逾期送达或者未送达指定地点的或者不按要求密封的书面投标文件，招标人不予受理。</w:t>
      </w:r>
    </w:p>
    <w:p w:rsidR="00EB24EF" w:rsidRPr="00EA7175" w:rsidRDefault="00D802CF" w:rsidP="00D802CF">
      <w:pPr>
        <w:spacing w:afterLines="50"/>
        <w:ind w:firstLineChars="250" w:firstLine="600"/>
        <w:rPr>
          <w:rFonts w:ascii="Arial" w:hAnsi="Arial" w:cs="Arial"/>
          <w:sz w:val="24"/>
        </w:rPr>
      </w:pPr>
      <w:r>
        <w:rPr>
          <w:rFonts w:ascii="Arial" w:hAnsi="Arial" w:cs="Arial" w:hint="eastAsia"/>
          <w:sz w:val="24"/>
        </w:rPr>
        <w:t>4</w:t>
      </w:r>
      <w:r w:rsidR="00EB24EF" w:rsidRPr="00EA7175">
        <w:rPr>
          <w:rFonts w:ascii="Arial" w:hAnsi="Arial" w:cs="Arial" w:hint="eastAsia"/>
          <w:sz w:val="24"/>
        </w:rPr>
        <w:t>.4</w:t>
      </w:r>
      <w:r w:rsidR="00EB24EF" w:rsidRPr="00EA7175">
        <w:rPr>
          <w:rFonts w:ascii="Arial" w:hAnsi="Arial" w:cs="Arial" w:hint="eastAsia"/>
          <w:sz w:val="24"/>
        </w:rPr>
        <w:t>其他递交方式和需要注意的问题：投标文件电子版需要在中国大唐集团公司集采平台（</w:t>
      </w:r>
      <w:r w:rsidR="00EB24EF" w:rsidRPr="00EA7175">
        <w:rPr>
          <w:rFonts w:ascii="Arial" w:hAnsi="Arial" w:cs="Arial" w:hint="eastAsia"/>
          <w:sz w:val="24"/>
        </w:rPr>
        <w:t>http://jc.cdtbid.cn</w:t>
      </w:r>
      <w:r w:rsidR="00EB24EF" w:rsidRPr="00EA7175">
        <w:rPr>
          <w:rFonts w:ascii="Arial" w:hAnsi="Arial" w:cs="Arial" w:hint="eastAsia"/>
          <w:sz w:val="24"/>
        </w:rPr>
        <w:t>）上递交，且实行电子化开标和评标。原则上不对投标人书面投标文件进行拆封、唱标，只作存档使用。</w:t>
      </w:r>
    </w:p>
    <w:p w:rsidR="00EB24EF" w:rsidRPr="00EA7175" w:rsidRDefault="00EB24EF" w:rsidP="00D802CF">
      <w:pPr>
        <w:spacing w:afterLines="50"/>
        <w:ind w:firstLineChars="250" w:firstLine="600"/>
        <w:rPr>
          <w:rFonts w:ascii="Arial" w:hAnsi="Arial" w:cs="Arial"/>
          <w:sz w:val="24"/>
        </w:rPr>
      </w:pPr>
      <w:r w:rsidRPr="00EA7175">
        <w:rPr>
          <w:rFonts w:ascii="Arial" w:hAnsi="Arial" w:cs="Arial" w:hint="eastAsia"/>
          <w:sz w:val="24"/>
        </w:rPr>
        <w:t>本次开标采用电子开标方式，对于网上投标操作不熟悉的投标人，我们将于举办培训会议。有关培训会议的安排事宜，请密切关注大唐集团公司集采平台。联系方式：</w:t>
      </w:r>
      <w:r w:rsidRPr="00EA7175">
        <w:rPr>
          <w:rFonts w:ascii="Arial" w:hAnsi="Arial" w:cs="Arial" w:hint="eastAsia"/>
          <w:sz w:val="24"/>
        </w:rPr>
        <w:t>400-888-6262</w:t>
      </w:r>
      <w:r w:rsidRPr="00EA7175">
        <w:rPr>
          <w:rFonts w:ascii="Arial" w:hAnsi="Arial" w:cs="Arial" w:hint="eastAsia"/>
          <w:sz w:val="24"/>
        </w:rPr>
        <w:t>。</w:t>
      </w:r>
    </w:p>
    <w:p w:rsidR="00EB24EF" w:rsidRPr="00EA7175" w:rsidRDefault="00EB24EF" w:rsidP="00D802CF">
      <w:pPr>
        <w:spacing w:afterLines="50"/>
        <w:ind w:firstLineChars="250" w:firstLine="600"/>
        <w:rPr>
          <w:rFonts w:ascii="Arial" w:hAnsi="Arial" w:cs="Arial"/>
          <w:sz w:val="24"/>
        </w:rPr>
      </w:pPr>
      <w:r w:rsidRPr="00EA7175">
        <w:rPr>
          <w:rFonts w:ascii="Arial" w:hAnsi="Arial" w:cs="Arial" w:hint="eastAsia"/>
          <w:sz w:val="24"/>
        </w:rPr>
        <w:t>培训内容：针对中国大唐集团公司集采平台系统的投标操作及应用，中国水利电力物资有限公司为前来投标的供应商提供现场培训、办理电子钥匙和投标文件上传支持服务，供应商须携带笔记本电脑及电子钥匙到场。如未按时参加培训，造成投标文件上传失败，我方将不承担相关责任。</w:t>
      </w:r>
    </w:p>
    <w:p w:rsidR="00EB24EF" w:rsidRDefault="00D802CF" w:rsidP="00D802CF">
      <w:pPr>
        <w:spacing w:afterLines="50"/>
        <w:ind w:firstLineChars="250" w:firstLine="600"/>
        <w:rPr>
          <w:rFonts w:ascii="Arial" w:hAnsi="Arial" w:cs="Arial"/>
          <w:sz w:val="24"/>
        </w:rPr>
      </w:pPr>
      <w:r>
        <w:rPr>
          <w:rFonts w:ascii="Arial" w:hAnsi="Arial" w:cs="Arial" w:hint="eastAsia"/>
          <w:sz w:val="24"/>
        </w:rPr>
        <w:t>4</w:t>
      </w:r>
      <w:r w:rsidR="00EB24EF" w:rsidRPr="00EA7175">
        <w:rPr>
          <w:rFonts w:ascii="Arial" w:hAnsi="Arial" w:cs="Arial" w:hint="eastAsia"/>
          <w:sz w:val="24"/>
        </w:rPr>
        <w:t>.5</w:t>
      </w:r>
      <w:r w:rsidR="00EB24EF" w:rsidRPr="00EA7175">
        <w:rPr>
          <w:rFonts w:ascii="Arial" w:hAnsi="Arial" w:cs="Arial" w:hint="eastAsia"/>
          <w:sz w:val="24"/>
        </w:rPr>
        <w:t>招标代理机构仅在“中国采购与招标网”（</w:t>
      </w:r>
      <w:r w:rsidR="00EB24EF" w:rsidRPr="00EA7175">
        <w:rPr>
          <w:rFonts w:ascii="Arial" w:hAnsi="Arial" w:cs="Arial" w:hint="eastAsia"/>
          <w:sz w:val="24"/>
        </w:rPr>
        <w:t>www.chinabidding.com.cn</w:t>
      </w:r>
      <w:r w:rsidR="00EB24EF" w:rsidRPr="00EA7175">
        <w:rPr>
          <w:rFonts w:ascii="Arial" w:hAnsi="Arial" w:cs="Arial" w:hint="eastAsia"/>
          <w:sz w:val="24"/>
        </w:rPr>
        <w:t>）、中国大唐集团公司集采平台（</w:t>
      </w:r>
      <w:r w:rsidR="00EB24EF" w:rsidRPr="00EA7175">
        <w:rPr>
          <w:rFonts w:ascii="Arial" w:hAnsi="Arial" w:cs="Arial" w:hint="eastAsia"/>
          <w:sz w:val="24"/>
        </w:rPr>
        <w:t>http://jc.cdtbid.cn</w:t>
      </w:r>
      <w:r w:rsidR="00EB24EF" w:rsidRPr="00EA7175">
        <w:rPr>
          <w:rFonts w:ascii="Arial" w:hAnsi="Arial" w:cs="Arial" w:hint="eastAsia"/>
          <w:sz w:val="24"/>
        </w:rPr>
        <w:t>）和“中国电力招投标网”（</w:t>
      </w:r>
      <w:r w:rsidR="00EB24EF" w:rsidRPr="00EA7175">
        <w:rPr>
          <w:rFonts w:ascii="Arial" w:hAnsi="Arial" w:cs="Arial" w:hint="eastAsia"/>
          <w:sz w:val="24"/>
        </w:rPr>
        <w:t>www.chinapowerbid.com</w:t>
      </w:r>
      <w:r w:rsidR="00EB24EF" w:rsidRPr="00EA7175">
        <w:rPr>
          <w:rFonts w:ascii="Arial" w:hAnsi="Arial" w:cs="Arial" w:hint="eastAsia"/>
          <w:sz w:val="24"/>
        </w:rPr>
        <w:t>）上发布招标公告，其它任何网站不得转载。</w:t>
      </w:r>
    </w:p>
    <w:p w:rsidR="00EB24EF" w:rsidRPr="00EA7175" w:rsidRDefault="00EB24EF" w:rsidP="00D802CF">
      <w:pPr>
        <w:spacing w:afterLines="50"/>
        <w:outlineLvl w:val="0"/>
        <w:rPr>
          <w:rFonts w:ascii="Arial" w:hAnsi="Arial" w:cs="Arial"/>
          <w:b/>
          <w:sz w:val="24"/>
        </w:rPr>
      </w:pPr>
      <w:bookmarkStart w:id="1" w:name="_Hlt88879372"/>
      <w:bookmarkStart w:id="2" w:name="_Hlt88879374"/>
      <w:bookmarkEnd w:id="1"/>
      <w:bookmarkEnd w:id="2"/>
      <w:r w:rsidRPr="00EA7175">
        <w:rPr>
          <w:rFonts w:ascii="Arial" w:hAnsi="Arial" w:cs="Arial" w:hint="eastAsia"/>
          <w:b/>
          <w:sz w:val="24"/>
        </w:rPr>
        <w:lastRenderedPageBreak/>
        <w:t>六、</w:t>
      </w:r>
      <w:r w:rsidRPr="00EA7175">
        <w:rPr>
          <w:rFonts w:ascii="Arial" w:hAnsi="Arial" w:cs="Arial"/>
          <w:b/>
          <w:sz w:val="24"/>
        </w:rPr>
        <w:t>联系方式：</w:t>
      </w:r>
    </w:p>
    <w:p w:rsidR="00EB24EF" w:rsidRPr="00DE4547" w:rsidRDefault="00EB24EF" w:rsidP="00D802CF">
      <w:pPr>
        <w:pStyle w:val="HTML"/>
        <w:adjustRightInd w:val="0"/>
        <w:snapToGrid w:val="0"/>
        <w:spacing w:afterLines="50"/>
        <w:ind w:firstLineChars="200" w:firstLine="480"/>
        <w:rPr>
          <w:rFonts w:cs="Arial"/>
        </w:rPr>
      </w:pPr>
      <w:r w:rsidRPr="00DE4547">
        <w:rPr>
          <w:rFonts w:cs="Arial" w:hint="eastAsia"/>
        </w:rPr>
        <w:t>招标代理机构：北京国电工程招标有限公司</w:t>
      </w:r>
    </w:p>
    <w:p w:rsidR="00EB24EF" w:rsidRPr="00DE4547" w:rsidRDefault="00EB24EF" w:rsidP="00D802CF">
      <w:pPr>
        <w:pStyle w:val="HTML"/>
        <w:adjustRightInd w:val="0"/>
        <w:snapToGrid w:val="0"/>
        <w:spacing w:afterLines="50"/>
        <w:ind w:firstLine="465"/>
        <w:rPr>
          <w:rFonts w:cs="Arial"/>
        </w:rPr>
      </w:pPr>
      <w:r w:rsidRPr="00DE4547">
        <w:rPr>
          <w:rFonts w:cs="Arial" w:hint="eastAsia"/>
        </w:rPr>
        <w:t>地</w:t>
      </w:r>
      <w:r w:rsidRPr="00DE4547">
        <w:rPr>
          <w:rFonts w:cs="Arial" w:hint="eastAsia"/>
        </w:rPr>
        <w:t xml:space="preserve">  </w:t>
      </w:r>
      <w:r w:rsidRPr="00DE4547">
        <w:rPr>
          <w:rFonts w:cs="Arial" w:hint="eastAsia"/>
        </w:rPr>
        <w:t>址：北京市石景山区银河大街</w:t>
      </w:r>
      <w:r w:rsidRPr="00DE4547">
        <w:rPr>
          <w:rFonts w:cs="Arial" w:hint="eastAsia"/>
        </w:rPr>
        <w:t>6</w:t>
      </w:r>
      <w:r w:rsidRPr="00DE4547">
        <w:rPr>
          <w:rFonts w:cs="Arial" w:hint="eastAsia"/>
        </w:rPr>
        <w:t>号银河财智中心</w:t>
      </w:r>
      <w:r w:rsidRPr="00DE4547">
        <w:rPr>
          <w:rFonts w:cs="Arial" w:hint="eastAsia"/>
        </w:rPr>
        <w:t>A1</w:t>
      </w:r>
      <w:r w:rsidRPr="00DE4547">
        <w:rPr>
          <w:rFonts w:cs="Arial" w:hint="eastAsia"/>
        </w:rPr>
        <w:t>座</w:t>
      </w:r>
    </w:p>
    <w:p w:rsidR="00EB24EF" w:rsidRPr="00DE4547" w:rsidRDefault="00EB24EF" w:rsidP="00D802CF">
      <w:pPr>
        <w:pStyle w:val="HTML"/>
        <w:adjustRightInd w:val="0"/>
        <w:snapToGrid w:val="0"/>
        <w:spacing w:afterLines="50"/>
        <w:ind w:firstLine="465"/>
        <w:rPr>
          <w:rFonts w:cs="Arial"/>
        </w:rPr>
      </w:pPr>
      <w:r w:rsidRPr="00DE4547">
        <w:rPr>
          <w:rFonts w:cs="Arial" w:hint="eastAsia"/>
        </w:rPr>
        <w:t>邮</w:t>
      </w:r>
      <w:r w:rsidRPr="00DE4547">
        <w:rPr>
          <w:rFonts w:cs="Arial" w:hint="eastAsia"/>
        </w:rPr>
        <w:t xml:space="preserve">  </w:t>
      </w:r>
      <w:r w:rsidRPr="00DE4547">
        <w:rPr>
          <w:rFonts w:cs="Arial" w:hint="eastAsia"/>
        </w:rPr>
        <w:t>编：</w:t>
      </w:r>
      <w:r w:rsidRPr="00DE4547">
        <w:rPr>
          <w:rFonts w:cs="Arial"/>
        </w:rPr>
        <w:t>100040</w:t>
      </w:r>
    </w:p>
    <w:p w:rsidR="00EB24EF" w:rsidRPr="00DE4547" w:rsidRDefault="00EB24EF" w:rsidP="00D802CF">
      <w:pPr>
        <w:pStyle w:val="HTML"/>
        <w:adjustRightInd w:val="0"/>
        <w:snapToGrid w:val="0"/>
        <w:spacing w:afterLines="50"/>
        <w:ind w:firstLine="465"/>
        <w:rPr>
          <w:rFonts w:cs="Arial"/>
        </w:rPr>
      </w:pPr>
      <w:r w:rsidRPr="00DE4547">
        <w:rPr>
          <w:rFonts w:cs="Arial" w:hint="eastAsia"/>
        </w:rPr>
        <w:t>联系人：范</w:t>
      </w:r>
      <w:r w:rsidRPr="00DE4547">
        <w:rPr>
          <w:rFonts w:cs="Arial" w:hint="eastAsia"/>
        </w:rPr>
        <w:t xml:space="preserve">  </w:t>
      </w:r>
      <w:r w:rsidRPr="00DE4547">
        <w:rPr>
          <w:rFonts w:cs="Arial" w:hint="eastAsia"/>
        </w:rPr>
        <w:t>露</w:t>
      </w:r>
    </w:p>
    <w:p w:rsidR="0033032A" w:rsidRPr="00EB24EF" w:rsidRDefault="00EB24EF" w:rsidP="00953558">
      <w:pPr>
        <w:pStyle w:val="HTML"/>
        <w:adjustRightInd w:val="0"/>
        <w:snapToGrid w:val="0"/>
        <w:spacing w:afterLines="50"/>
        <w:ind w:firstLine="465"/>
        <w:rPr>
          <w:rFonts w:cs="Arial"/>
        </w:rPr>
      </w:pPr>
      <w:r w:rsidRPr="00DE4547">
        <w:rPr>
          <w:rFonts w:cs="Arial" w:hint="eastAsia"/>
        </w:rPr>
        <w:t>电</w:t>
      </w:r>
      <w:r w:rsidRPr="00DE4547">
        <w:rPr>
          <w:rFonts w:cs="Arial" w:hint="eastAsia"/>
        </w:rPr>
        <w:t xml:space="preserve">  </w:t>
      </w:r>
      <w:r w:rsidRPr="00DE4547">
        <w:rPr>
          <w:rFonts w:cs="Arial" w:hint="eastAsia"/>
        </w:rPr>
        <w:t>话：</w:t>
      </w:r>
      <w:r w:rsidRPr="00DE4547">
        <w:rPr>
          <w:rFonts w:cs="Arial" w:hint="eastAsia"/>
        </w:rPr>
        <w:t>010-68777756</w:t>
      </w:r>
    </w:p>
    <w:sectPr w:rsidR="0033032A" w:rsidRPr="00EB24EF" w:rsidSect="00AF36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4F1" w:rsidRDefault="00F314F1" w:rsidP="00EB24EF">
      <w:pPr>
        <w:spacing w:line="240" w:lineRule="auto"/>
      </w:pPr>
      <w:r>
        <w:separator/>
      </w:r>
    </w:p>
  </w:endnote>
  <w:endnote w:type="continuationSeparator" w:id="1">
    <w:p w:rsidR="00F314F1" w:rsidRDefault="00F314F1" w:rsidP="00EB24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4F1" w:rsidRDefault="00F314F1" w:rsidP="00EB24EF">
      <w:pPr>
        <w:spacing w:line="240" w:lineRule="auto"/>
      </w:pPr>
      <w:r>
        <w:separator/>
      </w:r>
    </w:p>
  </w:footnote>
  <w:footnote w:type="continuationSeparator" w:id="1">
    <w:p w:rsidR="00F314F1" w:rsidRDefault="00F314F1" w:rsidP="00EB24E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931B7"/>
    <w:multiLevelType w:val="multilevel"/>
    <w:tmpl w:val="41F931B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24EF"/>
    <w:rsid w:val="0033032A"/>
    <w:rsid w:val="00784950"/>
    <w:rsid w:val="00953558"/>
    <w:rsid w:val="00AF3612"/>
    <w:rsid w:val="00D802CF"/>
    <w:rsid w:val="00EA50A9"/>
    <w:rsid w:val="00EB24EF"/>
    <w:rsid w:val="00F31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EF"/>
    <w:pPr>
      <w:widowControl w:val="0"/>
      <w:adjustRightInd w:val="0"/>
      <w:spacing w:line="312" w:lineRule="atLeast"/>
      <w:jc w:val="both"/>
      <w:textAlignment w:val="baseline"/>
    </w:pPr>
    <w:rPr>
      <w:rFonts w:ascii="Times New Roman" w:eastAsia="宋体" w:hAnsi="Times New Roman"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24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24EF"/>
    <w:rPr>
      <w:sz w:val="18"/>
      <w:szCs w:val="18"/>
    </w:rPr>
  </w:style>
  <w:style w:type="paragraph" w:styleId="a4">
    <w:name w:val="footer"/>
    <w:basedOn w:val="a"/>
    <w:link w:val="Char0"/>
    <w:uiPriority w:val="99"/>
    <w:semiHidden/>
    <w:unhideWhenUsed/>
    <w:rsid w:val="00EB24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24EF"/>
    <w:rPr>
      <w:sz w:val="18"/>
      <w:szCs w:val="18"/>
    </w:rPr>
  </w:style>
  <w:style w:type="character" w:customStyle="1" w:styleId="HTMLChar">
    <w:name w:val="HTML 预设格式 Char"/>
    <w:link w:val="HTML"/>
    <w:uiPriority w:val="99"/>
    <w:qFormat/>
    <w:rsid w:val="00EB24EF"/>
    <w:rPr>
      <w:rFonts w:ascii="Arial" w:hAnsi="Arial"/>
      <w:sz w:val="24"/>
    </w:rPr>
  </w:style>
  <w:style w:type="paragraph" w:styleId="HTML">
    <w:name w:val="HTML Preformatted"/>
    <w:basedOn w:val="a"/>
    <w:link w:val="HTMLChar"/>
    <w:uiPriority w:val="99"/>
    <w:qFormat/>
    <w:rsid w:val="00EB2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Arial" w:eastAsiaTheme="minorEastAsia" w:hAnsi="Arial" w:cstheme="minorBidi"/>
      <w:kern w:val="2"/>
      <w:sz w:val="24"/>
      <w:szCs w:val="22"/>
    </w:rPr>
  </w:style>
  <w:style w:type="character" w:customStyle="1" w:styleId="HTMLChar1">
    <w:name w:val="HTML 预设格式 Char1"/>
    <w:basedOn w:val="a0"/>
    <w:link w:val="HTML"/>
    <w:uiPriority w:val="99"/>
    <w:semiHidden/>
    <w:rsid w:val="00EB24EF"/>
    <w:rPr>
      <w:rFonts w:ascii="Courier New" w:eastAsia="宋体"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范露</dc:creator>
  <cp:keywords/>
  <dc:description/>
  <cp:lastModifiedBy>范露</cp:lastModifiedBy>
  <cp:revision>4</cp:revision>
  <dcterms:created xsi:type="dcterms:W3CDTF">2016-06-14T02:14:00Z</dcterms:created>
  <dcterms:modified xsi:type="dcterms:W3CDTF">2016-06-15T09:16:00Z</dcterms:modified>
</cp:coreProperties>
</file>