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彭水水电公司生产生活废水</w:t>
      </w:r>
    </w:p>
    <w:p>
      <w:pPr>
        <w:spacing w:afterLines="100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检测点、检测项目及检测要求</w:t>
      </w:r>
    </w:p>
    <w:tbl>
      <w:tblPr>
        <w:tblStyle w:val="6"/>
        <w:tblW w:w="90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1276"/>
        <w:gridCol w:w="1276"/>
        <w:gridCol w:w="1276"/>
        <w:gridCol w:w="127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position w:val="6"/>
                <w:sz w:val="24"/>
                <w:szCs w:val="24"/>
              </w:rPr>
              <w:t>监测项目及检测点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发电进水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发电尾水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渗漏积水井排水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生产区生活废水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营地生活废水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增殖放流站生活废水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pH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水温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BOD5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COD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SS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氨氮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动植物油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石油类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position w:val="6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position w:val="6"/>
                <w:sz w:val="24"/>
                <w:szCs w:val="24"/>
              </w:rPr>
              <w:t>粪大肠菌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总氮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总磷</w:t>
            </w:r>
          </w:p>
        </w:tc>
        <w:tc>
          <w:tcPr>
            <w:tcW w:w="13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</w:tbl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检测说明及要求：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一、检测单位必须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具备污水检测资质，并进入《重庆社会环境监测合格单位名录》的单位；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二、6个检测断面，每季度检测一期，每期检测1天，每天检测3次；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三、生产生活污水排放对照标准为《污水综合排放标准》(GB8978-1996)，发电进水和发电尾水对照标准为《地表水环境质量标准》（GB3838-2002）；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四、每季度出一期检测报告，报告一式两份。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31F04"/>
    <w:rsid w:val="00163547"/>
    <w:rsid w:val="00210FB6"/>
    <w:rsid w:val="00215986"/>
    <w:rsid w:val="00257F2C"/>
    <w:rsid w:val="002B582F"/>
    <w:rsid w:val="003222C7"/>
    <w:rsid w:val="00333F99"/>
    <w:rsid w:val="003E0DED"/>
    <w:rsid w:val="003E0E00"/>
    <w:rsid w:val="00403317"/>
    <w:rsid w:val="0043515B"/>
    <w:rsid w:val="0051597C"/>
    <w:rsid w:val="005850D5"/>
    <w:rsid w:val="005B204B"/>
    <w:rsid w:val="00691171"/>
    <w:rsid w:val="006A0E72"/>
    <w:rsid w:val="00754FCC"/>
    <w:rsid w:val="00757FDE"/>
    <w:rsid w:val="007D270D"/>
    <w:rsid w:val="00844725"/>
    <w:rsid w:val="008659AD"/>
    <w:rsid w:val="00931F04"/>
    <w:rsid w:val="00944C90"/>
    <w:rsid w:val="009A7262"/>
    <w:rsid w:val="00A65C5B"/>
    <w:rsid w:val="00A92DBE"/>
    <w:rsid w:val="00AF6F08"/>
    <w:rsid w:val="00B0217E"/>
    <w:rsid w:val="00BB241E"/>
    <w:rsid w:val="00BF13ED"/>
    <w:rsid w:val="00C81029"/>
    <w:rsid w:val="00D652E7"/>
    <w:rsid w:val="00E0328F"/>
    <w:rsid w:val="00E54A28"/>
    <w:rsid w:val="00F8522A"/>
    <w:rsid w:val="00FB7A18"/>
    <w:rsid w:val="00FC3060"/>
    <w:rsid w:val="459929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dtps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2014-03-04T08:24:00Z</dcterms:created>
  <dc:creator>dell</dc:creator>
  <cp:lastModifiedBy>Administrator</cp:lastModifiedBy>
  <dcterms:modified xsi:type="dcterms:W3CDTF">2017-03-22T00:48:40Z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