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enter" w:pos="4140"/>
        </w:tabs>
        <w:spacing w:line="360" w:lineRule="auto"/>
        <w:rPr>
          <w:rFonts w:asci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/>
          <w:sz w:val="40"/>
          <w:szCs w:val="24"/>
        </w:rPr>
        <w:t>招 标 公 告</w:t>
      </w:r>
    </w:p>
    <w:p>
      <w:pPr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受采购人委托，对下述项目进行国内公开招标，欢迎合格的投标人前来投标。</w:t>
      </w:r>
    </w:p>
    <w:p>
      <w:pPr>
        <w:spacing w:line="5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1、项目名称：墨脱县卫生服务中心污水处理系统采购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2"/>
        </w:rPr>
      </w:pPr>
      <w:r>
        <w:rPr>
          <w:rFonts w:hint="eastAsia" w:ascii="宋体" w:hAnsi="宋体"/>
          <w:sz w:val="24"/>
        </w:rPr>
        <w:t>2、招标编号:GXTC-1827119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3、招标货物名称、数量、预算：本项目不分包：污水处理系统采购预算为：108万元；</w:t>
      </w:r>
    </w:p>
    <w:p>
      <w:pPr>
        <w:adjustRightInd w:val="0"/>
        <w:snapToGrid w:val="0"/>
        <w:spacing w:line="360" w:lineRule="auto"/>
        <w:ind w:firstLine="600" w:firstLineChars="2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具体数量及参数详见招标文件。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4、具体参数要求详见招标文件《技术要求》。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5、投标人资格条件：投标人须具备的条件：</w:t>
      </w:r>
    </w:p>
    <w:p>
      <w:pPr>
        <w:tabs>
          <w:tab w:val="left" w:pos="360"/>
        </w:tabs>
        <w:adjustRightInd w:val="0"/>
        <w:snapToGrid w:val="0"/>
        <w:spacing w:line="360" w:lineRule="auto"/>
        <w:ind w:left="567" w:leftChars="2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（1）供应商具备《中华人民共和国政府采购法》第二十二条规定的条件；（2）本次招标不接受联合体投标。</w:t>
      </w:r>
    </w:p>
    <w:p>
      <w:pPr>
        <w:tabs>
          <w:tab w:val="left" w:pos="360"/>
        </w:tabs>
        <w:adjustRightInd w:val="0"/>
        <w:snapToGrid w:val="0"/>
        <w:spacing w:line="360" w:lineRule="auto"/>
        <w:ind w:left="567" w:leftChars="2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（3）投标人具有招标项目相关营业范围：以营业执照登记的营业范围为准；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投标报名及招标文件获取时间地点：各投标单位请于2018年9月20日-2018年9月28日上午9:00-12:30，下午3:30-6:00（北京时间，）到林芝市巴宜区嘉龙花园18栋2单位10楼219号领取招标文件，本次招标不接受邮寄、传真或信函等非现场形式报名（投标人必须对全部内容投标</w:t>
      </w:r>
      <w:r>
        <w:rPr>
          <w:rFonts w:hint="eastAsia"/>
          <w:color w:val="000000"/>
          <w:szCs w:val="21"/>
        </w:rPr>
        <w:t>），</w:t>
      </w:r>
      <w:r>
        <w:rPr>
          <w:rFonts w:hint="eastAsia" w:ascii="宋体" w:hAnsi="宋体"/>
          <w:sz w:val="24"/>
        </w:rPr>
        <w:t>逾期不受理。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7、招标文件售价：人民币850元每包；招标文件售后不退。未购买招标文件不得参加投标。</w:t>
      </w:r>
    </w:p>
    <w:p>
      <w:pPr>
        <w:tabs>
          <w:tab w:val="left" w:pos="360"/>
        </w:tabs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8、投标截止时间及开标时间地点：</w:t>
      </w:r>
    </w:p>
    <w:p>
      <w:pPr>
        <w:tabs>
          <w:tab w:val="left" w:pos="360"/>
        </w:tabs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招标文件发售地点：林芝市巴宜区嘉龙花园18栋2单位10楼219号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投标截止时间：2018年10月15日下午15:30时整，投标人应在此之前将密封的投标文件送达开标会议室指定地点，逾期送达的或不符合规定的投标文件将被拒绝接受。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开标时间：2018年10月15日下午15:30时整 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投标、开标地点：拉萨市金珠西路56号外经贸大厦11层国信招标集团股份有限公司西藏分公司会议室</w:t>
      </w:r>
    </w:p>
    <w:p>
      <w:pPr>
        <w:tabs>
          <w:tab w:val="left" w:pos="360"/>
        </w:tabs>
        <w:adjustRightInd w:val="0"/>
        <w:snapToGrid w:val="0"/>
        <w:spacing w:line="360" w:lineRule="auto"/>
        <w:ind w:left="567" w:leftChars="270"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9、（1）有效的营业执照，税务登记证，机构代码证或者三证合一营业执照原件，并准备复印件。</w:t>
      </w:r>
    </w:p>
    <w:p>
      <w:pPr>
        <w:tabs>
          <w:tab w:val="left" w:pos="360"/>
        </w:tabs>
        <w:adjustRightInd w:val="0"/>
        <w:snapToGrid w:val="0"/>
        <w:spacing w:line="360" w:lineRule="auto"/>
        <w:ind w:left="567" w:leftChars="2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（2）法人授权委托书原件</w:t>
      </w:r>
    </w:p>
    <w:p>
      <w:pPr>
        <w:tabs>
          <w:tab w:val="left" w:pos="360"/>
        </w:tabs>
        <w:adjustRightInd w:val="0"/>
        <w:snapToGrid w:val="0"/>
        <w:spacing w:line="360" w:lineRule="auto"/>
        <w:ind w:left="567" w:leftChars="2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（3）法定代表人和被委托人身份证复印件</w:t>
      </w:r>
    </w:p>
    <w:p>
      <w:pPr>
        <w:tabs>
          <w:tab w:val="left" w:pos="360"/>
        </w:tabs>
        <w:adjustRightInd w:val="0"/>
        <w:snapToGrid w:val="0"/>
        <w:spacing w:line="360" w:lineRule="auto"/>
        <w:ind w:left="567" w:leftChars="2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（4）参加政府采购活动前3年内在经营活动中没有重大违法记录的书面声明（投标人自拟声明）；</w:t>
      </w:r>
      <w:r>
        <w:rPr>
          <w:rFonts w:ascii="宋体" w:hAnsi="宋体"/>
          <w:sz w:val="24"/>
        </w:rPr>
        <w:t xml:space="preserve"> 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（5）以上资料复印件需加盖单位鲜章，交采购机构留存。各供应商领取标书时，请自带存储设备（光盘）。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10、如对本次招标提出询问，请在开标前15天与国信招标集体股份有限公司联系，逾期不予受理。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11、本公告在西藏自治政府采购网上刊载。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12、联系方式：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采购人：墨脱县卫生和计划生育委员会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联系人：张先生、15285136866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招标代理机构：国信招标集体股份有限公司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联系人： 李先生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联系电话：15348902520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地址：</w:t>
      </w:r>
      <w:r>
        <w:rPr>
          <w:rFonts w:hint="eastAsia" w:ascii="宋体" w:hAnsi="宋体"/>
          <w:sz w:val="24"/>
        </w:rPr>
        <w:t>林芝市巴宜区嘉龙花园18栋2单位10楼219号</w:t>
      </w:r>
    </w:p>
    <w:p>
      <w:pPr>
        <w:adjustRightInd w:val="0"/>
        <w:snapToGrid w:val="0"/>
        <w:spacing w:line="360" w:lineRule="auto"/>
        <w:ind w:firstLine="570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5280" w:firstLineChars="2200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jc w:val="right"/>
      </w:pPr>
      <w:r>
        <w:rPr>
          <w:rFonts w:ascii="宋体" w:hAnsi="宋体" w:cs="宋体"/>
          <w:sz w:val="24"/>
        </w:rPr>
        <w:t>国信招标集体股份有限公司</w:t>
      </w:r>
      <w:r>
        <w:rPr>
          <w:rFonts w:hint="eastAsia" w:ascii="宋体" w:hAnsi="宋体" w:cs="宋体"/>
          <w:sz w:val="24"/>
        </w:rPr>
        <w:t xml:space="preserve">                                               2018年9月20日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78"/>
    <w:rsid w:val="007C63C8"/>
    <w:rsid w:val="00826327"/>
    <w:rsid w:val="00B730A5"/>
    <w:rsid w:val="00C35678"/>
    <w:rsid w:val="00CA5331"/>
    <w:rsid w:val="00EA2D73"/>
    <w:rsid w:val="00F04C40"/>
    <w:rsid w:val="3E094F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cs="宋体"/>
      <w:b/>
      <w:kern w:val="44"/>
      <w:sz w:val="32"/>
      <w:szCs w:val="20"/>
    </w:rPr>
  </w:style>
  <w:style w:type="paragraph" w:styleId="3">
    <w:name w:val="heading 2"/>
    <w:basedOn w:val="1"/>
    <w:next w:val="4"/>
    <w:link w:val="22"/>
    <w:unhideWhenUsed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paragraph" w:styleId="5">
    <w:name w:val="heading 3"/>
    <w:basedOn w:val="1"/>
    <w:next w:val="4"/>
    <w:link w:val="23"/>
    <w:unhideWhenUsed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cs="宋体"/>
      <w:b/>
      <w:kern w:val="0"/>
      <w:sz w:val="24"/>
      <w:szCs w:val="20"/>
      <w:u w:val="single"/>
    </w:rPr>
  </w:style>
  <w:style w:type="paragraph" w:styleId="6">
    <w:name w:val="heading 4"/>
    <w:basedOn w:val="1"/>
    <w:next w:val="1"/>
    <w:link w:val="24"/>
    <w:unhideWhenUsed/>
    <w:qFormat/>
    <w:uiPriority w:val="0"/>
    <w:pPr>
      <w:keepNext/>
      <w:keepLines/>
      <w:tabs>
        <w:tab w:val="left" w:pos="864"/>
      </w:tabs>
      <w:spacing w:line="480" w:lineRule="auto"/>
      <w:ind w:left="864" w:hanging="864"/>
      <w:outlineLvl w:val="3"/>
    </w:pPr>
    <w:rPr>
      <w:rFonts w:ascii="Arial" w:hAnsi="Arial"/>
      <w:bCs/>
      <w:sz w:val="22"/>
      <w:szCs w:val="22"/>
    </w:rPr>
  </w:style>
  <w:style w:type="paragraph" w:styleId="7">
    <w:name w:val="heading 5"/>
    <w:basedOn w:val="1"/>
    <w:next w:val="1"/>
    <w:link w:val="25"/>
    <w:unhideWhenUsed/>
    <w:qFormat/>
    <w:uiPriority w:val="0"/>
    <w:pPr>
      <w:keepNext/>
      <w:keepLines/>
      <w:tabs>
        <w:tab w:val="left" w:pos="1008"/>
      </w:tabs>
      <w:spacing w:line="480" w:lineRule="auto"/>
      <w:ind w:left="1008" w:hanging="1008"/>
      <w:outlineLvl w:val="4"/>
    </w:pPr>
    <w:rPr>
      <w:rFonts w:ascii="Arial" w:hAnsi="Arial"/>
      <w:bCs/>
      <w:i/>
      <w:sz w:val="22"/>
      <w:szCs w:val="22"/>
    </w:rPr>
  </w:style>
  <w:style w:type="paragraph" w:styleId="8">
    <w:name w:val="heading 6"/>
    <w:basedOn w:val="1"/>
    <w:next w:val="1"/>
    <w:link w:val="26"/>
    <w:unhideWhenUsed/>
    <w:qFormat/>
    <w:uiPriority w:val="0"/>
    <w:pPr>
      <w:keepNext/>
      <w:keepLines/>
      <w:tabs>
        <w:tab w:val="left" w:pos="1152"/>
      </w:tabs>
      <w:spacing w:line="480" w:lineRule="auto"/>
      <w:ind w:left="1152" w:hanging="1152"/>
      <w:outlineLvl w:val="5"/>
    </w:pPr>
    <w:rPr>
      <w:rFonts w:ascii="Arial" w:hAnsi="Arial"/>
      <w:bCs/>
      <w:sz w:val="22"/>
      <w:szCs w:val="22"/>
    </w:rPr>
  </w:style>
  <w:style w:type="paragraph" w:styleId="9">
    <w:name w:val="heading 7"/>
    <w:basedOn w:val="1"/>
    <w:next w:val="1"/>
    <w:link w:val="27"/>
    <w:unhideWhenUsed/>
    <w:qFormat/>
    <w:uiPriority w:val="0"/>
    <w:pPr>
      <w:keepNext/>
      <w:keepLines/>
      <w:tabs>
        <w:tab w:val="left" w:pos="1296"/>
        <w:tab w:val="left" w:pos="1440"/>
      </w:tabs>
      <w:spacing w:line="480" w:lineRule="auto"/>
      <w:ind w:left="1296" w:hanging="1296"/>
      <w:outlineLvl w:val="6"/>
    </w:pPr>
    <w:rPr>
      <w:rFonts w:ascii="Arial" w:hAnsi="Arial"/>
      <w:bCs/>
      <w:i/>
      <w:sz w:val="22"/>
      <w:szCs w:val="22"/>
    </w:rPr>
  </w:style>
  <w:style w:type="paragraph" w:styleId="10">
    <w:name w:val="heading 8"/>
    <w:basedOn w:val="1"/>
    <w:next w:val="1"/>
    <w:link w:val="28"/>
    <w:unhideWhenUsed/>
    <w:qFormat/>
    <w:uiPriority w:val="0"/>
    <w:pPr>
      <w:keepNext/>
      <w:keepLines/>
      <w:tabs>
        <w:tab w:val="left" w:pos="1440"/>
      </w:tabs>
      <w:spacing w:line="480" w:lineRule="auto"/>
      <w:ind w:left="1440" w:hanging="1440"/>
      <w:outlineLvl w:val="7"/>
    </w:pPr>
    <w:rPr>
      <w:rFonts w:ascii="Arial" w:hAnsi="Arial"/>
      <w:sz w:val="22"/>
      <w:szCs w:val="22"/>
    </w:rPr>
  </w:style>
  <w:style w:type="paragraph" w:styleId="11">
    <w:name w:val="heading 9"/>
    <w:basedOn w:val="1"/>
    <w:next w:val="1"/>
    <w:link w:val="29"/>
    <w:unhideWhenUsed/>
    <w:qFormat/>
    <w:uiPriority w:val="0"/>
    <w:pPr>
      <w:keepNext/>
      <w:keepLines/>
      <w:tabs>
        <w:tab w:val="left" w:pos="1584"/>
      </w:tabs>
      <w:spacing w:line="480" w:lineRule="auto"/>
      <w:ind w:left="1584" w:hanging="1584"/>
      <w:outlineLvl w:val="8"/>
    </w:pPr>
    <w:rPr>
      <w:rFonts w:ascii="Arial" w:hAnsi="Arial"/>
      <w:i/>
      <w:sz w:val="22"/>
      <w:szCs w:val="21"/>
    </w:rPr>
  </w:style>
  <w:style w:type="character" w:default="1" w:styleId="16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99"/>
    <w:pPr>
      <w:ind w:firstLine="420" w:firstLineChars="200"/>
    </w:pPr>
    <w:rPr>
      <w:rFonts w:cstheme="minorBidi"/>
    </w:rPr>
  </w:style>
  <w:style w:type="paragraph" w:styleId="12">
    <w:name w:val="caption"/>
    <w:basedOn w:val="1"/>
    <w:next w:val="1"/>
    <w:unhideWhenUsed/>
    <w:qFormat/>
    <w:uiPriority w:val="0"/>
    <w:pPr>
      <w:spacing w:line="480" w:lineRule="auto"/>
    </w:pPr>
    <w:rPr>
      <w:rFonts w:ascii="华文中宋" w:eastAsia="华文中宋"/>
      <w:sz w:val="36"/>
      <w:szCs w:val="20"/>
    </w:rPr>
  </w:style>
  <w:style w:type="paragraph" w:styleId="13">
    <w:name w:val="footer"/>
    <w:basedOn w:val="1"/>
    <w:link w:val="3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14">
    <w:name w:val="header"/>
    <w:basedOn w:val="1"/>
    <w:link w:val="3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paragraph" w:styleId="15">
    <w:name w:val="Title"/>
    <w:basedOn w:val="1"/>
    <w:next w:val="1"/>
    <w:link w:val="3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20">
    <w:name w:val="apple-converted-space"/>
    <w:basedOn w:val="16"/>
    <w:qFormat/>
    <w:uiPriority w:val="0"/>
  </w:style>
  <w:style w:type="character" w:customStyle="1" w:styleId="21">
    <w:name w:val="标题 1 Char"/>
    <w:basedOn w:val="16"/>
    <w:link w:val="2"/>
    <w:uiPriority w:val="0"/>
    <w:rPr>
      <w:rFonts w:ascii="宋体" w:hAnsi="Times New Roman" w:eastAsia="宋体" w:cs="宋体"/>
      <w:b/>
      <w:kern w:val="44"/>
      <w:sz w:val="32"/>
      <w:szCs w:val="20"/>
    </w:rPr>
  </w:style>
  <w:style w:type="character" w:customStyle="1" w:styleId="22">
    <w:name w:val="标题 2 Char"/>
    <w:basedOn w:val="16"/>
    <w:link w:val="3"/>
    <w:qFormat/>
    <w:uiPriority w:val="0"/>
    <w:rPr>
      <w:rFonts w:ascii="Arial" w:hAnsi="Arial" w:eastAsia="黑体" w:cs="Times New Roman"/>
      <w:b/>
      <w:kern w:val="0"/>
      <w:sz w:val="30"/>
      <w:szCs w:val="20"/>
    </w:rPr>
  </w:style>
  <w:style w:type="character" w:customStyle="1" w:styleId="23">
    <w:name w:val="标题 3 Char"/>
    <w:basedOn w:val="16"/>
    <w:link w:val="5"/>
    <w:uiPriority w:val="0"/>
    <w:rPr>
      <w:rFonts w:ascii="宋体" w:hAnsi="Times New Roman" w:eastAsia="宋体" w:cs="宋体"/>
      <w:b/>
      <w:kern w:val="0"/>
      <w:sz w:val="24"/>
      <w:szCs w:val="20"/>
      <w:u w:val="single"/>
    </w:rPr>
  </w:style>
  <w:style w:type="character" w:customStyle="1" w:styleId="24">
    <w:name w:val="标题 4 Char"/>
    <w:basedOn w:val="16"/>
    <w:link w:val="6"/>
    <w:uiPriority w:val="0"/>
    <w:rPr>
      <w:rFonts w:ascii="Arial" w:hAnsi="Arial" w:eastAsia="宋体" w:cs="Times New Roman"/>
      <w:bCs/>
      <w:sz w:val="22"/>
    </w:rPr>
  </w:style>
  <w:style w:type="character" w:customStyle="1" w:styleId="25">
    <w:name w:val="标题 5 Char"/>
    <w:basedOn w:val="16"/>
    <w:link w:val="7"/>
    <w:uiPriority w:val="0"/>
    <w:rPr>
      <w:rFonts w:ascii="Arial" w:hAnsi="Arial" w:eastAsia="宋体" w:cs="Times New Roman"/>
      <w:bCs/>
      <w:i/>
      <w:sz w:val="22"/>
    </w:rPr>
  </w:style>
  <w:style w:type="character" w:customStyle="1" w:styleId="26">
    <w:name w:val="标题 6 Char"/>
    <w:basedOn w:val="16"/>
    <w:link w:val="8"/>
    <w:semiHidden/>
    <w:uiPriority w:val="0"/>
    <w:rPr>
      <w:rFonts w:ascii="Arial" w:hAnsi="Arial" w:eastAsia="宋体" w:cs="Times New Roman"/>
      <w:bCs/>
      <w:sz w:val="22"/>
    </w:rPr>
  </w:style>
  <w:style w:type="character" w:customStyle="1" w:styleId="27">
    <w:name w:val="标题 7 Char"/>
    <w:basedOn w:val="16"/>
    <w:link w:val="9"/>
    <w:semiHidden/>
    <w:uiPriority w:val="0"/>
    <w:rPr>
      <w:rFonts w:ascii="Arial" w:hAnsi="Arial" w:eastAsia="宋体" w:cs="Times New Roman"/>
      <w:bCs/>
      <w:i/>
      <w:sz w:val="22"/>
    </w:rPr>
  </w:style>
  <w:style w:type="character" w:customStyle="1" w:styleId="28">
    <w:name w:val="标题 8 Char"/>
    <w:basedOn w:val="16"/>
    <w:link w:val="10"/>
    <w:semiHidden/>
    <w:uiPriority w:val="0"/>
    <w:rPr>
      <w:rFonts w:ascii="Arial" w:hAnsi="Arial" w:eastAsia="宋体" w:cs="Times New Roman"/>
      <w:sz w:val="22"/>
    </w:rPr>
  </w:style>
  <w:style w:type="character" w:customStyle="1" w:styleId="29">
    <w:name w:val="标题 9 Char"/>
    <w:basedOn w:val="16"/>
    <w:link w:val="11"/>
    <w:semiHidden/>
    <w:uiPriority w:val="0"/>
    <w:rPr>
      <w:rFonts w:ascii="Arial" w:hAnsi="Arial" w:eastAsia="宋体" w:cs="Times New Roman"/>
      <w:i/>
      <w:sz w:val="22"/>
      <w:szCs w:val="21"/>
    </w:rPr>
  </w:style>
  <w:style w:type="character" w:customStyle="1" w:styleId="30">
    <w:name w:val="标题 Char"/>
    <w:basedOn w:val="16"/>
    <w:link w:val="15"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1">
    <w:name w:val="List Paragraph"/>
    <w:basedOn w:val="1"/>
    <w:link w:val="32"/>
    <w:qFormat/>
    <w:uiPriority w:val="0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32">
    <w:name w:val="列出段落 Char"/>
    <w:link w:val="31"/>
    <w:locked/>
    <w:uiPriority w:val="0"/>
    <w:rPr>
      <w:szCs w:val="24"/>
    </w:rPr>
  </w:style>
  <w:style w:type="character" w:customStyle="1" w:styleId="33">
    <w:name w:val="页眉 Char"/>
    <w:basedOn w:val="16"/>
    <w:link w:val="14"/>
    <w:uiPriority w:val="99"/>
    <w:rPr>
      <w:rFonts w:ascii="Times New Roman" w:hAnsi="Times New Roman" w:eastAsia="宋体"/>
      <w:sz w:val="18"/>
      <w:szCs w:val="18"/>
    </w:rPr>
  </w:style>
  <w:style w:type="character" w:customStyle="1" w:styleId="34">
    <w:name w:val="页脚 Char"/>
    <w:basedOn w:val="16"/>
    <w:link w:val="13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165</Words>
  <Characters>942</Characters>
  <Lines>7</Lines>
  <Paragraphs>2</Paragraphs>
  <TotalTime>0</TotalTime>
  <ScaleCrop>false</ScaleCrop>
  <LinksUpToDate>false</LinksUpToDate>
  <CharactersWithSpaces>1105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2018-09-20T07:45:00Z</dcterms:created>
  <dc:creator>Lenovo</dc:creator>
  <cp:lastModifiedBy>Zonghebu</cp:lastModifiedBy>
  <dcterms:modified xsi:type="dcterms:W3CDTF">2018-09-20T08:42:26Z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