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28"/>
          <w:szCs w:val="28"/>
          <w:lang w:eastAsia="zh-CN"/>
        </w:rPr>
      </w:pPr>
      <w:r>
        <w:rPr>
          <w:rFonts w:hint="eastAsia"/>
          <w:b/>
          <w:bCs/>
          <w:sz w:val="28"/>
          <w:szCs w:val="28"/>
          <w:lang w:eastAsia="zh-CN"/>
        </w:rPr>
        <w:t>广西晟通工程咨询有限公司横县2018年“美丽南宁”乡村建设农村生活污水整治项目Ⅲ标段(峦城镇高村（社门坡）;峦城镇方村村委都溪屯)（项目编号：STZB2018-Y-179）邀请招标公告</w:t>
      </w:r>
    </w:p>
    <w:p>
      <w:pPr>
        <w:pageBreakBefore w:val="0"/>
        <w:widowControl/>
        <w:shd w:val="clear" w:color="auto" w:fill="FFFFFF"/>
        <w:kinsoku/>
        <w:wordWrap/>
        <w:overflowPunct/>
        <w:topLinePunct w:val="0"/>
        <w:autoSpaceDE/>
        <w:autoSpaceDN/>
        <w:bidi w:val="0"/>
        <w:snapToGrid/>
        <w:spacing w:line="340" w:lineRule="exact"/>
        <w:jc w:val="left"/>
        <w:textAlignment w:val="auto"/>
        <w:rPr>
          <w:rFonts w:hint="eastAsia" w:ascii="宋体" w:hAnsi="宋体"/>
          <w:b/>
          <w:color w:val="000000"/>
        </w:rPr>
      </w:pPr>
      <w:bookmarkStart w:id="0" w:name="_Toc406521881"/>
      <w:r>
        <w:rPr>
          <w:rFonts w:hint="eastAsia" w:ascii="宋体" w:hAnsi="宋体"/>
          <w:b/>
          <w:color w:val="000000"/>
          <w:lang w:val="en-US" w:eastAsia="zh-CN"/>
        </w:rPr>
        <w:t>1</w:t>
      </w:r>
      <w:r>
        <w:rPr>
          <w:rFonts w:ascii="宋体" w:hAnsi="宋体"/>
          <w:b/>
          <w:color w:val="000000"/>
        </w:rPr>
        <w:t>.招标条件</w:t>
      </w:r>
      <w:bookmarkEnd w:id="0"/>
    </w:p>
    <w:p>
      <w:pPr>
        <w:pageBreakBefore w:val="0"/>
        <w:kinsoku/>
        <w:wordWrap/>
        <w:overflowPunct/>
        <w:topLinePunct w:val="0"/>
        <w:autoSpaceDE/>
        <w:autoSpaceDN/>
        <w:bidi w:val="0"/>
        <w:snapToGrid/>
        <w:spacing w:line="340" w:lineRule="exact"/>
        <w:textAlignment w:val="auto"/>
        <w:rPr>
          <w:rFonts w:hint="eastAsia" w:ascii="宋体" w:hAnsi="宋体"/>
          <w:b w:val="0"/>
          <w:bCs w:val="0"/>
          <w:color w:val="000000"/>
        </w:rPr>
      </w:pPr>
      <w:r>
        <w:rPr>
          <w:rFonts w:ascii="宋体" w:hAnsi="宋体"/>
          <w:color w:val="000000"/>
        </w:rPr>
        <w:t> </w:t>
      </w:r>
      <w:r>
        <w:rPr>
          <w:rFonts w:hint="eastAsia" w:ascii="宋体" w:hAnsi="宋体"/>
          <w:b/>
          <w:bCs/>
          <w:color w:val="000000"/>
        </w:rPr>
        <w:t xml:space="preserve"> </w:t>
      </w:r>
      <w:r>
        <w:rPr>
          <w:rFonts w:hint="eastAsia" w:ascii="宋体" w:hAnsi="宋体"/>
          <w:b w:val="0"/>
          <w:bCs w:val="0"/>
          <w:color w:val="000000"/>
        </w:rPr>
        <w:t>本招标项目</w:t>
      </w:r>
      <w:r>
        <w:rPr>
          <w:rFonts w:hint="eastAsia" w:ascii="宋体" w:hAnsi="宋体"/>
          <w:b w:val="0"/>
          <w:bCs w:val="0"/>
          <w:color w:val="000000"/>
          <w:u w:val="single"/>
          <w:lang w:eastAsia="zh-CN"/>
        </w:rPr>
        <w:t>横县2018年“美丽南宁”乡村建设农村生活污水整治项目Ⅲ标段(峦城镇高村（社门坡）;峦城镇方村村委都溪屯)（项目编号：STZB2018-Y-179）</w:t>
      </w:r>
      <w:r>
        <w:rPr>
          <w:rFonts w:hint="eastAsia" w:ascii="宋体" w:hAnsi="宋体"/>
          <w:b w:val="0"/>
          <w:bCs w:val="0"/>
          <w:color w:val="000000"/>
        </w:rPr>
        <w:t>，建设单位为：</w:t>
      </w:r>
      <w:r>
        <w:rPr>
          <w:rFonts w:hint="eastAsia" w:ascii="宋体" w:hAnsi="宋体"/>
          <w:b w:val="0"/>
          <w:bCs w:val="0"/>
          <w:color w:val="000000"/>
          <w:u w:val="single"/>
          <w:lang w:eastAsia="zh-CN"/>
        </w:rPr>
        <w:t>横县环境保护局</w:t>
      </w:r>
      <w:r>
        <w:rPr>
          <w:rFonts w:hint="eastAsia" w:ascii="宋体" w:hAnsi="宋体"/>
          <w:b w:val="0"/>
          <w:bCs w:val="0"/>
          <w:color w:val="000000"/>
        </w:rPr>
        <w:t>，建设资金来源为</w:t>
      </w:r>
      <w:r>
        <w:rPr>
          <w:rFonts w:hint="eastAsia" w:ascii="宋体" w:hAnsi="宋体"/>
          <w:b w:val="0"/>
          <w:bCs w:val="0"/>
          <w:color w:val="000000"/>
          <w:u w:val="single"/>
          <w:lang w:eastAsia="zh-CN"/>
        </w:rPr>
        <w:t>市级补助资金、县级从2018年新增债券中列出</w:t>
      </w:r>
      <w:r>
        <w:rPr>
          <w:rFonts w:hint="eastAsia" w:ascii="宋体" w:hAnsi="宋体"/>
          <w:b w:val="0"/>
          <w:bCs w:val="0"/>
          <w:color w:val="000000"/>
        </w:rPr>
        <w:t>，项目已具备招标条件，现对该项目工程的施工进行</w:t>
      </w:r>
      <w:r>
        <w:rPr>
          <w:rFonts w:hint="eastAsia" w:ascii="宋体" w:hAnsi="宋体"/>
          <w:b w:val="0"/>
          <w:bCs w:val="0"/>
          <w:color w:val="000000"/>
          <w:lang w:eastAsia="zh-CN"/>
        </w:rPr>
        <w:t>邀请</w:t>
      </w:r>
      <w:r>
        <w:rPr>
          <w:rFonts w:hint="eastAsia" w:ascii="宋体" w:hAnsi="宋体"/>
          <w:b w:val="0"/>
          <w:bCs w:val="0"/>
          <w:color w:val="000000"/>
        </w:rPr>
        <w:t>招标。</w:t>
      </w:r>
    </w:p>
    <w:p>
      <w:pPr>
        <w:pageBreakBefore w:val="0"/>
        <w:widowControl/>
        <w:shd w:val="clear" w:color="auto" w:fill="FFFFFF"/>
        <w:kinsoku/>
        <w:wordWrap/>
        <w:overflowPunct/>
        <w:topLinePunct w:val="0"/>
        <w:autoSpaceDE/>
        <w:autoSpaceDN/>
        <w:bidi w:val="0"/>
        <w:snapToGrid/>
        <w:spacing w:line="340" w:lineRule="exact"/>
        <w:jc w:val="left"/>
        <w:textAlignment w:val="auto"/>
        <w:rPr>
          <w:rFonts w:ascii="宋体" w:hAnsi="宋体"/>
          <w:b/>
          <w:color w:val="000000"/>
        </w:rPr>
      </w:pPr>
      <w:bookmarkStart w:id="1" w:name="_Toc406521882"/>
      <w:r>
        <w:rPr>
          <w:rFonts w:hint="eastAsia" w:ascii="宋体" w:hAnsi="宋体"/>
          <w:b/>
          <w:color w:val="000000"/>
          <w:lang w:val="en-US" w:eastAsia="zh-CN"/>
        </w:rPr>
        <w:t>2</w:t>
      </w:r>
      <w:r>
        <w:rPr>
          <w:rFonts w:ascii="宋体" w:hAnsi="宋体"/>
          <w:b/>
          <w:color w:val="000000"/>
        </w:rPr>
        <w:t>.项目概况与招标范围</w:t>
      </w:r>
      <w:bookmarkEnd w:id="1"/>
    </w:p>
    <w:p>
      <w:pPr>
        <w:pageBreakBefore w:val="0"/>
        <w:widowControl/>
        <w:shd w:val="clear" w:color="auto" w:fill="FFFFFF"/>
        <w:kinsoku/>
        <w:wordWrap/>
        <w:overflowPunct/>
        <w:topLinePunct w:val="0"/>
        <w:autoSpaceDE/>
        <w:autoSpaceDN/>
        <w:bidi w:val="0"/>
        <w:snapToGrid/>
        <w:spacing w:line="340" w:lineRule="exact"/>
        <w:ind w:firstLine="480"/>
        <w:jc w:val="left"/>
        <w:textAlignment w:val="auto"/>
        <w:rPr>
          <w:rFonts w:hint="eastAsia" w:ascii="宋体" w:hAnsi="宋体"/>
          <w:color w:val="000000"/>
        </w:rPr>
      </w:pPr>
      <w:r>
        <w:rPr>
          <w:rFonts w:ascii="宋体" w:hAnsi="宋体"/>
          <w:color w:val="000000"/>
        </w:rPr>
        <w:t>项目名称：</w:t>
      </w:r>
      <w:r>
        <w:rPr>
          <w:rFonts w:hint="eastAsia" w:ascii="宋体" w:hAnsi="宋体"/>
          <w:color w:val="000000"/>
          <w:lang w:eastAsia="zh-CN"/>
        </w:rPr>
        <w:t>横县2018年“美丽南宁”乡村建设农村生活污水整治项目Ⅲ标段(峦城镇高村（社门坡）;峦城镇方村村委都溪屯)</w:t>
      </w:r>
      <w:r>
        <w:rPr>
          <w:rFonts w:hint="eastAsia" w:ascii="宋体" w:hAnsi="宋体"/>
          <w:color w:val="000000"/>
        </w:rPr>
        <w:t>；</w:t>
      </w:r>
    </w:p>
    <w:p>
      <w:pPr>
        <w:pageBreakBefore w:val="0"/>
        <w:widowControl/>
        <w:shd w:val="clear" w:color="auto" w:fill="FFFFFF"/>
        <w:kinsoku/>
        <w:wordWrap/>
        <w:overflowPunct/>
        <w:topLinePunct w:val="0"/>
        <w:autoSpaceDE/>
        <w:autoSpaceDN/>
        <w:bidi w:val="0"/>
        <w:snapToGrid/>
        <w:spacing w:line="340" w:lineRule="exact"/>
        <w:ind w:firstLine="480"/>
        <w:jc w:val="left"/>
        <w:textAlignment w:val="auto"/>
        <w:rPr>
          <w:rFonts w:hint="eastAsia" w:ascii="宋体" w:hAnsi="宋体" w:eastAsia="宋体"/>
          <w:color w:val="000000"/>
          <w:highlight w:val="none"/>
          <w:lang w:eastAsia="zh-CN"/>
        </w:rPr>
      </w:pPr>
      <w:r>
        <w:rPr>
          <w:rFonts w:hint="eastAsia" w:ascii="宋体" w:hAnsi="宋体"/>
          <w:color w:val="000000"/>
          <w:highlight w:val="none"/>
          <w:lang w:eastAsia="zh-CN"/>
        </w:rPr>
        <w:t>审批编号：G201810</w:t>
      </w:r>
      <w:r>
        <w:rPr>
          <w:rFonts w:hint="eastAsia" w:ascii="宋体" w:hAnsi="宋体"/>
          <w:color w:val="000000"/>
          <w:highlight w:val="none"/>
          <w:lang w:val="en-US" w:eastAsia="zh-CN"/>
        </w:rPr>
        <w:t>1</w:t>
      </w:r>
      <w:r>
        <w:rPr>
          <w:rFonts w:hint="eastAsia" w:ascii="宋体" w:hAnsi="宋体"/>
          <w:color w:val="000000"/>
          <w:highlight w:val="none"/>
          <w:lang w:eastAsia="zh-CN"/>
        </w:rPr>
        <w:t>900</w:t>
      </w:r>
      <w:r>
        <w:rPr>
          <w:rFonts w:hint="eastAsia" w:ascii="宋体" w:hAnsi="宋体"/>
          <w:color w:val="000000"/>
          <w:highlight w:val="none"/>
          <w:lang w:val="en-US" w:eastAsia="zh-CN"/>
        </w:rPr>
        <w:t>43；</w:t>
      </w:r>
    </w:p>
    <w:p>
      <w:pPr>
        <w:pageBreakBefore w:val="0"/>
        <w:kinsoku/>
        <w:wordWrap/>
        <w:overflowPunct/>
        <w:topLinePunct w:val="0"/>
        <w:autoSpaceDE/>
        <w:autoSpaceDN/>
        <w:bidi w:val="0"/>
        <w:snapToGrid/>
        <w:spacing w:line="340" w:lineRule="exact"/>
        <w:ind w:firstLine="525" w:firstLineChars="250"/>
        <w:textAlignment w:val="auto"/>
        <w:rPr>
          <w:rFonts w:hint="eastAsia" w:ascii="宋体" w:hAnsi="宋体"/>
          <w:color w:val="000000"/>
        </w:rPr>
      </w:pPr>
      <w:r>
        <w:rPr>
          <w:rFonts w:ascii="宋体" w:hAnsi="宋体"/>
          <w:color w:val="000000"/>
        </w:rPr>
        <w:t>项目编号：</w:t>
      </w:r>
      <w:r>
        <w:rPr>
          <w:rFonts w:hint="eastAsia" w:ascii="宋体" w:hAnsi="宋体"/>
          <w:color w:val="000000"/>
          <w:lang w:eastAsia="zh-CN"/>
        </w:rPr>
        <w:t>STZB2018-Y-179；</w:t>
      </w:r>
    </w:p>
    <w:p>
      <w:pPr>
        <w:pageBreakBefore w:val="0"/>
        <w:widowControl/>
        <w:shd w:val="clear" w:color="auto" w:fill="FFFFFF"/>
        <w:kinsoku/>
        <w:wordWrap/>
        <w:overflowPunct/>
        <w:topLinePunct w:val="0"/>
        <w:autoSpaceDE/>
        <w:autoSpaceDN/>
        <w:bidi w:val="0"/>
        <w:snapToGrid/>
        <w:spacing w:line="340" w:lineRule="exact"/>
        <w:ind w:firstLine="480"/>
        <w:jc w:val="left"/>
        <w:textAlignment w:val="auto"/>
        <w:rPr>
          <w:rFonts w:hint="eastAsia" w:ascii="宋体" w:hAnsi="宋体" w:eastAsia="宋体"/>
          <w:color w:val="000000"/>
          <w:lang w:eastAsia="zh-CN"/>
        </w:rPr>
      </w:pPr>
      <w:r>
        <w:rPr>
          <w:rFonts w:ascii="宋体" w:hAnsi="宋体"/>
          <w:color w:val="000000"/>
        </w:rPr>
        <w:t>建设</w:t>
      </w:r>
      <w:r>
        <w:rPr>
          <w:rFonts w:hint="eastAsia" w:ascii="宋体" w:hAnsi="宋体"/>
          <w:color w:val="000000"/>
        </w:rPr>
        <w:t>概况</w:t>
      </w:r>
      <w:r>
        <w:rPr>
          <w:rFonts w:ascii="宋体" w:hAnsi="宋体"/>
          <w:color w:val="000000"/>
        </w:rPr>
        <w:t>：</w:t>
      </w:r>
      <w:r>
        <w:rPr>
          <w:rFonts w:hint="eastAsia" w:ascii="宋体" w:hAnsi="宋体"/>
          <w:color w:val="000000"/>
        </w:rPr>
        <w:t>具体详见施工图纸及工程量清单的全部</w:t>
      </w:r>
      <w:r>
        <w:rPr>
          <w:rFonts w:ascii="宋体" w:hAnsi="宋体"/>
          <w:color w:val="000000"/>
        </w:rPr>
        <w:t>内容</w:t>
      </w:r>
      <w:r>
        <w:rPr>
          <w:rFonts w:hint="eastAsia" w:ascii="宋体" w:hAnsi="宋体"/>
          <w:color w:val="000000"/>
          <w:lang w:eastAsia="zh-CN"/>
        </w:rPr>
        <w:t>；</w:t>
      </w:r>
    </w:p>
    <w:p>
      <w:pPr>
        <w:pageBreakBefore w:val="0"/>
        <w:widowControl/>
        <w:shd w:val="clear" w:color="auto" w:fill="FFFFFF"/>
        <w:kinsoku/>
        <w:wordWrap/>
        <w:overflowPunct/>
        <w:topLinePunct w:val="0"/>
        <w:autoSpaceDE/>
        <w:autoSpaceDN/>
        <w:bidi w:val="0"/>
        <w:snapToGrid/>
        <w:spacing w:line="340" w:lineRule="exact"/>
        <w:ind w:firstLine="480"/>
        <w:jc w:val="left"/>
        <w:textAlignment w:val="auto"/>
        <w:rPr>
          <w:rFonts w:hint="eastAsia" w:ascii="宋体" w:hAnsi="宋体"/>
          <w:color w:val="000000"/>
        </w:rPr>
      </w:pPr>
      <w:r>
        <w:rPr>
          <w:rFonts w:hint="eastAsia" w:ascii="宋体" w:hAnsi="宋体"/>
          <w:color w:val="000000"/>
          <w:lang w:eastAsia="zh-CN"/>
        </w:rPr>
        <w:t>合同估算</w:t>
      </w:r>
      <w:r>
        <w:rPr>
          <w:rFonts w:ascii="宋体" w:hAnsi="宋体"/>
          <w:color w:val="000000"/>
        </w:rPr>
        <w:t>价：</w:t>
      </w:r>
      <w:r>
        <w:rPr>
          <w:rFonts w:hint="eastAsia" w:ascii="宋体" w:hAnsi="宋体"/>
          <w:color w:val="000000"/>
          <w:lang w:eastAsia="zh-CN"/>
        </w:rPr>
        <w:t>约</w:t>
      </w:r>
      <w:r>
        <w:rPr>
          <w:rFonts w:hint="eastAsia" w:ascii="宋体" w:hAnsi="宋体"/>
          <w:color w:val="000000"/>
          <w:lang w:val="en-US" w:eastAsia="zh-CN"/>
        </w:rPr>
        <w:t>120.00万</w:t>
      </w:r>
      <w:r>
        <w:rPr>
          <w:rFonts w:ascii="宋体" w:hAnsi="宋体"/>
          <w:color w:val="000000"/>
        </w:rPr>
        <w:t>元；</w:t>
      </w:r>
    </w:p>
    <w:p>
      <w:pPr>
        <w:pageBreakBefore w:val="0"/>
        <w:widowControl/>
        <w:shd w:val="clear" w:color="auto" w:fill="FFFFFF"/>
        <w:kinsoku/>
        <w:wordWrap/>
        <w:overflowPunct/>
        <w:topLinePunct w:val="0"/>
        <w:autoSpaceDE/>
        <w:autoSpaceDN/>
        <w:bidi w:val="0"/>
        <w:snapToGrid/>
        <w:spacing w:line="340" w:lineRule="exact"/>
        <w:ind w:firstLine="480"/>
        <w:jc w:val="left"/>
        <w:textAlignment w:val="auto"/>
        <w:rPr>
          <w:rFonts w:ascii="宋体" w:hAnsi="宋体"/>
          <w:color w:val="000000"/>
        </w:rPr>
      </w:pPr>
      <w:r>
        <w:rPr>
          <w:rFonts w:ascii="宋体" w:hAnsi="宋体"/>
          <w:color w:val="000000"/>
        </w:rPr>
        <w:t>要求工期：</w:t>
      </w:r>
      <w:r>
        <w:rPr>
          <w:rFonts w:hint="eastAsia" w:ascii="宋体" w:hAnsi="宋体"/>
          <w:color w:val="000000"/>
          <w:highlight w:val="none"/>
          <w:lang w:val="en-US" w:eastAsia="zh-CN"/>
        </w:rPr>
        <w:t>45日历</w:t>
      </w:r>
      <w:r>
        <w:rPr>
          <w:rFonts w:hint="eastAsia" w:ascii="宋体" w:hAnsi="宋体"/>
          <w:color w:val="000000"/>
          <w:highlight w:val="none"/>
        </w:rPr>
        <w:t>天；</w:t>
      </w:r>
      <w:r>
        <w:rPr>
          <w:rFonts w:ascii="宋体" w:hAnsi="宋体"/>
          <w:color w:val="000000"/>
          <w:highlight w:val="none"/>
        </w:rPr>
        <w:t xml:space="preserve"> </w:t>
      </w:r>
    </w:p>
    <w:p>
      <w:pPr>
        <w:pageBreakBefore w:val="0"/>
        <w:widowControl/>
        <w:shd w:val="clear" w:color="auto" w:fill="FFFFFF"/>
        <w:kinsoku/>
        <w:wordWrap/>
        <w:overflowPunct/>
        <w:topLinePunct w:val="0"/>
        <w:autoSpaceDE/>
        <w:autoSpaceDN/>
        <w:bidi w:val="0"/>
        <w:snapToGrid/>
        <w:spacing w:line="340" w:lineRule="exact"/>
        <w:ind w:firstLine="420" w:firstLineChars="200"/>
        <w:jc w:val="left"/>
        <w:textAlignment w:val="auto"/>
        <w:rPr>
          <w:rFonts w:hint="eastAsia" w:ascii="宋体" w:hAnsi="宋体" w:eastAsia="宋体"/>
          <w:color w:val="000000"/>
          <w:lang w:eastAsia="zh-CN"/>
        </w:rPr>
      </w:pPr>
      <w:r>
        <w:rPr>
          <w:rFonts w:ascii="宋体" w:hAnsi="宋体"/>
          <w:color w:val="000000"/>
        </w:rPr>
        <w:t>招标范围：</w:t>
      </w:r>
      <w:r>
        <w:rPr>
          <w:rFonts w:hint="eastAsia" w:ascii="宋体" w:hAnsi="宋体"/>
          <w:color w:val="000000"/>
        </w:rPr>
        <w:t>建设农村生活污水整治项目（含</w:t>
      </w:r>
      <w:r>
        <w:rPr>
          <w:rFonts w:hint="eastAsia" w:ascii="宋体" w:hAnsi="宋体"/>
          <w:color w:val="000000"/>
          <w:lang w:eastAsia="zh-CN"/>
        </w:rPr>
        <w:t>峦城镇高村（社门坡）;峦城镇方村村委都溪屯</w:t>
      </w:r>
      <w:r>
        <w:rPr>
          <w:rFonts w:hint="eastAsia" w:ascii="宋体" w:hAnsi="宋体"/>
          <w:color w:val="000000"/>
        </w:rPr>
        <w:t>等2个建设点），</w:t>
      </w:r>
      <w:r>
        <w:rPr>
          <w:rFonts w:hint="eastAsia" w:ascii="宋体" w:hAnsi="宋体"/>
          <w:color w:val="000000"/>
          <w:lang w:eastAsia="zh-CN"/>
        </w:rPr>
        <w:t>（</w:t>
      </w:r>
      <w:r>
        <w:rPr>
          <w:rFonts w:hint="eastAsia" w:ascii="宋体" w:hAnsi="宋体"/>
          <w:color w:val="000000"/>
        </w:rPr>
        <w:t>具体详见施工图纸及工程量清单所包含的内容）</w:t>
      </w:r>
      <w:r>
        <w:rPr>
          <w:rFonts w:hint="eastAsia" w:ascii="宋体" w:hAnsi="宋体"/>
          <w:color w:val="000000"/>
          <w:lang w:eastAsia="zh-CN"/>
        </w:rPr>
        <w:t>；</w:t>
      </w:r>
    </w:p>
    <w:p>
      <w:pPr>
        <w:pageBreakBefore w:val="0"/>
        <w:widowControl/>
        <w:shd w:val="clear" w:color="auto" w:fill="FFFFFF"/>
        <w:kinsoku/>
        <w:wordWrap/>
        <w:overflowPunct/>
        <w:topLinePunct w:val="0"/>
        <w:autoSpaceDE/>
        <w:autoSpaceDN/>
        <w:bidi w:val="0"/>
        <w:snapToGrid/>
        <w:spacing w:line="340" w:lineRule="exact"/>
        <w:ind w:firstLine="420" w:firstLineChars="200"/>
        <w:jc w:val="left"/>
        <w:textAlignment w:val="auto"/>
        <w:rPr>
          <w:rFonts w:hint="eastAsia" w:ascii="宋体" w:hAnsi="宋体" w:eastAsia="宋体"/>
          <w:color w:val="000000"/>
          <w:highlight w:val="none"/>
          <w:lang w:eastAsia="zh-CN"/>
        </w:rPr>
      </w:pPr>
      <w:r>
        <w:rPr>
          <w:rFonts w:hint="eastAsia" w:ascii="宋体" w:hAnsi="宋体"/>
          <w:color w:val="000000"/>
          <w:highlight w:val="none"/>
          <w:lang w:eastAsia="zh-CN"/>
        </w:rPr>
        <w:t>设计单位：</w:t>
      </w:r>
      <w:r>
        <w:rPr>
          <w:rFonts w:hint="eastAsia"/>
          <w:szCs w:val="21"/>
          <w:highlight w:val="none"/>
          <w:u w:val="none"/>
          <w:lang w:eastAsia="zh-CN"/>
        </w:rPr>
        <w:t>广西恒企建筑设计有限公司。</w:t>
      </w:r>
    </w:p>
    <w:p>
      <w:pPr>
        <w:keepNext/>
        <w:keepLines/>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napToGrid/>
        <w:spacing w:before="60" w:beforeAutospacing="0" w:after="60" w:afterAutospacing="0" w:line="340" w:lineRule="exact"/>
        <w:ind w:left="0" w:right="0"/>
        <w:jc w:val="left"/>
        <w:textAlignment w:val="auto"/>
        <w:outlineLvl w:val="1"/>
      </w:pPr>
      <w:r>
        <w:rPr>
          <w:rFonts w:hint="default" w:ascii="Arial" w:hAnsi="Arial" w:eastAsia="黑体" w:cs="Times New Roman"/>
          <w:b/>
          <w:color w:val="333333"/>
          <w:kern w:val="2"/>
          <w:sz w:val="21"/>
          <w:szCs w:val="21"/>
          <w:lang w:val="en-US" w:eastAsia="zh-CN" w:bidi="ar"/>
        </w:rPr>
        <w:t xml:space="preserve">3. </w:t>
      </w:r>
      <w:r>
        <w:rPr>
          <w:rFonts w:hint="eastAsia" w:ascii="黑体" w:hAnsi="宋体" w:eastAsia="黑体" w:cs="黑体"/>
          <w:b/>
          <w:color w:val="333333"/>
          <w:kern w:val="2"/>
          <w:sz w:val="21"/>
          <w:szCs w:val="21"/>
          <w:lang w:val="en-US" w:eastAsia="zh-CN" w:bidi="ar"/>
        </w:rPr>
        <w:t>投标人资格要求</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0" w:beforeAutospacing="0" w:after="0" w:afterAutospacing="0" w:line="340" w:lineRule="exact"/>
        <w:ind w:left="0" w:right="0" w:firstLine="420" w:firstLineChars="200"/>
        <w:jc w:val="left"/>
        <w:textAlignment w:val="auto"/>
      </w:pPr>
      <w:r>
        <w:rPr>
          <w:rFonts w:hint="default" w:ascii="宋体" w:hAnsi="宋体"/>
          <w:color w:val="000000"/>
          <w:lang w:val="en-US" w:eastAsia="zh-CN"/>
        </w:rPr>
        <w:t>3.1</w:t>
      </w:r>
      <w:r>
        <w:rPr>
          <w:rFonts w:hint="eastAsia" w:ascii="宋体" w:hAnsi="宋体"/>
          <w:color w:val="000000"/>
          <w:lang w:val="en-US" w:eastAsia="zh-CN"/>
        </w:rPr>
        <w:t>本次招标要求投标人须符合</w:t>
      </w:r>
      <w:r>
        <w:rPr>
          <w:rFonts w:hint="eastAsia" w:ascii="宋体" w:hAnsi="宋体" w:eastAsia="宋体" w:cs="宋体"/>
          <w:color w:val="333333"/>
          <w:kern w:val="2"/>
          <w:sz w:val="21"/>
          <w:szCs w:val="21"/>
          <w:lang w:val="en-US" w:eastAsia="zh-CN" w:bidi="ar"/>
        </w:rPr>
        <w:t>《</w:t>
      </w:r>
      <w:r>
        <w:rPr>
          <w:rFonts w:hint="eastAsia" w:ascii="宋体" w:hAnsi="宋体" w:eastAsia="宋体" w:cs="宋体"/>
          <w:color w:val="000000"/>
          <w:kern w:val="0"/>
          <w:sz w:val="24"/>
          <w:szCs w:val="24"/>
          <w:u w:val="none"/>
          <w:lang w:val="en-US" w:eastAsia="zh-CN" w:bidi="ar"/>
        </w:rPr>
        <w:fldChar w:fldCharType="begin"/>
      </w:r>
      <w:r>
        <w:rPr>
          <w:rFonts w:hint="eastAsia" w:ascii="宋体" w:hAnsi="宋体" w:eastAsia="宋体" w:cs="宋体"/>
          <w:color w:val="000000"/>
          <w:kern w:val="0"/>
          <w:sz w:val="24"/>
          <w:szCs w:val="24"/>
          <w:u w:val="none"/>
          <w:lang w:val="en-US" w:eastAsia="zh-CN" w:bidi="ar"/>
        </w:rPr>
        <w:instrText xml:space="preserve"> HYPERLINK "http://www.gxcic.net/HTMLFile/2013-02/shownews_167314.html" </w:instrText>
      </w:r>
      <w:r>
        <w:rPr>
          <w:rFonts w:hint="eastAsia" w:ascii="宋体" w:hAnsi="宋体" w:eastAsia="宋体" w:cs="宋体"/>
          <w:color w:val="000000"/>
          <w:kern w:val="0"/>
          <w:sz w:val="24"/>
          <w:szCs w:val="24"/>
          <w:u w:val="none"/>
          <w:lang w:val="en-US" w:eastAsia="zh-CN" w:bidi="ar"/>
        </w:rPr>
        <w:fldChar w:fldCharType="separate"/>
      </w:r>
      <w:r>
        <w:rPr>
          <w:rStyle w:val="8"/>
          <w:rFonts w:hint="eastAsia" w:ascii="宋体" w:hAnsi="宋体" w:eastAsia="宋体" w:cs="宋体"/>
          <w:color w:val="000000"/>
          <w:kern w:val="2"/>
          <w:sz w:val="21"/>
          <w:szCs w:val="21"/>
          <w:u w:val="none"/>
        </w:rPr>
        <w:t>广西壮族自治区建筑市场诚信卡管理暂行办法</w:t>
      </w:r>
      <w:r>
        <w:rPr>
          <w:rFonts w:hint="eastAsia" w:ascii="宋体" w:hAnsi="宋体" w:eastAsia="宋体" w:cs="宋体"/>
          <w:color w:val="000000"/>
          <w:kern w:val="0"/>
          <w:sz w:val="24"/>
          <w:szCs w:val="24"/>
          <w:u w:val="none"/>
          <w:lang w:val="en-US" w:eastAsia="zh-CN" w:bidi="ar"/>
        </w:rPr>
        <w:fldChar w:fldCharType="end"/>
      </w:r>
      <w:r>
        <w:rPr>
          <w:rFonts w:hint="eastAsia" w:ascii="宋体" w:hAnsi="宋体" w:eastAsia="宋体" w:cs="宋体"/>
          <w:color w:val="333333"/>
          <w:kern w:val="2"/>
          <w:sz w:val="21"/>
          <w:szCs w:val="21"/>
          <w:lang w:val="en-US" w:eastAsia="zh-CN" w:bidi="ar"/>
        </w:rPr>
        <w:t>》（桂建管﹝</w:t>
      </w:r>
      <w:r>
        <w:rPr>
          <w:rFonts w:hint="default" w:ascii="Times New Roman" w:hAnsi="Times New Roman" w:eastAsia="宋体" w:cs="Times New Roman"/>
          <w:color w:val="333333"/>
          <w:kern w:val="2"/>
          <w:sz w:val="21"/>
          <w:szCs w:val="21"/>
          <w:lang w:val="en-US" w:eastAsia="zh-CN" w:bidi="ar"/>
        </w:rPr>
        <w:t>2013</w:t>
      </w:r>
      <w:r>
        <w:rPr>
          <w:rFonts w:hint="eastAsia" w:ascii="宋体" w:hAnsi="宋体" w:eastAsia="宋体" w:cs="宋体"/>
          <w:color w:val="333333"/>
          <w:kern w:val="2"/>
          <w:sz w:val="21"/>
          <w:szCs w:val="21"/>
          <w:lang w:val="en-US" w:eastAsia="zh-CN" w:bidi="ar"/>
        </w:rPr>
        <w:t>﹞</w:t>
      </w:r>
      <w:r>
        <w:rPr>
          <w:rFonts w:hint="default" w:ascii="Times New Roman" w:hAnsi="Times New Roman" w:eastAsia="宋体" w:cs="Times New Roman"/>
          <w:color w:val="333333"/>
          <w:kern w:val="2"/>
          <w:sz w:val="21"/>
          <w:szCs w:val="21"/>
          <w:lang w:val="en-US" w:eastAsia="zh-CN" w:bidi="ar"/>
        </w:rPr>
        <w:t>17</w:t>
      </w:r>
      <w:r>
        <w:rPr>
          <w:rFonts w:hint="eastAsia" w:ascii="宋体" w:hAnsi="宋体" w:eastAsia="宋体" w:cs="宋体"/>
          <w:color w:val="333333"/>
          <w:kern w:val="2"/>
          <w:sz w:val="21"/>
          <w:szCs w:val="21"/>
          <w:lang w:val="en-US" w:eastAsia="zh-CN" w:bidi="ar"/>
        </w:rPr>
        <w:t>号）和《关于加强广西建筑业企业诚信信息库日常维护管理的通知》（桂建管﹝</w:t>
      </w:r>
      <w:r>
        <w:rPr>
          <w:rFonts w:hint="default" w:ascii="Times New Roman" w:hAnsi="Times New Roman" w:eastAsia="宋体" w:cs="Times New Roman"/>
          <w:color w:val="333333"/>
          <w:kern w:val="2"/>
          <w:sz w:val="21"/>
          <w:szCs w:val="21"/>
          <w:lang w:val="en-US" w:eastAsia="zh-CN" w:bidi="ar"/>
        </w:rPr>
        <w:t>2014</w:t>
      </w:r>
      <w:r>
        <w:rPr>
          <w:rFonts w:hint="eastAsia" w:ascii="宋体" w:hAnsi="宋体" w:eastAsia="宋体" w:cs="宋体"/>
          <w:color w:val="333333"/>
          <w:kern w:val="2"/>
          <w:sz w:val="21"/>
          <w:szCs w:val="21"/>
          <w:lang w:val="en-US" w:eastAsia="zh-CN" w:bidi="ar"/>
        </w:rPr>
        <w:t>﹞</w:t>
      </w:r>
      <w:r>
        <w:rPr>
          <w:rFonts w:hint="default" w:ascii="Times New Roman" w:hAnsi="Times New Roman" w:eastAsia="宋体" w:cs="Times New Roman"/>
          <w:color w:val="333333"/>
          <w:kern w:val="2"/>
          <w:sz w:val="21"/>
          <w:szCs w:val="21"/>
          <w:lang w:val="en-US" w:eastAsia="zh-CN" w:bidi="ar"/>
        </w:rPr>
        <w:t>25</w:t>
      </w:r>
      <w:r>
        <w:rPr>
          <w:rFonts w:hint="eastAsia" w:ascii="宋体" w:hAnsi="宋体" w:eastAsia="宋体" w:cs="宋体"/>
          <w:color w:val="333333"/>
          <w:kern w:val="2"/>
          <w:sz w:val="21"/>
          <w:szCs w:val="21"/>
          <w:lang w:val="en-US" w:eastAsia="zh-CN" w:bidi="ar"/>
        </w:rPr>
        <w:t>号）的规定，已办理入库手续并处于有效状态，具备</w:t>
      </w:r>
      <w:r>
        <w:rPr>
          <w:rFonts w:hint="eastAsia" w:ascii="宋体" w:hAnsi="宋体" w:eastAsia="宋体" w:cs="宋体"/>
          <w:color w:val="333333"/>
          <w:kern w:val="2"/>
          <w:sz w:val="21"/>
          <w:szCs w:val="21"/>
          <w:u w:val="single"/>
          <w:lang w:val="en-US" w:eastAsia="zh-CN" w:bidi="ar"/>
        </w:rPr>
        <w:t xml:space="preserve">市政公用工程施工总承包叁级以上（含叁级） </w:t>
      </w:r>
      <w:r>
        <w:rPr>
          <w:rFonts w:hint="eastAsia" w:ascii="宋体" w:hAnsi="宋体" w:eastAsia="宋体" w:cs="宋体"/>
          <w:color w:val="333333"/>
          <w:kern w:val="2"/>
          <w:sz w:val="21"/>
          <w:szCs w:val="21"/>
          <w:lang w:val="en-US" w:eastAsia="zh-CN" w:bidi="ar"/>
        </w:rPr>
        <w:t>资质</w:t>
      </w:r>
      <w:r>
        <w:rPr>
          <w:rFonts w:hint="eastAsia" w:ascii="宋体" w:hAnsi="宋体" w:eastAsia="宋体" w:cs="宋体"/>
          <w:color w:val="333333"/>
          <w:kern w:val="0"/>
          <w:sz w:val="21"/>
          <w:szCs w:val="21"/>
          <w:lang w:val="en-US" w:eastAsia="zh-CN" w:bidi="ar"/>
        </w:rPr>
        <w:t>，</w:t>
      </w:r>
      <w:r>
        <w:rPr>
          <w:rFonts w:hint="eastAsia" w:ascii="宋体" w:hAnsi="宋体" w:eastAsia="宋体" w:cs="宋体"/>
          <w:color w:val="333333"/>
          <w:kern w:val="2"/>
          <w:sz w:val="21"/>
          <w:szCs w:val="21"/>
          <w:lang w:val="en-US" w:eastAsia="zh-CN" w:bidi="ar"/>
        </w:rPr>
        <w:t>并在人员、设备、资金等方面具备相应的施工能力。其中，投标人拟派项目经理须具备</w:t>
      </w:r>
      <w:r>
        <w:rPr>
          <w:rFonts w:hint="eastAsia" w:ascii="宋体" w:hAnsi="宋体" w:eastAsia="宋体" w:cs="宋体"/>
          <w:color w:val="333333"/>
          <w:kern w:val="2"/>
          <w:sz w:val="21"/>
          <w:szCs w:val="21"/>
          <w:u w:val="single"/>
          <w:lang w:val="en-US" w:eastAsia="zh-CN" w:bidi="ar"/>
        </w:rPr>
        <w:t>市政公用工程专业 贰 级（含以上级）</w:t>
      </w:r>
      <w:r>
        <w:rPr>
          <w:rFonts w:hint="eastAsia" w:ascii="宋体" w:hAnsi="宋体" w:eastAsia="宋体" w:cs="宋体"/>
          <w:color w:val="333333"/>
          <w:kern w:val="2"/>
          <w:sz w:val="21"/>
          <w:szCs w:val="21"/>
          <w:lang w:val="en-US" w:eastAsia="zh-CN" w:bidi="ar"/>
        </w:rPr>
        <w:t>注册建造师执业资格，具备有效的广西建筑市场诚信卡和安全生产考核合格证书（B类）。本项目不接受有在建、已中标未开工或已列为其他项目中标候选人第一名的建造师作为项目经理</w:t>
      </w:r>
      <w:r>
        <w:rPr>
          <w:rFonts w:hint="eastAsia" w:ascii="宋体" w:hAnsi="宋体" w:eastAsia="宋体" w:cs="宋体"/>
          <w:color w:val="333333"/>
          <w:kern w:val="0"/>
          <w:sz w:val="21"/>
          <w:szCs w:val="21"/>
          <w:lang w:val="en-US" w:eastAsia="zh-CN" w:bidi="ar"/>
        </w:rPr>
        <w:t>（</w:t>
      </w:r>
      <w:r>
        <w:rPr>
          <w:rFonts w:hint="eastAsia" w:ascii="宋体" w:hAnsi="宋体" w:eastAsia="宋体" w:cs="宋体"/>
          <w:color w:val="333333"/>
          <w:kern w:val="2"/>
          <w:sz w:val="21"/>
          <w:szCs w:val="21"/>
          <w:lang w:val="en-US" w:eastAsia="zh-CN" w:bidi="ar"/>
        </w:rPr>
        <w:t>符合《广西壮族自治区建筑市场诚信卡管理暂行办法》第十六条第一款除外）。</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napToGrid/>
        <w:spacing w:before="0" w:beforeAutospacing="0" w:after="0" w:afterAutospacing="0" w:line="340" w:lineRule="exact"/>
        <w:ind w:left="0" w:right="0" w:firstLine="420" w:firstLineChars="200"/>
        <w:jc w:val="left"/>
        <w:textAlignment w:val="auto"/>
      </w:pPr>
      <w:r>
        <w:rPr>
          <w:rFonts w:hint="default" w:ascii="Times New Roman" w:hAnsi="Times New Roman" w:eastAsia="宋体" w:cs="Times New Roman"/>
          <w:color w:val="333333"/>
          <w:kern w:val="2"/>
          <w:sz w:val="21"/>
          <w:szCs w:val="21"/>
          <w:lang w:val="en-US" w:eastAsia="zh-CN" w:bidi="ar"/>
        </w:rPr>
        <w:t>3.2</w:t>
      </w:r>
      <w:r>
        <w:rPr>
          <w:rFonts w:hint="eastAsia" w:ascii="宋体" w:hAnsi="宋体" w:eastAsia="宋体" w:cs="宋体"/>
          <w:color w:val="333333"/>
          <w:kern w:val="2"/>
          <w:sz w:val="21"/>
          <w:szCs w:val="21"/>
          <w:lang w:val="en-US" w:eastAsia="zh-CN" w:bidi="ar"/>
        </w:rPr>
        <w:t xml:space="preserve">业绩要求：无要求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napToGrid/>
        <w:spacing w:before="0" w:beforeAutospacing="0" w:after="0" w:afterAutospacing="0" w:line="340" w:lineRule="exact"/>
        <w:ind w:left="0" w:right="0" w:firstLine="420" w:firstLineChars="200"/>
        <w:jc w:val="left"/>
        <w:textAlignment w:val="auto"/>
      </w:pPr>
      <w:r>
        <w:rPr>
          <w:rFonts w:hint="default" w:ascii="Times New Roman" w:hAnsi="Times New Roman" w:eastAsia="宋体" w:cs="Times New Roman"/>
          <w:color w:val="333333"/>
          <w:kern w:val="2"/>
          <w:sz w:val="21"/>
          <w:szCs w:val="21"/>
          <w:lang w:val="en-US" w:eastAsia="zh-CN" w:bidi="ar"/>
        </w:rPr>
        <w:t xml:space="preserve">3.3 </w:t>
      </w:r>
      <w:r>
        <w:rPr>
          <w:rFonts w:hint="eastAsia" w:ascii="宋体" w:hAnsi="宋体" w:eastAsia="宋体" w:cs="宋体"/>
          <w:color w:val="333333"/>
          <w:kern w:val="2"/>
          <w:sz w:val="21"/>
          <w:szCs w:val="21"/>
          <w:lang w:val="en-US" w:eastAsia="zh-CN" w:bidi="ar"/>
        </w:rPr>
        <w:t>本次招标</w:t>
      </w:r>
      <w:r>
        <w:rPr>
          <w:rFonts w:hint="eastAsia" w:ascii="宋体" w:hAnsi="宋体" w:eastAsia="宋体" w:cs="宋体"/>
          <w:color w:val="333333"/>
          <w:kern w:val="2"/>
          <w:sz w:val="21"/>
          <w:szCs w:val="21"/>
          <w:u w:val="single"/>
          <w:lang w:val="en-US" w:eastAsia="zh-CN" w:bidi="ar"/>
        </w:rPr>
        <w:t>不接受</w:t>
      </w:r>
      <w:r>
        <w:rPr>
          <w:rFonts w:hint="eastAsia" w:ascii="宋体" w:hAnsi="宋体" w:eastAsia="宋体" w:cs="宋体"/>
          <w:color w:val="333333"/>
          <w:kern w:val="2"/>
          <w:sz w:val="21"/>
          <w:szCs w:val="21"/>
          <w:lang w:val="en-US" w:eastAsia="zh-CN" w:bidi="ar"/>
        </w:rPr>
        <w:t>联合体投标。</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napToGrid/>
        <w:spacing w:before="0" w:beforeAutospacing="0" w:after="0" w:afterAutospacing="0" w:line="340" w:lineRule="exact"/>
        <w:ind w:left="0" w:right="0" w:firstLine="420" w:firstLineChars="200"/>
        <w:jc w:val="left"/>
        <w:textAlignment w:val="auto"/>
      </w:pPr>
      <w:r>
        <w:rPr>
          <w:rFonts w:hint="eastAsia" w:ascii="Times New Roman" w:hAnsi="Times New Roman" w:eastAsia="宋体" w:cs="Times New Roman"/>
          <w:color w:val="333333"/>
          <w:kern w:val="2"/>
          <w:sz w:val="21"/>
          <w:szCs w:val="21"/>
          <w:lang w:val="en-US" w:eastAsia="zh-CN" w:bidi="ar"/>
        </w:rPr>
        <w:t>3.</w:t>
      </w:r>
      <w:r>
        <w:rPr>
          <w:rFonts w:hint="eastAsia" w:ascii="Times New Roman" w:hAnsi="Times New Roman" w:cs="Times New Roman"/>
          <w:color w:val="333333"/>
          <w:kern w:val="2"/>
          <w:sz w:val="21"/>
          <w:szCs w:val="21"/>
          <w:lang w:val="en-US" w:eastAsia="zh-CN" w:bidi="ar"/>
        </w:rPr>
        <w:t>4</w:t>
      </w:r>
      <w:r>
        <w:rPr>
          <w:rFonts w:hint="eastAsia" w:ascii="Times New Roman" w:hAnsi="Times New Roman" w:eastAsia="宋体" w:cs="Times New Roman"/>
          <w:color w:val="333333"/>
          <w:kern w:val="2"/>
          <w:sz w:val="21"/>
          <w:szCs w:val="21"/>
          <w:lang w:val="en-US" w:eastAsia="zh-CN" w:bidi="ar"/>
        </w:rPr>
        <w:t xml:space="preserve"> </w:t>
      </w:r>
      <w:r>
        <w:rPr>
          <w:rFonts w:hint="eastAsia" w:ascii="宋体" w:hAnsi="宋体" w:eastAsia="宋体" w:cs="宋体"/>
          <w:color w:val="333333"/>
          <w:kern w:val="2"/>
          <w:sz w:val="21"/>
          <w:szCs w:val="21"/>
          <w:lang w:val="en-US" w:eastAsia="zh-CN" w:bidi="ar"/>
        </w:rPr>
        <w:t>投标人信息以广西建筑业企业诚信信息库为准。</w:t>
      </w:r>
    </w:p>
    <w:p>
      <w:pPr>
        <w:keepNext/>
        <w:keepLines/>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napToGrid/>
        <w:spacing w:before="60" w:beforeAutospacing="0" w:after="60" w:afterAutospacing="0" w:line="340" w:lineRule="exact"/>
        <w:ind w:left="0" w:right="0"/>
        <w:jc w:val="left"/>
        <w:textAlignment w:val="auto"/>
        <w:outlineLvl w:val="1"/>
      </w:pPr>
      <w:bookmarkStart w:id="2" w:name="_Toc451418571"/>
      <w:bookmarkEnd w:id="2"/>
      <w:bookmarkStart w:id="3" w:name="_Toc389065136"/>
      <w:r>
        <w:rPr>
          <w:rFonts w:hint="default" w:ascii="Arial" w:hAnsi="Arial" w:eastAsia="黑体" w:cs="Times New Roman"/>
          <w:b/>
          <w:color w:val="000000"/>
          <w:kern w:val="2"/>
          <w:sz w:val="21"/>
          <w:szCs w:val="21"/>
          <w:u w:val="none"/>
          <w:lang w:val="en-US" w:eastAsia="zh-CN" w:bidi="ar"/>
        </w:rPr>
        <w:t xml:space="preserve">4. </w:t>
      </w:r>
      <w:r>
        <w:rPr>
          <w:rFonts w:hint="eastAsia" w:ascii="黑体" w:hAnsi="宋体" w:eastAsia="黑体" w:cs="黑体"/>
          <w:b/>
          <w:color w:val="000000"/>
          <w:kern w:val="2"/>
          <w:sz w:val="21"/>
          <w:szCs w:val="21"/>
          <w:u w:val="none"/>
          <w:lang w:val="en-US" w:eastAsia="zh-CN" w:bidi="ar"/>
        </w:rPr>
        <w:t>招标文件的获取</w:t>
      </w:r>
      <w:bookmarkEnd w:id="3"/>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napToGrid/>
        <w:spacing w:before="0" w:beforeAutospacing="0" w:after="0" w:afterAutospacing="0" w:line="340" w:lineRule="exact"/>
        <w:ind w:left="0" w:right="0" w:firstLine="420" w:firstLineChars="200"/>
        <w:jc w:val="left"/>
        <w:textAlignment w:val="auto"/>
        <w:rPr>
          <w:rFonts w:hint="eastAsia" w:ascii="宋体" w:hAnsi="宋体" w:eastAsia="宋体" w:cs="宋体"/>
          <w:color w:val="333333"/>
          <w:kern w:val="2"/>
          <w:sz w:val="21"/>
          <w:szCs w:val="21"/>
          <w:lang w:val="en-US" w:eastAsia="zh-CN" w:bidi="ar"/>
        </w:rPr>
      </w:pPr>
      <w:bookmarkStart w:id="4" w:name="_Toc389065137"/>
      <w:bookmarkEnd w:id="4"/>
      <w:bookmarkStart w:id="5" w:name="_Toc451418572"/>
      <w:r>
        <w:rPr>
          <w:rFonts w:hint="default" w:ascii="Times New Roman" w:hAnsi="宋体" w:eastAsia="宋体" w:cs="Times New Roman"/>
          <w:color w:val="000000"/>
          <w:kern w:val="2"/>
          <w:sz w:val="21"/>
          <w:szCs w:val="21"/>
          <w:u w:val="none"/>
          <w:lang w:val="en-US" w:eastAsia="zh-CN" w:bidi="ar"/>
        </w:rPr>
        <w:t xml:space="preserve">4.1 </w:t>
      </w:r>
      <w:bookmarkEnd w:id="5"/>
      <w:r>
        <w:rPr>
          <w:rFonts w:hint="eastAsia" w:ascii="宋体" w:hAnsi="宋体" w:eastAsia="宋体" w:cs="宋体"/>
          <w:color w:val="333333"/>
          <w:kern w:val="2"/>
          <w:sz w:val="21"/>
          <w:szCs w:val="21"/>
          <w:lang w:val="en-US" w:eastAsia="zh-CN" w:bidi="ar"/>
        </w:rPr>
        <w:t>投标报名</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napToGrid/>
        <w:spacing w:before="0" w:beforeAutospacing="0" w:after="0" w:afterAutospacing="0" w:line="340" w:lineRule="exact"/>
        <w:ind w:left="0" w:right="0" w:firstLine="420" w:firstLineChars="200"/>
        <w:jc w:val="left"/>
        <w:textAlignment w:val="auto"/>
      </w:pPr>
      <w:r>
        <w:rPr>
          <w:rFonts w:hint="eastAsia" w:ascii="宋体" w:hAnsi="宋体" w:eastAsia="宋体" w:cs="宋体"/>
          <w:color w:val="333333"/>
          <w:kern w:val="2"/>
          <w:sz w:val="21"/>
          <w:szCs w:val="21"/>
          <w:highlight w:val="none"/>
          <w:lang w:val="en-US" w:eastAsia="zh-CN" w:bidi="ar"/>
        </w:rPr>
        <w:t>凡被业主邀请参加本项目投标的投标者</w:t>
      </w:r>
      <w:r>
        <w:rPr>
          <w:rFonts w:hint="default" w:ascii="Times New Roman" w:hAnsi="宋体" w:eastAsia="宋体" w:cs="Times New Roman"/>
          <w:color w:val="333333"/>
          <w:kern w:val="2"/>
          <w:sz w:val="21"/>
          <w:szCs w:val="21"/>
          <w:highlight w:val="none"/>
          <w:lang w:val="en-US" w:eastAsia="zh-CN" w:bidi="ar"/>
        </w:rPr>
        <w:t>,</w:t>
      </w:r>
      <w:r>
        <w:rPr>
          <w:rFonts w:hint="eastAsia" w:ascii="宋体" w:hAnsi="宋体" w:eastAsia="宋体" w:cs="宋体"/>
          <w:color w:val="333333"/>
          <w:kern w:val="2"/>
          <w:sz w:val="21"/>
          <w:szCs w:val="21"/>
          <w:highlight w:val="none"/>
          <w:lang w:val="en-US" w:eastAsia="zh-CN" w:bidi="ar"/>
        </w:rPr>
        <w:t xml:space="preserve">请于 </w:t>
      </w:r>
      <w:r>
        <w:rPr>
          <w:rFonts w:hint="eastAsia" w:ascii="Times New Roman" w:hAnsi="宋体" w:eastAsia="宋体" w:cs="Times New Roman"/>
          <w:color w:val="333333"/>
          <w:kern w:val="2"/>
          <w:sz w:val="21"/>
          <w:szCs w:val="21"/>
          <w:highlight w:val="none"/>
          <w:lang w:val="en-US" w:eastAsia="zh-CN" w:bidi="ar"/>
        </w:rPr>
        <w:t>2018</w:t>
      </w:r>
      <w:r>
        <w:rPr>
          <w:rFonts w:hint="eastAsia" w:ascii="宋体" w:hAnsi="宋体" w:eastAsia="宋体" w:cs="宋体"/>
          <w:color w:val="333333"/>
          <w:kern w:val="2"/>
          <w:sz w:val="21"/>
          <w:szCs w:val="21"/>
          <w:highlight w:val="none"/>
          <w:lang w:val="en-US" w:eastAsia="zh-CN" w:bidi="ar"/>
        </w:rPr>
        <w:t>年</w:t>
      </w:r>
      <w:r>
        <w:rPr>
          <w:rFonts w:hint="eastAsia" w:ascii="Times New Roman" w:hAnsi="宋体" w:cs="Times New Roman"/>
          <w:color w:val="333333"/>
          <w:kern w:val="2"/>
          <w:sz w:val="21"/>
          <w:szCs w:val="21"/>
          <w:highlight w:val="none"/>
          <w:lang w:val="en-US" w:eastAsia="zh-CN" w:bidi="ar"/>
        </w:rPr>
        <w:t>12</w:t>
      </w:r>
      <w:r>
        <w:rPr>
          <w:rFonts w:hint="eastAsia" w:ascii="宋体" w:hAnsi="宋体" w:eastAsia="宋体" w:cs="宋体"/>
          <w:color w:val="333333"/>
          <w:kern w:val="2"/>
          <w:sz w:val="21"/>
          <w:szCs w:val="21"/>
          <w:highlight w:val="none"/>
          <w:lang w:val="en-US" w:eastAsia="zh-CN" w:bidi="ar"/>
        </w:rPr>
        <w:t>月</w:t>
      </w:r>
      <w:r>
        <w:rPr>
          <w:rFonts w:hint="eastAsia" w:ascii="宋体" w:hAnsi="宋体" w:cs="宋体"/>
          <w:color w:val="333333"/>
          <w:kern w:val="2"/>
          <w:sz w:val="21"/>
          <w:szCs w:val="21"/>
          <w:highlight w:val="none"/>
          <w:lang w:val="en-US" w:eastAsia="zh-CN" w:bidi="ar"/>
        </w:rPr>
        <w:t>14</w:t>
      </w:r>
      <w:r>
        <w:rPr>
          <w:rFonts w:hint="eastAsia" w:ascii="宋体" w:hAnsi="宋体" w:eastAsia="宋体" w:cs="宋体"/>
          <w:color w:val="333333"/>
          <w:kern w:val="2"/>
          <w:sz w:val="21"/>
          <w:szCs w:val="21"/>
          <w:highlight w:val="none"/>
          <w:lang w:val="en-US" w:eastAsia="zh-CN" w:bidi="ar"/>
        </w:rPr>
        <w:t>日</w:t>
      </w:r>
      <w:r>
        <w:rPr>
          <w:rFonts w:hint="eastAsia" w:ascii="Times New Roman" w:hAnsi="宋体" w:eastAsia="宋体" w:cs="Times New Roman"/>
          <w:color w:val="333333"/>
          <w:kern w:val="2"/>
          <w:sz w:val="21"/>
          <w:szCs w:val="21"/>
          <w:highlight w:val="none"/>
          <w:lang w:val="en-US" w:eastAsia="zh-CN" w:bidi="ar"/>
        </w:rPr>
        <w:t>0</w:t>
      </w:r>
      <w:r>
        <w:rPr>
          <w:rFonts w:hint="eastAsia" w:ascii="宋体" w:hAnsi="宋体" w:eastAsia="宋体" w:cs="宋体"/>
          <w:color w:val="333333"/>
          <w:kern w:val="2"/>
          <w:sz w:val="21"/>
          <w:szCs w:val="21"/>
          <w:highlight w:val="none"/>
          <w:lang w:val="en-US" w:eastAsia="zh-CN" w:bidi="ar"/>
        </w:rPr>
        <w:t>时</w:t>
      </w:r>
      <w:r>
        <w:rPr>
          <w:rFonts w:hint="default" w:ascii="Times New Roman" w:hAnsi="Times New Roman" w:eastAsia="宋体" w:cs="Times New Roman"/>
          <w:color w:val="333333"/>
          <w:kern w:val="2"/>
          <w:sz w:val="21"/>
          <w:szCs w:val="21"/>
          <w:highlight w:val="none"/>
          <w:lang w:val="en-US" w:eastAsia="zh-CN" w:bidi="ar"/>
        </w:rPr>
        <w:t>00</w:t>
      </w:r>
      <w:r>
        <w:rPr>
          <w:rFonts w:hint="eastAsia" w:ascii="宋体" w:hAnsi="宋体" w:eastAsia="宋体" w:cs="宋体"/>
          <w:color w:val="333333"/>
          <w:kern w:val="2"/>
          <w:sz w:val="21"/>
          <w:szCs w:val="21"/>
          <w:highlight w:val="none"/>
          <w:lang w:val="en-US" w:eastAsia="zh-CN" w:bidi="ar"/>
        </w:rPr>
        <w:t>分</w:t>
      </w:r>
      <w:r>
        <w:rPr>
          <w:rFonts w:hint="default" w:ascii="Times New Roman" w:hAnsi="宋体" w:eastAsia="宋体" w:cs="Times New Roman"/>
          <w:color w:val="333333"/>
          <w:kern w:val="2"/>
          <w:sz w:val="21"/>
          <w:szCs w:val="21"/>
          <w:highlight w:val="none"/>
          <w:lang w:val="en-US" w:eastAsia="zh-CN" w:bidi="ar"/>
        </w:rPr>
        <w:t xml:space="preserve"> </w:t>
      </w:r>
      <w:r>
        <w:rPr>
          <w:rFonts w:hint="eastAsia" w:ascii="宋体" w:hAnsi="宋体" w:eastAsia="宋体" w:cs="宋体"/>
          <w:color w:val="333333"/>
          <w:kern w:val="2"/>
          <w:sz w:val="21"/>
          <w:szCs w:val="21"/>
          <w:highlight w:val="none"/>
          <w:lang w:val="en-US" w:eastAsia="zh-CN" w:bidi="ar"/>
        </w:rPr>
        <w:t>至</w:t>
      </w:r>
      <w:r>
        <w:rPr>
          <w:rFonts w:hint="eastAsia" w:ascii="Times New Roman" w:hAnsi="宋体" w:eastAsia="宋体" w:cs="Times New Roman"/>
          <w:color w:val="333333"/>
          <w:kern w:val="2"/>
          <w:sz w:val="21"/>
          <w:szCs w:val="21"/>
          <w:highlight w:val="none"/>
          <w:lang w:val="en-US" w:eastAsia="zh-CN" w:bidi="ar"/>
        </w:rPr>
        <w:t xml:space="preserve"> </w:t>
      </w:r>
      <w:r>
        <w:rPr>
          <w:rFonts w:hint="default" w:ascii="Times New Roman" w:hAnsi="宋体" w:eastAsia="宋体" w:cs="Times New Roman"/>
          <w:color w:val="333333"/>
          <w:kern w:val="2"/>
          <w:sz w:val="21"/>
          <w:szCs w:val="21"/>
          <w:highlight w:val="none"/>
          <w:lang w:val="en-US" w:eastAsia="zh-CN" w:bidi="ar"/>
        </w:rPr>
        <w:t>2018</w:t>
      </w:r>
      <w:r>
        <w:rPr>
          <w:rFonts w:hint="eastAsia" w:ascii="宋体" w:hAnsi="宋体" w:eastAsia="宋体" w:cs="宋体"/>
          <w:color w:val="333333"/>
          <w:kern w:val="2"/>
          <w:sz w:val="21"/>
          <w:szCs w:val="21"/>
          <w:highlight w:val="none"/>
          <w:lang w:val="en-US" w:eastAsia="zh-CN" w:bidi="ar"/>
        </w:rPr>
        <w:t>年</w:t>
      </w:r>
      <w:r>
        <w:rPr>
          <w:rFonts w:hint="eastAsia" w:ascii="Times New Roman" w:hAnsi="宋体" w:cs="Times New Roman"/>
          <w:color w:val="333333"/>
          <w:kern w:val="2"/>
          <w:sz w:val="21"/>
          <w:szCs w:val="21"/>
          <w:highlight w:val="none"/>
          <w:lang w:val="en-US" w:eastAsia="zh-CN" w:bidi="ar"/>
        </w:rPr>
        <w:t>12</w:t>
      </w:r>
      <w:r>
        <w:rPr>
          <w:rFonts w:hint="eastAsia" w:ascii="宋体" w:hAnsi="宋体" w:eastAsia="宋体" w:cs="宋体"/>
          <w:color w:val="333333"/>
          <w:kern w:val="2"/>
          <w:sz w:val="21"/>
          <w:szCs w:val="21"/>
          <w:highlight w:val="none"/>
          <w:lang w:val="en-US" w:eastAsia="zh-CN" w:bidi="ar"/>
        </w:rPr>
        <w:t>月</w:t>
      </w:r>
      <w:r>
        <w:rPr>
          <w:rFonts w:hint="eastAsia" w:ascii="宋体" w:hAnsi="宋体" w:cs="宋体"/>
          <w:color w:val="333333"/>
          <w:kern w:val="2"/>
          <w:sz w:val="21"/>
          <w:szCs w:val="21"/>
          <w:highlight w:val="none"/>
          <w:lang w:val="en-US" w:eastAsia="zh-CN" w:bidi="ar"/>
        </w:rPr>
        <w:t>20</w:t>
      </w:r>
      <w:r>
        <w:rPr>
          <w:rFonts w:hint="eastAsia" w:ascii="宋体" w:hAnsi="宋体" w:eastAsia="宋体" w:cs="宋体"/>
          <w:color w:val="333333"/>
          <w:kern w:val="2"/>
          <w:sz w:val="21"/>
          <w:szCs w:val="21"/>
          <w:highlight w:val="none"/>
          <w:lang w:val="en-US" w:eastAsia="zh-CN" w:bidi="ar"/>
        </w:rPr>
        <w:t>日</w:t>
      </w:r>
      <w:r>
        <w:rPr>
          <w:rFonts w:hint="default" w:ascii="Times New Roman" w:hAnsi="宋体" w:eastAsia="宋体" w:cs="Times New Roman"/>
          <w:color w:val="333333"/>
          <w:kern w:val="2"/>
          <w:sz w:val="21"/>
          <w:szCs w:val="21"/>
          <w:highlight w:val="none"/>
          <w:lang w:val="en-US" w:eastAsia="zh-CN" w:bidi="ar"/>
        </w:rPr>
        <w:t>23</w:t>
      </w:r>
      <w:r>
        <w:rPr>
          <w:rFonts w:hint="eastAsia" w:ascii="宋体" w:hAnsi="宋体" w:eastAsia="宋体" w:cs="宋体"/>
          <w:color w:val="333333"/>
          <w:kern w:val="2"/>
          <w:sz w:val="21"/>
          <w:szCs w:val="21"/>
          <w:highlight w:val="none"/>
          <w:lang w:val="en-US" w:eastAsia="zh-CN" w:bidi="ar"/>
        </w:rPr>
        <w:t>时</w:t>
      </w:r>
      <w:r>
        <w:rPr>
          <w:rFonts w:hint="default" w:ascii="Times New Roman" w:hAnsi="Times New Roman" w:eastAsia="宋体" w:cs="Times New Roman"/>
          <w:color w:val="333333"/>
          <w:kern w:val="2"/>
          <w:sz w:val="21"/>
          <w:szCs w:val="21"/>
          <w:highlight w:val="none"/>
          <w:lang w:val="en-US" w:eastAsia="zh-CN" w:bidi="ar"/>
        </w:rPr>
        <w:t>59</w:t>
      </w:r>
      <w:r>
        <w:rPr>
          <w:rFonts w:hint="eastAsia" w:ascii="宋体" w:hAnsi="宋体" w:eastAsia="宋体" w:cs="宋体"/>
          <w:color w:val="333333"/>
          <w:kern w:val="2"/>
          <w:sz w:val="21"/>
          <w:szCs w:val="21"/>
          <w:highlight w:val="none"/>
          <w:lang w:val="en-US" w:eastAsia="zh-CN" w:bidi="ar"/>
        </w:rPr>
        <w:t>分 （不少于</w:t>
      </w:r>
      <w:r>
        <w:rPr>
          <w:rFonts w:hint="default" w:ascii="Times New Roman" w:hAnsi="Times New Roman" w:eastAsia="宋体" w:cs="Times New Roman"/>
          <w:color w:val="333333"/>
          <w:kern w:val="2"/>
          <w:sz w:val="21"/>
          <w:szCs w:val="21"/>
          <w:highlight w:val="none"/>
          <w:lang w:val="en-US" w:eastAsia="zh-CN" w:bidi="ar"/>
        </w:rPr>
        <w:t>5</w:t>
      </w:r>
      <w:r>
        <w:rPr>
          <w:rFonts w:hint="eastAsia" w:ascii="宋体" w:hAnsi="宋体" w:eastAsia="宋体" w:cs="宋体"/>
          <w:color w:val="333333"/>
          <w:kern w:val="2"/>
          <w:sz w:val="21"/>
          <w:szCs w:val="21"/>
          <w:highlight w:val="none"/>
          <w:lang w:val="en-US" w:eastAsia="zh-CN" w:bidi="ar"/>
        </w:rPr>
        <w:t>个工作日），</w:t>
      </w:r>
      <w:r>
        <w:rPr>
          <w:rFonts w:hint="eastAsia" w:ascii="宋体" w:hAnsi="宋体" w:eastAsia="宋体" w:cs="宋体"/>
          <w:color w:val="333333"/>
          <w:kern w:val="2"/>
          <w:sz w:val="21"/>
          <w:szCs w:val="21"/>
          <w:lang w:val="en-US" w:eastAsia="zh-CN" w:bidi="ar"/>
        </w:rPr>
        <w:t>由潜在投标人的专职投标员凭本人的</w:t>
      </w:r>
      <w:r>
        <w:rPr>
          <w:rFonts w:hint="default" w:ascii="Times New Roman" w:hAnsi="宋体" w:eastAsia="宋体" w:cs="Times New Roman"/>
          <w:color w:val="333333"/>
          <w:kern w:val="2"/>
          <w:sz w:val="21"/>
          <w:szCs w:val="21"/>
          <w:lang w:val="en-US" w:eastAsia="zh-CN" w:bidi="ar"/>
        </w:rPr>
        <w:t>“广西建筑市场诚信卡”卡 号及密 码或南宁市专职投标员身份识别卡卡号、姓名及密码或企业</w:t>
      </w:r>
      <w:r>
        <w:rPr>
          <w:rFonts w:hint="default" w:ascii="Times New Roman" w:hAnsi="Times New Roman" w:eastAsia="宋体" w:cs="Times New Roman"/>
          <w:color w:val="333333"/>
          <w:kern w:val="2"/>
          <w:sz w:val="21"/>
          <w:szCs w:val="21"/>
          <w:lang w:val="en-US" w:eastAsia="zh-CN" w:bidi="ar"/>
        </w:rPr>
        <w:t xml:space="preserve">CA </w:t>
      </w:r>
      <w:r>
        <w:rPr>
          <w:rFonts w:hint="eastAsia" w:ascii="宋体" w:hAnsi="宋体" w:eastAsia="宋体" w:cs="宋体"/>
          <w:color w:val="333333"/>
          <w:kern w:val="2"/>
          <w:sz w:val="21"/>
          <w:szCs w:val="21"/>
          <w:lang w:val="en-US" w:eastAsia="zh-CN" w:bidi="ar"/>
        </w:rPr>
        <w:t xml:space="preserve">锁登陆南宁市公共资源交易平台 </w:t>
      </w:r>
      <w:r>
        <w:rPr>
          <w:rFonts w:hint="default" w:ascii="Times New Roman" w:hAnsi="Times New Roman" w:eastAsia="宋体" w:cs="Times New Roman"/>
          <w:color w:val="333333"/>
          <w:kern w:val="2"/>
          <w:sz w:val="21"/>
          <w:szCs w:val="21"/>
          <w:lang w:val="en-US" w:eastAsia="zh-CN" w:bidi="ar"/>
        </w:rPr>
        <w:t>(</w:t>
      </w:r>
      <w:r>
        <w:rPr>
          <w:rFonts w:hint="eastAsia" w:ascii="Times New Roman" w:hAnsi="Times New Roman" w:eastAsia="宋体" w:cs="Times New Roman"/>
          <w:color w:val="000000"/>
          <w:kern w:val="2"/>
          <w:sz w:val="21"/>
          <w:szCs w:val="21"/>
          <w:lang w:val="en-US" w:eastAsia="zh-CN" w:bidi="ar"/>
        </w:rPr>
        <w:t>https://www.nnggzy.org.cn/</w:t>
      </w:r>
      <w:r>
        <w:rPr>
          <w:rFonts w:hint="default" w:ascii="Times New Roman" w:hAnsi="Times New Roman" w:eastAsia="宋体" w:cs="Times New Roman"/>
          <w:color w:val="333333"/>
          <w:kern w:val="2"/>
          <w:sz w:val="21"/>
          <w:szCs w:val="21"/>
          <w:lang w:val="en-US" w:eastAsia="zh-CN" w:bidi="ar"/>
        </w:rPr>
        <w:t xml:space="preserve">) </w:t>
      </w:r>
      <w:r>
        <w:rPr>
          <w:rFonts w:hint="eastAsia" w:ascii="宋体" w:hAnsi="宋体" w:eastAsia="宋体" w:cs="宋体"/>
          <w:color w:val="333333"/>
          <w:kern w:val="2"/>
          <w:sz w:val="21"/>
          <w:szCs w:val="21"/>
          <w:lang w:val="en-US" w:eastAsia="zh-CN" w:bidi="ar"/>
        </w:rPr>
        <w:t>进行网上报名。</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napToGrid/>
        <w:spacing w:before="0" w:beforeAutospacing="0" w:after="0" w:afterAutospacing="0" w:line="340" w:lineRule="exact"/>
        <w:ind w:left="0" w:right="0" w:firstLine="420" w:firstLineChars="200"/>
        <w:jc w:val="left"/>
        <w:textAlignment w:val="auto"/>
      </w:pPr>
      <w:r>
        <w:rPr>
          <w:rFonts w:hint="eastAsia" w:ascii="Times New Roman" w:hAnsi="宋体" w:eastAsia="宋体" w:cs="Times New Roman"/>
          <w:color w:val="333333"/>
          <w:kern w:val="2"/>
          <w:sz w:val="21"/>
          <w:szCs w:val="21"/>
          <w:lang w:val="en-US" w:eastAsia="zh-CN" w:bidi="ar"/>
        </w:rPr>
        <w:t>4.2</w:t>
      </w:r>
      <w:r>
        <w:rPr>
          <w:rFonts w:hint="eastAsia" w:ascii="宋体" w:hAnsi="宋体" w:eastAsia="宋体" w:cs="宋体"/>
          <w:color w:val="333333"/>
          <w:kern w:val="2"/>
          <w:sz w:val="21"/>
          <w:szCs w:val="21"/>
          <w:lang w:val="en-US" w:eastAsia="zh-CN" w:bidi="ar"/>
        </w:rPr>
        <w:t>方式：凡通过上述报名者，由潜在投标人登录南宁市公共资源交易平台下载招标文件。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napToGrid/>
        <w:spacing w:before="0" w:beforeAutospacing="0" w:after="0" w:afterAutospacing="0" w:line="340" w:lineRule="exact"/>
        <w:ind w:left="0" w:right="0" w:firstLine="420" w:firstLineChars="200"/>
        <w:jc w:val="left"/>
        <w:textAlignment w:val="auto"/>
      </w:pPr>
      <w:r>
        <w:rPr>
          <w:rFonts w:hint="default" w:ascii="Times New Roman" w:hAnsi="Times New Roman" w:eastAsia="宋体" w:cs="Times New Roman"/>
          <w:color w:val="333333"/>
          <w:kern w:val="2"/>
          <w:sz w:val="21"/>
          <w:szCs w:val="21"/>
          <w:lang w:val="en-US" w:eastAsia="zh-CN" w:bidi="ar"/>
        </w:rPr>
        <w:t>4.</w:t>
      </w:r>
      <w:r>
        <w:rPr>
          <w:rFonts w:hint="eastAsia" w:ascii="Times New Roman" w:hAnsi="Times New Roman" w:eastAsia="宋体" w:cs="Times New Roman"/>
          <w:color w:val="333333"/>
          <w:kern w:val="2"/>
          <w:sz w:val="21"/>
          <w:szCs w:val="21"/>
          <w:lang w:val="en-US" w:eastAsia="zh-CN" w:bidi="ar"/>
        </w:rPr>
        <w:t>3</w:t>
      </w:r>
      <w:r>
        <w:rPr>
          <w:rFonts w:hint="default" w:ascii="Times New Roman" w:hAnsi="Times New Roman" w:eastAsia="宋体" w:cs="Times New Roman"/>
          <w:color w:val="333333"/>
          <w:kern w:val="2"/>
          <w:sz w:val="21"/>
          <w:szCs w:val="21"/>
          <w:lang w:val="en-US" w:eastAsia="zh-CN" w:bidi="ar"/>
        </w:rPr>
        <w:t xml:space="preserve"> </w:t>
      </w:r>
      <w:r>
        <w:rPr>
          <w:rFonts w:hint="eastAsia" w:ascii="宋体" w:hAnsi="宋体" w:eastAsia="宋体" w:cs="宋体"/>
          <w:color w:val="333333"/>
          <w:kern w:val="2"/>
          <w:sz w:val="21"/>
          <w:szCs w:val="21"/>
          <w:lang w:val="en-US" w:eastAsia="zh-CN" w:bidi="ar"/>
        </w:rPr>
        <w:t>招标文件（不含图纸）每套售价</w:t>
      </w:r>
      <w:r>
        <w:rPr>
          <w:rFonts w:hint="eastAsia" w:ascii="Times New Roman" w:hAnsi="Times New Roman" w:eastAsia="宋体" w:cs="Times New Roman"/>
          <w:color w:val="333333"/>
          <w:kern w:val="2"/>
          <w:sz w:val="21"/>
          <w:szCs w:val="21"/>
          <w:u w:val="single"/>
          <w:lang w:val="en-US" w:eastAsia="zh-CN" w:bidi="ar"/>
        </w:rPr>
        <w:t>0</w:t>
      </w:r>
      <w:r>
        <w:rPr>
          <w:rFonts w:hint="eastAsia" w:ascii="宋体" w:hAnsi="宋体" w:eastAsia="宋体" w:cs="宋体"/>
          <w:color w:val="333333"/>
          <w:kern w:val="2"/>
          <w:sz w:val="21"/>
          <w:szCs w:val="21"/>
          <w:lang w:val="en-US" w:eastAsia="zh-CN" w:bidi="ar"/>
        </w:rPr>
        <w:t>元。</w:t>
      </w:r>
    </w:p>
    <w:p>
      <w:pPr>
        <w:keepNext/>
        <w:keepLines/>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napToGrid/>
        <w:spacing w:before="60" w:beforeAutospacing="0" w:after="60" w:afterAutospacing="0" w:line="340" w:lineRule="exact"/>
        <w:ind w:left="0" w:right="0"/>
        <w:jc w:val="left"/>
        <w:textAlignment w:val="auto"/>
        <w:outlineLvl w:val="1"/>
      </w:pPr>
      <w:r>
        <w:rPr>
          <w:rFonts w:hint="default" w:ascii="Arial" w:hAnsi="Arial" w:eastAsia="黑体" w:cs="Times New Roman"/>
          <w:b/>
          <w:color w:val="333333"/>
          <w:kern w:val="2"/>
          <w:sz w:val="21"/>
          <w:szCs w:val="21"/>
          <w:lang w:val="en-US" w:eastAsia="zh-CN" w:bidi="ar"/>
        </w:rPr>
        <w:t xml:space="preserve">5. </w:t>
      </w:r>
      <w:r>
        <w:rPr>
          <w:rFonts w:hint="eastAsia" w:ascii="黑体" w:hAnsi="宋体" w:eastAsia="黑体" w:cs="黑体"/>
          <w:b/>
          <w:color w:val="333333"/>
          <w:kern w:val="2"/>
          <w:sz w:val="21"/>
          <w:szCs w:val="21"/>
          <w:lang w:val="en-US" w:eastAsia="zh-CN" w:bidi="ar"/>
        </w:rPr>
        <w:t>投标文件的递交</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0" w:beforeAutospacing="0" w:after="0" w:afterAutospacing="0" w:line="340" w:lineRule="exact"/>
        <w:ind w:left="0" w:leftChars="0" w:right="0" w:firstLine="420" w:firstLineChars="200"/>
        <w:jc w:val="left"/>
        <w:textAlignment w:val="auto"/>
      </w:pPr>
      <w:bookmarkStart w:id="6" w:name="_Toc389065138"/>
      <w:bookmarkEnd w:id="6"/>
      <w:r>
        <w:rPr>
          <w:rFonts w:hint="eastAsia" w:ascii="宋体" w:hAnsi="宋体" w:eastAsia="宋体" w:cs="宋体"/>
          <w:color w:val="333333"/>
          <w:kern w:val="2"/>
          <w:sz w:val="21"/>
          <w:szCs w:val="21"/>
          <w:lang w:val="en-US" w:eastAsia="zh-CN" w:bidi="ar"/>
        </w:rPr>
        <w:t>5.1投标文件递交的截止时间（投标截止时间，下同</w:t>
      </w:r>
      <w:r>
        <w:rPr>
          <w:rFonts w:hint="eastAsia" w:ascii="宋体" w:hAnsi="宋体" w:eastAsia="宋体" w:cs="宋体"/>
          <w:color w:val="333333"/>
          <w:kern w:val="2"/>
          <w:sz w:val="21"/>
          <w:szCs w:val="21"/>
          <w:highlight w:val="none"/>
          <w:lang w:val="en-US" w:eastAsia="zh-CN" w:bidi="ar"/>
        </w:rPr>
        <w:t>）为</w:t>
      </w:r>
      <w:r>
        <w:rPr>
          <w:rFonts w:hint="eastAsia" w:ascii="宋体" w:hAnsi="宋体" w:eastAsia="宋体" w:cs="宋体"/>
          <w:color w:val="333333"/>
          <w:kern w:val="2"/>
          <w:sz w:val="21"/>
          <w:szCs w:val="21"/>
          <w:highlight w:val="none"/>
          <w:u w:val="single"/>
          <w:lang w:val="en-US" w:eastAsia="zh-CN" w:bidi="ar"/>
        </w:rPr>
        <w:t>2019</w:t>
      </w:r>
      <w:r>
        <w:rPr>
          <w:rFonts w:hint="eastAsia" w:ascii="宋体" w:hAnsi="宋体" w:eastAsia="宋体" w:cs="宋体"/>
          <w:color w:val="333333"/>
          <w:kern w:val="2"/>
          <w:sz w:val="21"/>
          <w:szCs w:val="21"/>
          <w:highlight w:val="none"/>
          <w:lang w:val="en-US" w:eastAsia="zh-CN" w:bidi="ar"/>
        </w:rPr>
        <w:t>年</w:t>
      </w:r>
      <w:r>
        <w:rPr>
          <w:rFonts w:hint="eastAsia" w:ascii="宋体" w:hAnsi="宋体" w:cs="宋体"/>
          <w:color w:val="333333"/>
          <w:kern w:val="2"/>
          <w:sz w:val="21"/>
          <w:szCs w:val="21"/>
          <w:highlight w:val="none"/>
          <w:u w:val="single"/>
          <w:lang w:val="en-US" w:eastAsia="zh-CN" w:bidi="ar"/>
        </w:rPr>
        <w:t>1</w:t>
      </w:r>
      <w:r>
        <w:rPr>
          <w:rFonts w:hint="eastAsia" w:ascii="宋体" w:hAnsi="宋体" w:eastAsia="宋体" w:cs="宋体"/>
          <w:color w:val="333333"/>
          <w:kern w:val="2"/>
          <w:sz w:val="21"/>
          <w:szCs w:val="21"/>
          <w:highlight w:val="none"/>
          <w:lang w:val="en-US" w:eastAsia="zh-CN" w:bidi="ar"/>
        </w:rPr>
        <w:t>月</w:t>
      </w:r>
      <w:r>
        <w:rPr>
          <w:rFonts w:hint="eastAsia" w:ascii="宋体" w:hAnsi="宋体" w:cs="宋体"/>
          <w:color w:val="333333"/>
          <w:kern w:val="2"/>
          <w:sz w:val="21"/>
          <w:szCs w:val="21"/>
          <w:highlight w:val="none"/>
          <w:u w:val="single"/>
          <w:lang w:val="en-US" w:eastAsia="zh-CN" w:bidi="ar"/>
        </w:rPr>
        <w:t>3</w:t>
      </w:r>
      <w:r>
        <w:rPr>
          <w:rFonts w:hint="eastAsia" w:ascii="宋体" w:hAnsi="宋体" w:eastAsia="宋体" w:cs="宋体"/>
          <w:color w:val="333333"/>
          <w:kern w:val="2"/>
          <w:sz w:val="21"/>
          <w:szCs w:val="21"/>
          <w:highlight w:val="none"/>
          <w:lang w:val="en-US" w:eastAsia="zh-CN" w:bidi="ar"/>
        </w:rPr>
        <w:t>日上午</w:t>
      </w:r>
      <w:r>
        <w:rPr>
          <w:rFonts w:hint="eastAsia" w:ascii="宋体" w:hAnsi="宋体" w:cs="宋体"/>
          <w:color w:val="333333"/>
          <w:kern w:val="2"/>
          <w:sz w:val="21"/>
          <w:szCs w:val="21"/>
          <w:highlight w:val="none"/>
          <w:u w:val="single"/>
          <w:lang w:val="en-US" w:eastAsia="zh-CN" w:bidi="ar"/>
        </w:rPr>
        <w:t>10</w:t>
      </w:r>
      <w:r>
        <w:rPr>
          <w:rFonts w:hint="eastAsia" w:ascii="宋体" w:hAnsi="宋体" w:eastAsia="宋体" w:cs="宋体"/>
          <w:color w:val="333333"/>
          <w:kern w:val="2"/>
          <w:sz w:val="21"/>
          <w:szCs w:val="21"/>
          <w:highlight w:val="none"/>
          <w:lang w:val="en-US" w:eastAsia="zh-CN" w:bidi="ar"/>
        </w:rPr>
        <w:t>时</w:t>
      </w:r>
      <w:r>
        <w:rPr>
          <w:rFonts w:hint="eastAsia" w:ascii="宋体" w:hAnsi="宋体" w:eastAsia="宋体" w:cs="宋体"/>
          <w:color w:val="333333"/>
          <w:kern w:val="2"/>
          <w:sz w:val="21"/>
          <w:szCs w:val="21"/>
          <w:highlight w:val="none"/>
          <w:u w:val="single"/>
          <w:lang w:val="en-US" w:eastAsia="zh-CN" w:bidi="ar"/>
        </w:rPr>
        <w:t>00</w:t>
      </w:r>
      <w:r>
        <w:rPr>
          <w:rFonts w:hint="eastAsia" w:ascii="宋体" w:hAnsi="宋体" w:eastAsia="宋体" w:cs="宋体"/>
          <w:color w:val="333333"/>
          <w:kern w:val="2"/>
          <w:sz w:val="21"/>
          <w:szCs w:val="21"/>
          <w:highlight w:val="none"/>
          <w:lang w:val="en-US" w:eastAsia="zh-CN" w:bidi="ar"/>
        </w:rPr>
        <w:t>分</w:t>
      </w:r>
      <w:r>
        <w:rPr>
          <w:rFonts w:hint="eastAsia" w:ascii="宋体" w:hAnsi="宋体" w:eastAsia="宋体" w:cs="宋体"/>
          <w:color w:val="333333"/>
          <w:kern w:val="2"/>
          <w:sz w:val="21"/>
          <w:szCs w:val="21"/>
          <w:lang w:val="en-US" w:eastAsia="zh-CN" w:bidi="ar"/>
        </w:rPr>
        <w:t>，地点为</w:t>
      </w:r>
      <w:r>
        <w:rPr>
          <w:rFonts w:hint="eastAsia" w:ascii="宋体" w:hAnsi="宋体" w:eastAsia="宋体" w:cs="宋体"/>
          <w:color w:val="333333"/>
          <w:kern w:val="0"/>
          <w:sz w:val="21"/>
          <w:szCs w:val="21"/>
          <w:u w:val="single"/>
          <w:lang w:val="en-US" w:eastAsia="zh-CN" w:bidi="ar"/>
        </w:rPr>
        <w:t>广西横县横州镇茉莉花大道国泰综合大楼2号楼3楼开标室</w:t>
      </w:r>
      <w:r>
        <w:rPr>
          <w:rFonts w:hint="default" w:ascii="宋体" w:hAnsi="宋体" w:eastAsia="宋体" w:cs="宋体"/>
          <w:color w:val="333333"/>
          <w:kern w:val="0"/>
          <w:sz w:val="21"/>
          <w:szCs w:val="21"/>
          <w:u w:val="single"/>
          <w:lang w:val="en-US" w:eastAsia="zh-CN" w:bidi="ar"/>
        </w:rPr>
        <w:t>（详见电子显示屏场地安排</w:t>
      </w:r>
      <w:r>
        <w:rPr>
          <w:rFonts w:hint="eastAsia" w:ascii="宋体" w:hAnsi="宋体" w:eastAsia="宋体" w:cs="宋体"/>
          <w:color w:val="333333"/>
          <w:kern w:val="0"/>
          <w:sz w:val="21"/>
          <w:szCs w:val="21"/>
          <w:u w:val="single"/>
          <w:lang w:val="en-US" w:eastAsia="zh-CN" w:bidi="ar"/>
        </w:rPr>
        <w:t>）</w:t>
      </w:r>
      <w:r>
        <w:rPr>
          <w:rFonts w:hint="eastAsia" w:ascii="宋体" w:hAnsi="宋体" w:eastAsia="宋体" w:cs="宋体"/>
          <w:color w:val="333333"/>
          <w:kern w:val="2"/>
          <w:sz w:val="21"/>
          <w:szCs w:val="21"/>
          <w:lang w:val="en-US" w:eastAsia="zh-CN" w:bidi="ar"/>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0" w:beforeAutospacing="0" w:after="0" w:afterAutospacing="0" w:line="340" w:lineRule="exact"/>
        <w:ind w:left="0" w:right="0" w:firstLine="420" w:firstLineChars="200"/>
        <w:jc w:val="left"/>
        <w:textAlignment w:val="auto"/>
      </w:pPr>
      <w:r>
        <w:rPr>
          <w:rFonts w:hint="eastAsia" w:ascii="宋体" w:hAnsi="宋体" w:eastAsia="宋体" w:cs="宋体"/>
          <w:color w:val="333333"/>
          <w:kern w:val="2"/>
          <w:sz w:val="21"/>
          <w:szCs w:val="21"/>
          <w:lang w:val="en-US" w:eastAsia="zh-CN" w:bidi="ar"/>
        </w:rPr>
        <w:t>5.2逾期送达的或者未送达指定地点的投标文件，招标人不予受理。</w:t>
      </w:r>
    </w:p>
    <w:p>
      <w:pPr>
        <w:keepNext/>
        <w:keepLines/>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napToGrid/>
        <w:spacing w:before="60" w:beforeAutospacing="0" w:after="60" w:afterAutospacing="0" w:line="340" w:lineRule="exact"/>
        <w:ind w:left="0" w:right="0" w:firstLine="420" w:firstLineChars="200"/>
        <w:jc w:val="left"/>
        <w:textAlignment w:val="auto"/>
        <w:outlineLvl w:val="1"/>
      </w:pPr>
      <w:bookmarkStart w:id="7" w:name="_Toc407032945"/>
      <w:bookmarkEnd w:id="7"/>
      <w:bookmarkStart w:id="8" w:name="_Toc451418573"/>
      <w:r>
        <w:rPr>
          <w:rFonts w:hint="eastAsia" w:ascii="宋体" w:hAnsi="宋体" w:eastAsia="宋体" w:cs="宋体"/>
          <w:color w:val="000000"/>
          <w:kern w:val="2"/>
          <w:sz w:val="21"/>
          <w:szCs w:val="21"/>
          <w:u w:val="none"/>
          <w:lang w:val="en-US" w:eastAsia="zh-CN" w:bidi="ar"/>
        </w:rPr>
        <w:t>5</w:t>
      </w:r>
      <w:bookmarkEnd w:id="8"/>
      <w:r>
        <w:rPr>
          <w:rFonts w:hint="eastAsia" w:ascii="宋体" w:hAnsi="宋体" w:eastAsia="宋体" w:cs="宋体"/>
          <w:color w:val="333333"/>
          <w:kern w:val="2"/>
          <w:sz w:val="21"/>
          <w:szCs w:val="21"/>
          <w:lang w:val="en-US" w:eastAsia="zh-CN" w:bidi="ar"/>
        </w:rPr>
        <w:t>.3 投标文件必须由企业法定代表人或其授权的专职投标员本人递交，并持专职投标员本人（如为法定代表人递交时可持本企业任一专职投标员的“广西建筑市场诚信卡”）、拟投入的项目经理和专职安全员的“广西建筑市场诚信卡”刷卡通过验证，否则招标人不予受理。</w:t>
      </w:r>
    </w:p>
    <w:p>
      <w:pPr>
        <w:keepNext/>
        <w:keepLines/>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napToGrid/>
        <w:spacing w:before="60" w:beforeAutospacing="0" w:after="60" w:afterAutospacing="0" w:line="340" w:lineRule="exact"/>
        <w:ind w:left="0" w:right="0"/>
        <w:jc w:val="left"/>
        <w:textAlignment w:val="auto"/>
        <w:outlineLvl w:val="1"/>
      </w:pPr>
      <w:r>
        <w:rPr>
          <w:rFonts w:hint="eastAsia" w:ascii="Arial" w:hAnsi="Arial" w:eastAsia="黑体" w:cs="Times New Roman"/>
          <w:b/>
          <w:color w:val="333333"/>
          <w:kern w:val="2"/>
          <w:sz w:val="21"/>
          <w:szCs w:val="21"/>
          <w:lang w:val="en-US" w:eastAsia="zh-CN" w:bidi="ar"/>
        </w:rPr>
        <w:t>6.</w:t>
      </w:r>
      <w:r>
        <w:rPr>
          <w:rFonts w:hint="eastAsia" w:ascii="黑体" w:hAnsi="宋体" w:eastAsia="黑体" w:cs="黑体"/>
          <w:b/>
          <w:color w:val="333333"/>
          <w:kern w:val="2"/>
          <w:sz w:val="21"/>
          <w:szCs w:val="21"/>
          <w:lang w:val="en-US" w:eastAsia="zh-CN" w:bidi="ar"/>
        </w:rPr>
        <w:t>评标方式</w:t>
      </w:r>
    </w:p>
    <w:p>
      <w:pPr>
        <w:keepNext/>
        <w:keepLines/>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0" w:beforeAutospacing="0" w:after="0" w:afterAutospacing="0" w:line="340" w:lineRule="exact"/>
        <w:ind w:left="0" w:right="0" w:firstLine="210" w:firstLineChars="100"/>
        <w:jc w:val="left"/>
        <w:textAlignment w:val="auto"/>
        <w:outlineLvl w:val="0"/>
      </w:pPr>
      <w:bookmarkStart w:id="9" w:name="_Toc451327639"/>
      <w:bookmarkEnd w:id="9"/>
      <w:bookmarkStart w:id="10" w:name="_Toc451418574"/>
      <w:r>
        <w:rPr>
          <w:rFonts w:hint="eastAsia" w:ascii="宋体" w:hAnsi="宋体" w:eastAsia="宋体" w:cs="宋体"/>
          <w:color w:val="000000"/>
          <w:kern w:val="2"/>
          <w:sz w:val="21"/>
          <w:szCs w:val="21"/>
          <w:u w:val="none"/>
          <w:lang w:val="en-US" w:eastAsia="zh-CN" w:bidi="ar"/>
        </w:rPr>
        <w:t>经评审的合理低价法</w:t>
      </w:r>
      <w:bookmarkEnd w:id="10"/>
    </w:p>
    <w:p>
      <w:pPr>
        <w:keepNext/>
        <w:keepLines/>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napToGrid/>
        <w:spacing w:before="60" w:beforeAutospacing="0" w:after="60" w:afterAutospacing="0" w:line="340" w:lineRule="exact"/>
        <w:ind w:left="0" w:right="0"/>
        <w:jc w:val="left"/>
        <w:textAlignment w:val="auto"/>
        <w:outlineLvl w:val="1"/>
      </w:pPr>
      <w:bookmarkStart w:id="11" w:name="_Toc451418575"/>
      <w:bookmarkEnd w:id="11"/>
      <w:r>
        <w:rPr>
          <w:rFonts w:hint="eastAsia" w:ascii="Arial" w:hAnsi="Arial" w:eastAsia="黑体" w:cs="Times New Roman"/>
          <w:b/>
          <w:color w:val="333333"/>
          <w:kern w:val="2"/>
          <w:sz w:val="21"/>
          <w:szCs w:val="21"/>
          <w:lang w:val="en-US" w:eastAsia="zh-CN" w:bidi="ar"/>
        </w:rPr>
        <w:t>7.</w:t>
      </w:r>
      <w:r>
        <w:rPr>
          <w:rFonts w:hint="eastAsia" w:ascii="黑体" w:hAnsi="宋体" w:eastAsia="黑体" w:cs="黑体"/>
          <w:b/>
          <w:color w:val="333333"/>
          <w:kern w:val="2"/>
          <w:sz w:val="21"/>
          <w:szCs w:val="21"/>
          <w:lang w:val="en-US" w:eastAsia="zh-CN" w:bidi="ar"/>
        </w:rPr>
        <w:t>监督部门及电话</w:t>
      </w:r>
      <w:bookmarkStart w:id="15" w:name="_GoBack"/>
      <w:bookmarkEnd w:id="15"/>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napToGrid/>
        <w:spacing w:before="0" w:beforeAutospacing="0" w:after="0" w:afterAutospacing="0" w:line="340" w:lineRule="exact"/>
        <w:ind w:left="0" w:right="0" w:firstLine="210" w:firstLineChars="100"/>
        <w:jc w:val="left"/>
        <w:textAlignment w:val="auto"/>
      </w:pPr>
      <w:r>
        <w:rPr>
          <w:rFonts w:hint="eastAsia" w:ascii="宋体" w:hAnsi="宋体" w:eastAsia="宋体" w:cs="宋体"/>
          <w:color w:val="333333"/>
          <w:kern w:val="2"/>
          <w:sz w:val="21"/>
          <w:szCs w:val="21"/>
          <w:lang w:val="en-US" w:eastAsia="zh-CN" w:bidi="ar"/>
        </w:rPr>
        <w:t>广西横县建筑工程招标投标站</w:t>
      </w:r>
      <w:r>
        <w:rPr>
          <w:rFonts w:hint="eastAsia" w:ascii="Times New Roman" w:hAnsi="Times New Roman" w:eastAsia="宋体" w:cs="Times New Roman"/>
          <w:color w:val="333333"/>
          <w:kern w:val="2"/>
          <w:sz w:val="21"/>
          <w:szCs w:val="21"/>
          <w:lang w:val="en-US" w:eastAsia="zh-CN" w:bidi="ar"/>
        </w:rPr>
        <w:t xml:space="preserve">       </w:t>
      </w:r>
      <w:r>
        <w:rPr>
          <w:rFonts w:hint="eastAsia" w:ascii="宋体" w:hAnsi="宋体" w:eastAsia="宋体" w:cs="宋体"/>
          <w:color w:val="333333"/>
          <w:kern w:val="2"/>
          <w:sz w:val="21"/>
          <w:szCs w:val="21"/>
          <w:lang w:val="en-US" w:eastAsia="zh-CN" w:bidi="ar"/>
        </w:rPr>
        <w:t>电话：</w:t>
      </w:r>
      <w:r>
        <w:rPr>
          <w:rFonts w:hint="eastAsia" w:ascii="Times New Roman" w:hAnsi="Times New Roman" w:eastAsia="宋体" w:cs="Times New Roman"/>
          <w:color w:val="333333"/>
          <w:kern w:val="2"/>
          <w:sz w:val="21"/>
          <w:szCs w:val="21"/>
          <w:lang w:val="en-US" w:eastAsia="zh-CN" w:bidi="ar"/>
        </w:rPr>
        <w:t xml:space="preserve">0771-7228132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napToGrid/>
        <w:spacing w:before="0" w:beforeAutospacing="0" w:after="0" w:afterAutospacing="0" w:line="340" w:lineRule="exact"/>
        <w:ind w:right="0" w:firstLine="210" w:firstLineChars="100"/>
        <w:jc w:val="left"/>
        <w:textAlignment w:val="auto"/>
      </w:pPr>
      <w:r>
        <w:rPr>
          <w:rFonts w:hint="eastAsia" w:ascii="宋体" w:hAnsi="宋体" w:eastAsia="宋体" w:cs="宋体"/>
          <w:color w:val="333333"/>
          <w:kern w:val="2"/>
          <w:sz w:val="21"/>
          <w:szCs w:val="21"/>
          <w:lang w:val="en-US" w:eastAsia="zh-CN" w:bidi="ar"/>
        </w:rPr>
        <w:t>横县财政局政府采购监督管理办公室</w:t>
      </w:r>
      <w:r>
        <w:rPr>
          <w:rFonts w:hint="eastAsia" w:ascii="Times New Roman" w:hAnsi="Times New Roman" w:eastAsia="宋体" w:cs="Times New Roman"/>
          <w:color w:val="333333"/>
          <w:kern w:val="2"/>
          <w:sz w:val="21"/>
          <w:szCs w:val="21"/>
          <w:lang w:val="en-US" w:eastAsia="zh-CN" w:bidi="ar"/>
        </w:rPr>
        <w:t xml:space="preserve">  </w:t>
      </w:r>
      <w:r>
        <w:rPr>
          <w:rFonts w:hint="eastAsia" w:ascii="宋体" w:hAnsi="宋体" w:eastAsia="宋体" w:cs="宋体"/>
          <w:color w:val="333333"/>
          <w:kern w:val="2"/>
          <w:sz w:val="21"/>
          <w:szCs w:val="21"/>
          <w:lang w:val="en-US" w:eastAsia="zh-CN" w:bidi="ar"/>
        </w:rPr>
        <w:t>电话：</w:t>
      </w:r>
      <w:r>
        <w:rPr>
          <w:rFonts w:hint="eastAsia" w:ascii="Times New Roman" w:hAnsi="Times New Roman" w:eastAsia="宋体" w:cs="Times New Roman"/>
          <w:color w:val="333333"/>
          <w:kern w:val="2"/>
          <w:sz w:val="21"/>
          <w:szCs w:val="21"/>
          <w:lang w:val="en-US" w:eastAsia="zh-CN" w:bidi="ar"/>
        </w:rPr>
        <w:t xml:space="preserve">0771-7233567                    </w:t>
      </w:r>
    </w:p>
    <w:p>
      <w:pPr>
        <w:keepNext/>
        <w:keepLines/>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napToGrid/>
        <w:spacing w:before="60" w:beforeAutospacing="0" w:after="60" w:afterAutospacing="0" w:line="340" w:lineRule="exact"/>
        <w:ind w:left="0" w:right="0"/>
        <w:jc w:val="left"/>
        <w:textAlignment w:val="auto"/>
        <w:outlineLvl w:val="1"/>
      </w:pPr>
      <w:bookmarkStart w:id="12" w:name="_Toc451418576"/>
      <w:bookmarkEnd w:id="12"/>
      <w:bookmarkStart w:id="13" w:name="_Toc407032946"/>
      <w:r>
        <w:rPr>
          <w:rFonts w:hint="eastAsia" w:ascii="Arial" w:hAnsi="Arial" w:eastAsia="黑体" w:cs="Times New Roman"/>
          <w:b/>
          <w:color w:val="000000"/>
          <w:kern w:val="2"/>
          <w:sz w:val="21"/>
          <w:szCs w:val="21"/>
          <w:u w:val="none"/>
          <w:lang w:val="en-US" w:eastAsia="zh-CN" w:bidi="ar"/>
        </w:rPr>
        <w:t>8.</w:t>
      </w:r>
      <w:r>
        <w:rPr>
          <w:rFonts w:hint="eastAsia" w:ascii="黑体" w:hAnsi="宋体" w:eastAsia="黑体" w:cs="黑体"/>
          <w:b/>
          <w:color w:val="000000"/>
          <w:kern w:val="2"/>
          <w:sz w:val="21"/>
          <w:szCs w:val="21"/>
          <w:u w:val="none"/>
          <w:lang w:val="en-US" w:eastAsia="zh-CN" w:bidi="ar"/>
        </w:rPr>
        <w:t>联系方式</w:t>
      </w:r>
      <w:bookmarkEnd w:id="13"/>
      <w:r>
        <w:rPr>
          <w:rFonts w:hint="eastAsia" w:ascii="Arial" w:hAnsi="Arial" w:eastAsia="黑体" w:cs="Times New Roman"/>
          <w:b/>
          <w:color w:val="333333"/>
          <w:kern w:val="2"/>
          <w:sz w:val="21"/>
          <w:szCs w:val="21"/>
          <w:lang w:val="en-US" w:eastAsia="zh-CN" w:bidi="ar"/>
        </w:rPr>
        <w:t xml:space="preserve">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napToGrid/>
        <w:spacing w:before="0" w:beforeAutospacing="0" w:after="0" w:afterAutospacing="0" w:line="340" w:lineRule="exact"/>
        <w:ind w:left="0" w:right="0" w:firstLine="210" w:firstLineChars="100"/>
        <w:jc w:val="left"/>
        <w:textAlignment w:val="auto"/>
        <w:rPr>
          <w:rFonts w:hint="eastAsia" w:ascii="宋体" w:hAnsi="宋体" w:cs="宋体"/>
          <w:color w:val="000000"/>
          <w:kern w:val="2"/>
          <w:sz w:val="21"/>
          <w:szCs w:val="21"/>
          <w:lang w:val="en-US" w:eastAsia="zh-CN" w:bidi="ar"/>
        </w:rPr>
      </w:pPr>
      <w:r>
        <w:rPr>
          <w:rFonts w:hint="eastAsia" w:ascii="宋体" w:hAnsi="宋体" w:eastAsia="宋体" w:cs="宋体"/>
          <w:color w:val="000000"/>
          <w:kern w:val="2"/>
          <w:sz w:val="21"/>
          <w:szCs w:val="21"/>
          <w:lang w:val="en-US" w:eastAsia="zh-CN" w:bidi="ar"/>
        </w:rPr>
        <w:t>招标人：</w:t>
      </w:r>
      <w:r>
        <w:rPr>
          <w:rFonts w:hint="eastAsia" w:ascii="宋体" w:hAnsi="宋体" w:cs="宋体"/>
          <w:color w:val="000000"/>
          <w:kern w:val="2"/>
          <w:sz w:val="21"/>
          <w:szCs w:val="21"/>
          <w:lang w:val="en-US" w:eastAsia="zh-CN" w:bidi="ar"/>
        </w:rPr>
        <w:t>横县环境保护局</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napToGrid/>
        <w:spacing w:before="0" w:beforeAutospacing="0" w:after="0" w:afterAutospacing="0" w:line="340" w:lineRule="exact"/>
        <w:ind w:left="0" w:right="0" w:firstLine="210" w:firstLineChars="100"/>
        <w:jc w:val="left"/>
        <w:textAlignment w:val="auto"/>
        <w:rPr>
          <w:rFonts w:hint="eastAsia" w:ascii="宋体" w:hAnsi="宋体" w:cs="宋体"/>
          <w:color w:val="000000"/>
          <w:kern w:val="2"/>
          <w:sz w:val="21"/>
          <w:szCs w:val="21"/>
          <w:lang w:val="en-US" w:eastAsia="zh-CN" w:bidi="ar"/>
        </w:rPr>
      </w:pPr>
      <w:r>
        <w:rPr>
          <w:rFonts w:hint="eastAsia" w:ascii="宋体" w:hAnsi="宋体" w:cs="宋体"/>
          <w:color w:val="000000"/>
          <w:kern w:val="2"/>
          <w:sz w:val="21"/>
          <w:szCs w:val="21"/>
          <w:lang w:val="en-US" w:eastAsia="zh-CN" w:bidi="ar"/>
        </w:rPr>
        <w:t>地址：</w:t>
      </w:r>
      <w:r>
        <w:rPr>
          <w:rFonts w:hint="eastAsia"/>
        </w:rPr>
        <w:t xml:space="preserve"> </w:t>
      </w:r>
      <w:r>
        <w:rPr>
          <w:rFonts w:hint="eastAsia" w:ascii="宋体" w:hAnsi="宋体" w:cs="Arial"/>
          <w:kern w:val="0"/>
          <w:szCs w:val="21"/>
        </w:rPr>
        <w:t>横县横州镇公园路19号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napToGrid/>
        <w:spacing w:before="0" w:beforeAutospacing="0" w:after="0" w:afterAutospacing="0" w:line="340" w:lineRule="exact"/>
        <w:ind w:left="0" w:right="0" w:firstLine="210" w:firstLineChars="100"/>
        <w:jc w:val="left"/>
        <w:textAlignment w:val="auto"/>
        <w:rPr>
          <w:rFonts w:hint="eastAsia" w:ascii="宋体" w:hAnsi="宋体" w:cs="宋体"/>
          <w:color w:val="000000"/>
          <w:kern w:val="2"/>
          <w:sz w:val="21"/>
          <w:szCs w:val="21"/>
          <w:lang w:val="en-US" w:eastAsia="zh-CN" w:bidi="ar"/>
        </w:rPr>
      </w:pPr>
      <w:r>
        <w:rPr>
          <w:rFonts w:hint="eastAsia" w:ascii="宋体" w:hAnsi="宋体" w:eastAsia="宋体" w:cs="宋体"/>
          <w:color w:val="000000"/>
          <w:kern w:val="2"/>
          <w:sz w:val="21"/>
          <w:szCs w:val="21"/>
          <w:lang w:val="en-US" w:eastAsia="zh-CN" w:bidi="ar"/>
        </w:rPr>
        <w:t>联系人及电话：</w:t>
      </w:r>
      <w:r>
        <w:rPr>
          <w:rFonts w:hint="eastAsia" w:ascii="宋体" w:hAnsi="宋体" w:cs="Arial"/>
          <w:kern w:val="0"/>
          <w:szCs w:val="21"/>
        </w:rPr>
        <w:t>卢荣</w:t>
      </w:r>
      <w:r>
        <w:rPr>
          <w:rFonts w:ascii="宋体" w:hAnsi="宋体" w:cs="Arial"/>
          <w:kern w:val="0"/>
          <w:szCs w:val="21"/>
        </w:rPr>
        <w:t>清</w:t>
      </w:r>
      <w:r>
        <w:rPr>
          <w:rFonts w:hint="eastAsia"/>
          <w:szCs w:val="21"/>
        </w:rPr>
        <w:t xml:space="preserve"> </w:t>
      </w:r>
      <w:r>
        <w:rPr>
          <w:rFonts w:hint="eastAsia"/>
          <w:szCs w:val="21"/>
          <w:lang w:eastAsia="zh-CN"/>
        </w:rPr>
        <w:t>、</w:t>
      </w:r>
      <w:r>
        <w:rPr>
          <w:rFonts w:ascii="宋体" w:hAnsi="宋体" w:cs="Arial"/>
          <w:kern w:val="0"/>
          <w:szCs w:val="21"/>
        </w:rPr>
        <w:t>0771-7211591</w:t>
      </w:r>
      <w:r>
        <w:rPr>
          <w:rFonts w:hint="eastAsia"/>
          <w:szCs w:val="21"/>
        </w:rPr>
        <w:t xml:space="preserve"> </w:t>
      </w:r>
      <w:r>
        <w:rPr>
          <w:rFonts w:hint="eastAsia" w:ascii="宋体" w:hAnsi="宋体" w:cs="宋体"/>
          <w:color w:val="000000"/>
          <w:kern w:val="2"/>
          <w:sz w:val="21"/>
          <w:szCs w:val="21"/>
          <w:lang w:val="en-US" w:eastAsia="zh-CN" w:bidi="ar"/>
        </w:rPr>
        <w:t xml:space="preserve">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napToGrid/>
        <w:spacing w:before="0" w:beforeAutospacing="0" w:after="0" w:afterAutospacing="0" w:line="340" w:lineRule="exact"/>
        <w:ind w:left="0" w:right="0" w:firstLine="210" w:firstLineChars="100"/>
        <w:jc w:val="left"/>
        <w:textAlignment w:val="auto"/>
        <w:rPr>
          <w:rFonts w:hint="eastAsia" w:ascii="宋体" w:hAnsi="宋体" w:eastAsia="宋体" w:cs="宋体"/>
          <w:color w:val="auto"/>
          <w:highlight w:val="none"/>
        </w:rPr>
      </w:pPr>
      <w:r>
        <w:rPr>
          <w:rFonts w:hint="eastAsia" w:ascii="宋体" w:hAnsi="宋体" w:eastAsia="宋体" w:cs="宋体"/>
          <w:color w:val="333333"/>
          <w:kern w:val="2"/>
          <w:sz w:val="21"/>
          <w:szCs w:val="21"/>
          <w:lang w:val="en-US" w:eastAsia="zh-CN" w:bidi="ar"/>
        </w:rPr>
        <w:t>招标代理机构：</w:t>
      </w:r>
      <w:r>
        <w:rPr>
          <w:rFonts w:hint="eastAsia" w:ascii="宋体" w:hAnsi="宋体" w:eastAsia="宋体" w:cs="宋体"/>
          <w:color w:val="auto"/>
          <w:highlight w:val="none"/>
        </w:rPr>
        <w:t>广西晟通工程咨询有限公司</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napToGrid/>
        <w:spacing w:before="0" w:beforeAutospacing="0" w:after="0" w:afterAutospacing="0" w:line="340" w:lineRule="exact"/>
        <w:ind w:left="0" w:right="0" w:firstLine="210" w:firstLineChars="100"/>
        <w:jc w:val="left"/>
        <w:textAlignment w:val="auto"/>
        <w:rPr>
          <w:rFonts w:hint="eastAsia" w:ascii="宋体" w:hAnsi="宋体" w:eastAsia="宋体" w:cs="宋体"/>
          <w:color w:val="auto"/>
          <w:highlight w:val="none"/>
          <w:lang w:eastAsia="zh-CN"/>
        </w:rPr>
      </w:pPr>
      <w:r>
        <w:rPr>
          <w:rFonts w:hint="eastAsia" w:ascii="宋体" w:hAnsi="宋体" w:cs="宋体"/>
          <w:color w:val="auto"/>
          <w:highlight w:val="none"/>
          <w:lang w:eastAsia="zh-CN"/>
        </w:rPr>
        <w:t>地址：</w:t>
      </w:r>
      <w:r>
        <w:rPr>
          <w:rFonts w:hint="eastAsia" w:ascii="宋体" w:hAnsi="宋体" w:eastAsia="宋体" w:cs="宋体"/>
          <w:color w:val="auto"/>
          <w:szCs w:val="21"/>
          <w:highlight w:val="none"/>
        </w:rPr>
        <w:t>南宁市东葛路29-1号荣和中央公园1号楼13A（第14层）13室</w:t>
      </w:r>
      <w:r>
        <w:rPr>
          <w:rFonts w:hint="eastAsia" w:ascii="宋体" w:hAnsi="宋体" w:eastAsia="宋体" w:cs="宋体"/>
          <w:color w:val="auto"/>
          <w:highlight w:val="none"/>
        </w:rPr>
        <w:t xml:space="preserve">   </w:t>
      </w:r>
    </w:p>
    <w:p>
      <w:pPr>
        <w:pageBreakBefore w:val="0"/>
        <w:kinsoku/>
        <w:wordWrap/>
        <w:overflowPunct/>
        <w:topLinePunct w:val="0"/>
        <w:autoSpaceDE/>
        <w:autoSpaceDN/>
        <w:bidi w:val="0"/>
        <w:snapToGrid/>
        <w:spacing w:line="340" w:lineRule="exact"/>
        <w:ind w:firstLine="210" w:firstLineChars="100"/>
        <w:textAlignment w:val="auto"/>
      </w:pPr>
      <w:r>
        <w:rPr>
          <w:rFonts w:hint="eastAsia" w:ascii="宋体" w:hAnsi="宋体" w:eastAsia="宋体" w:cs="宋体"/>
          <w:color w:val="333333"/>
          <w:kern w:val="2"/>
          <w:sz w:val="21"/>
          <w:szCs w:val="21"/>
          <w:lang w:val="en-US" w:eastAsia="zh-CN" w:bidi="ar"/>
        </w:rPr>
        <w:t>联系人及电话：</w:t>
      </w:r>
      <w:r>
        <w:rPr>
          <w:rFonts w:hint="eastAsia" w:ascii="宋体" w:hAnsi="宋体" w:cs="宋体"/>
          <w:color w:val="333333"/>
          <w:kern w:val="2"/>
          <w:sz w:val="21"/>
          <w:szCs w:val="21"/>
          <w:lang w:val="en-US" w:eastAsia="zh-CN" w:bidi="ar"/>
        </w:rPr>
        <w:t>何莲</w:t>
      </w:r>
      <w:r>
        <w:rPr>
          <w:rFonts w:hint="eastAsia" w:ascii="宋体" w:hAnsi="宋体" w:eastAsia="宋体" w:cs="宋体"/>
          <w:color w:val="333333"/>
          <w:kern w:val="2"/>
          <w:sz w:val="21"/>
          <w:szCs w:val="21"/>
          <w:lang w:val="en-US" w:eastAsia="zh-CN" w:bidi="ar"/>
        </w:rPr>
        <w:t xml:space="preserve"> </w:t>
      </w:r>
      <w:r>
        <w:rPr>
          <w:rFonts w:hint="eastAsia" w:ascii="宋体" w:hAnsi="宋体" w:cs="宋体"/>
          <w:color w:val="333333"/>
          <w:kern w:val="2"/>
          <w:sz w:val="21"/>
          <w:szCs w:val="21"/>
          <w:lang w:val="en-US" w:eastAsia="zh-CN" w:bidi="ar"/>
        </w:rPr>
        <w:t xml:space="preserve">  </w:t>
      </w:r>
      <w:r>
        <w:rPr>
          <w:rFonts w:hint="eastAsia" w:ascii="宋体" w:hAnsi="宋体" w:eastAsia="宋体" w:cs="宋体"/>
          <w:color w:val="auto"/>
          <w:szCs w:val="21"/>
          <w:highlight w:val="none"/>
          <w:lang w:val="en-US" w:eastAsia="zh-CN"/>
        </w:rPr>
        <w:t>0771-5345852</w:t>
      </w:r>
    </w:p>
    <w:p>
      <w:pPr>
        <w:keepNext/>
        <w:keepLines/>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napToGrid/>
        <w:spacing w:before="60" w:beforeAutospacing="0" w:after="60" w:afterAutospacing="0" w:line="340" w:lineRule="exact"/>
        <w:ind w:left="0" w:right="0"/>
        <w:jc w:val="left"/>
        <w:textAlignment w:val="auto"/>
        <w:outlineLvl w:val="1"/>
      </w:pPr>
      <w:bookmarkStart w:id="14" w:name="_Toc451418577"/>
      <w:bookmarkEnd w:id="14"/>
      <w:r>
        <w:rPr>
          <w:rFonts w:hint="eastAsia" w:ascii="Arial" w:hAnsi="Arial" w:eastAsia="黑体" w:cs="Times New Roman"/>
          <w:b/>
          <w:color w:val="333333"/>
          <w:kern w:val="2"/>
          <w:sz w:val="21"/>
          <w:szCs w:val="21"/>
          <w:lang w:val="en-US" w:eastAsia="zh-CN" w:bidi="ar"/>
        </w:rPr>
        <w:t xml:space="preserve">9. </w:t>
      </w:r>
      <w:r>
        <w:rPr>
          <w:rFonts w:hint="eastAsia" w:ascii="黑体" w:hAnsi="宋体" w:eastAsia="黑体" w:cs="黑体"/>
          <w:b/>
          <w:color w:val="333333"/>
          <w:kern w:val="2"/>
          <w:sz w:val="21"/>
          <w:szCs w:val="21"/>
          <w:lang w:val="en-US" w:eastAsia="zh-CN" w:bidi="ar"/>
        </w:rPr>
        <w:t>发布公告的媒介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0" w:beforeAutospacing="0" w:after="0" w:afterAutospacing="0" w:line="340" w:lineRule="exact"/>
        <w:ind w:left="0" w:right="0" w:firstLine="420" w:firstLineChars="200"/>
        <w:jc w:val="left"/>
        <w:textAlignment w:val="auto"/>
      </w:pPr>
      <w:r>
        <w:rPr>
          <w:rFonts w:hint="eastAsia" w:ascii="宋体" w:hAnsi="宋体" w:eastAsia="宋体" w:cs="宋体"/>
          <w:color w:val="000000"/>
          <w:kern w:val="2"/>
          <w:sz w:val="21"/>
          <w:szCs w:val="21"/>
          <w:lang w:val="en-US" w:eastAsia="zh-CN" w:bidi="ar"/>
        </w:rPr>
        <w:t>中国政府采购网（</w:t>
      </w:r>
      <w:r>
        <w:rPr>
          <w:rFonts w:hint="eastAsia" w:ascii="宋体" w:hAnsi="宋体" w:eastAsia="宋体" w:cs="宋体"/>
          <w:color w:val="000000"/>
          <w:kern w:val="0"/>
          <w:sz w:val="24"/>
          <w:szCs w:val="24"/>
          <w:u w:val="none"/>
          <w:lang w:val="en-US" w:eastAsia="zh-CN" w:bidi="ar"/>
        </w:rPr>
        <w:fldChar w:fldCharType="begin"/>
      </w:r>
      <w:r>
        <w:rPr>
          <w:rFonts w:hint="eastAsia" w:ascii="宋体" w:hAnsi="宋体" w:eastAsia="宋体" w:cs="宋体"/>
          <w:color w:val="000000"/>
          <w:kern w:val="0"/>
          <w:sz w:val="24"/>
          <w:szCs w:val="24"/>
          <w:u w:val="none"/>
          <w:lang w:val="en-US" w:eastAsia="zh-CN" w:bidi="ar"/>
        </w:rPr>
        <w:instrText xml:space="preserve"> HYPERLINK "http://www.ccgp.gov.cn/" </w:instrText>
      </w:r>
      <w:r>
        <w:rPr>
          <w:rFonts w:hint="eastAsia" w:ascii="宋体" w:hAnsi="宋体" w:eastAsia="宋体" w:cs="宋体"/>
          <w:color w:val="000000"/>
          <w:kern w:val="0"/>
          <w:sz w:val="24"/>
          <w:szCs w:val="24"/>
          <w:u w:val="none"/>
          <w:lang w:val="en-US" w:eastAsia="zh-CN" w:bidi="ar"/>
        </w:rPr>
        <w:fldChar w:fldCharType="separate"/>
      </w:r>
      <w:r>
        <w:rPr>
          <w:rStyle w:val="8"/>
          <w:rFonts w:hint="eastAsia" w:ascii="宋体" w:hAnsi="宋体" w:eastAsia="宋体" w:cs="Times New Roman"/>
          <w:color w:val="000000"/>
          <w:kern w:val="2"/>
          <w:sz w:val="21"/>
          <w:szCs w:val="21"/>
          <w:u w:val="single"/>
        </w:rPr>
        <w:t>www.ccgp.gov.cn</w:t>
      </w:r>
      <w:r>
        <w:rPr>
          <w:rFonts w:hint="eastAsia" w:ascii="宋体" w:hAnsi="宋体" w:eastAsia="宋体" w:cs="宋体"/>
          <w:color w:val="000000"/>
          <w:kern w:val="0"/>
          <w:sz w:val="24"/>
          <w:szCs w:val="24"/>
          <w:u w:val="none"/>
          <w:lang w:val="en-US" w:eastAsia="zh-CN" w:bidi="ar"/>
        </w:rPr>
        <w:fldChar w:fldCharType="end"/>
      </w:r>
      <w:r>
        <w:rPr>
          <w:rFonts w:hint="eastAsia" w:ascii="宋体" w:hAnsi="宋体" w:eastAsia="宋体" w:cs="宋体"/>
          <w:color w:val="000000"/>
          <w:kern w:val="2"/>
          <w:sz w:val="21"/>
          <w:szCs w:val="21"/>
          <w:lang w:val="en-US" w:eastAsia="zh-CN" w:bidi="ar"/>
        </w:rPr>
        <w:t>）、广西政府采购网（</w:t>
      </w:r>
      <w:r>
        <w:rPr>
          <w:rFonts w:hint="eastAsia" w:ascii="Times New Roman" w:hAnsi="Times New Roman" w:eastAsia="宋体" w:cs="Times New Roman"/>
          <w:color w:val="000000"/>
          <w:kern w:val="2"/>
          <w:sz w:val="21"/>
          <w:szCs w:val="21"/>
          <w:lang w:val="en-US" w:eastAsia="zh-CN" w:bidi="ar"/>
        </w:rPr>
        <w:t>http://www.gxzfcg.gov.cn/</w:t>
      </w:r>
      <w:r>
        <w:rPr>
          <w:rFonts w:hint="eastAsia" w:ascii="宋体" w:hAnsi="宋体" w:eastAsia="宋体" w:cs="宋体"/>
          <w:color w:val="000000"/>
          <w:kern w:val="2"/>
          <w:sz w:val="21"/>
          <w:szCs w:val="21"/>
          <w:lang w:val="en-US" w:eastAsia="zh-CN" w:bidi="ar"/>
        </w:rPr>
        <w:t>）、南宁政府采购网（</w:t>
      </w:r>
      <w:r>
        <w:rPr>
          <w:rFonts w:hint="eastAsia" w:ascii="宋体" w:hAnsi="宋体" w:eastAsia="宋体" w:cs="宋体"/>
          <w:color w:val="000000"/>
          <w:kern w:val="0"/>
          <w:sz w:val="24"/>
          <w:szCs w:val="24"/>
          <w:u w:val="none"/>
          <w:lang w:val="en-US" w:eastAsia="zh-CN" w:bidi="ar"/>
        </w:rPr>
        <w:fldChar w:fldCharType="begin"/>
      </w:r>
      <w:r>
        <w:rPr>
          <w:rFonts w:hint="eastAsia" w:ascii="宋体" w:hAnsi="宋体" w:eastAsia="宋体" w:cs="宋体"/>
          <w:color w:val="000000"/>
          <w:kern w:val="0"/>
          <w:sz w:val="24"/>
          <w:szCs w:val="24"/>
          <w:u w:val="none"/>
          <w:lang w:val="en-US" w:eastAsia="zh-CN" w:bidi="ar"/>
        </w:rPr>
        <w:instrText xml:space="preserve"> HYPERLINK "http://www.purchase.gov.cn/" </w:instrText>
      </w:r>
      <w:r>
        <w:rPr>
          <w:rFonts w:hint="eastAsia" w:ascii="宋体" w:hAnsi="宋体" w:eastAsia="宋体" w:cs="宋体"/>
          <w:color w:val="000000"/>
          <w:kern w:val="0"/>
          <w:sz w:val="24"/>
          <w:szCs w:val="24"/>
          <w:u w:val="none"/>
          <w:lang w:val="en-US" w:eastAsia="zh-CN" w:bidi="ar"/>
        </w:rPr>
        <w:fldChar w:fldCharType="separate"/>
      </w:r>
      <w:r>
        <w:rPr>
          <w:rStyle w:val="8"/>
          <w:rFonts w:hint="default" w:ascii="Times New Roman" w:hAnsi="Times New Roman" w:eastAsia="宋体" w:cs="Times New Roman"/>
          <w:color w:val="000000"/>
          <w:kern w:val="2"/>
          <w:sz w:val="21"/>
          <w:szCs w:val="21"/>
          <w:u w:val="single"/>
        </w:rPr>
        <w:t>www.purchase.gov.cn</w:t>
      </w:r>
      <w:r>
        <w:rPr>
          <w:rFonts w:hint="eastAsia" w:ascii="宋体" w:hAnsi="宋体" w:eastAsia="宋体" w:cs="宋体"/>
          <w:color w:val="000000"/>
          <w:kern w:val="0"/>
          <w:sz w:val="24"/>
          <w:szCs w:val="24"/>
          <w:u w:val="none"/>
          <w:lang w:val="en-US" w:eastAsia="zh-CN" w:bidi="ar"/>
        </w:rPr>
        <w:fldChar w:fldCharType="end"/>
      </w:r>
      <w:r>
        <w:rPr>
          <w:rFonts w:hint="eastAsia" w:ascii="宋体" w:hAnsi="宋体" w:eastAsia="宋体" w:cs="宋体"/>
          <w:color w:val="000000"/>
          <w:kern w:val="2"/>
          <w:sz w:val="21"/>
          <w:szCs w:val="21"/>
          <w:lang w:val="en-US" w:eastAsia="zh-CN" w:bidi="ar"/>
        </w:rPr>
        <w:t>）、横县公共资源交易中心网（</w:t>
      </w:r>
      <w:r>
        <w:rPr>
          <w:rFonts w:hint="eastAsia" w:ascii="Times New Roman" w:hAnsi="Times New Roman" w:eastAsia="宋体" w:cs="Times New Roman"/>
          <w:color w:val="000000"/>
          <w:kern w:val="2"/>
          <w:sz w:val="21"/>
          <w:szCs w:val="21"/>
          <w:lang w:val="en-US" w:eastAsia="zh-CN" w:bidi="ar"/>
        </w:rPr>
        <w:t>https://www.nnggzy.org.cn/</w:t>
      </w:r>
      <w:r>
        <w:rPr>
          <w:rFonts w:hint="eastAsia" w:ascii="宋体" w:hAnsi="宋体" w:eastAsia="宋体" w:cs="宋体"/>
          <w:color w:val="000000"/>
          <w:kern w:val="2"/>
          <w:sz w:val="21"/>
          <w:szCs w:val="21"/>
          <w:lang w:val="en-US" w:eastAsia="zh-CN" w:bidi="ar"/>
        </w:rPr>
        <w:t>）发布。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0" w:beforeAutospacing="0" w:after="0" w:afterAutospacing="0" w:line="340" w:lineRule="exact"/>
        <w:ind w:left="0" w:right="0" w:firstLine="420" w:firstLineChars="200"/>
        <w:jc w:val="left"/>
        <w:textAlignment w:val="auto"/>
      </w:pPr>
      <w:r>
        <w:rPr>
          <w:rFonts w:hint="eastAsia" w:ascii="宋体" w:hAnsi="宋体" w:eastAsia="宋体" w:cs="宋体"/>
          <w:color w:val="000000"/>
          <w:kern w:val="2"/>
          <w:sz w:val="21"/>
          <w:szCs w:val="21"/>
          <w:lang w:val="en-US" w:eastAsia="zh-CN" w:bidi="ar"/>
        </w:rPr>
        <w:t xml:space="preserve">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0" w:beforeAutospacing="0" w:after="0" w:afterAutospacing="0" w:line="340" w:lineRule="exact"/>
        <w:ind w:left="0" w:right="0" w:firstLine="420" w:firstLineChars="200"/>
        <w:jc w:val="left"/>
        <w:textAlignment w:val="auto"/>
      </w:pPr>
      <w:r>
        <w:rPr>
          <w:rFonts w:hint="eastAsia" w:ascii="宋体" w:hAnsi="宋体" w:eastAsia="宋体" w:cs="宋体"/>
          <w:color w:val="000000"/>
          <w:kern w:val="2"/>
          <w:sz w:val="21"/>
          <w:szCs w:val="21"/>
          <w:lang w:val="en-US" w:eastAsia="zh-CN" w:bidi="ar"/>
        </w:rPr>
        <w:t xml:space="preserve">                                  </w:t>
      </w:r>
      <w:r>
        <w:rPr>
          <w:rFonts w:hint="eastAsia" w:ascii="宋体" w:hAnsi="宋体" w:cs="宋体"/>
          <w:color w:val="000000"/>
          <w:kern w:val="2"/>
          <w:sz w:val="21"/>
          <w:szCs w:val="21"/>
          <w:lang w:val="en-US" w:eastAsia="zh-CN" w:bidi="ar"/>
        </w:rPr>
        <w:t xml:space="preserve">          </w:t>
      </w:r>
      <w:r>
        <w:rPr>
          <w:rFonts w:hint="eastAsia" w:ascii="宋体" w:hAnsi="宋体" w:eastAsia="宋体" w:cs="宋体"/>
          <w:color w:val="000000"/>
          <w:kern w:val="2"/>
          <w:sz w:val="21"/>
          <w:szCs w:val="21"/>
          <w:lang w:val="en-US" w:eastAsia="zh-CN" w:bidi="ar"/>
        </w:rPr>
        <w:t>招   标  人：</w:t>
      </w:r>
      <w:r>
        <w:rPr>
          <w:rFonts w:hint="eastAsia" w:ascii="宋体" w:hAnsi="宋体" w:cs="宋体"/>
          <w:color w:val="000000"/>
          <w:kern w:val="2"/>
          <w:sz w:val="21"/>
          <w:szCs w:val="21"/>
          <w:lang w:val="en-US" w:eastAsia="zh-CN" w:bidi="ar"/>
        </w:rPr>
        <w:t>横县环境保护局</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0" w:beforeAutospacing="0" w:after="0" w:afterAutospacing="0" w:line="340" w:lineRule="exact"/>
        <w:ind w:left="0" w:right="0" w:firstLine="420" w:firstLineChars="200"/>
        <w:jc w:val="left"/>
        <w:textAlignment w:val="auto"/>
      </w:pPr>
      <w:r>
        <w:rPr>
          <w:rFonts w:hint="eastAsia" w:ascii="宋体" w:hAnsi="宋体" w:eastAsia="宋体" w:cs="宋体"/>
          <w:color w:val="000000"/>
          <w:kern w:val="2"/>
          <w:sz w:val="21"/>
          <w:szCs w:val="21"/>
          <w:lang w:val="en-US" w:eastAsia="zh-CN" w:bidi="ar"/>
        </w:rPr>
        <w:t xml:space="preserve">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0" w:beforeAutospacing="0" w:after="0" w:afterAutospacing="0" w:line="340" w:lineRule="exact"/>
        <w:ind w:right="0"/>
        <w:jc w:val="right"/>
        <w:textAlignment w:val="auto"/>
      </w:pPr>
      <w:r>
        <w:rPr>
          <w:rFonts w:hint="eastAsia" w:ascii="宋体" w:hAnsi="宋体" w:eastAsia="宋体" w:cs="宋体"/>
          <w:color w:val="000000"/>
          <w:kern w:val="2"/>
          <w:sz w:val="21"/>
          <w:szCs w:val="21"/>
          <w:lang w:val="en-US" w:eastAsia="zh-CN" w:bidi="ar"/>
        </w:rPr>
        <w:t>招标代理机构：</w:t>
      </w:r>
      <w:r>
        <w:rPr>
          <w:rFonts w:hint="eastAsia" w:ascii="宋体" w:hAnsi="宋体" w:eastAsia="宋体" w:cs="宋体"/>
          <w:color w:val="auto"/>
          <w:highlight w:val="none"/>
        </w:rPr>
        <w:t>广西晟通工程咨询有限公司</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0" w:beforeAutospacing="0" w:after="0" w:afterAutospacing="0" w:line="340" w:lineRule="exact"/>
        <w:ind w:left="0" w:right="0" w:firstLine="3885" w:firstLineChars="1850"/>
        <w:jc w:val="left"/>
        <w:textAlignment w:val="auto"/>
      </w:pPr>
      <w:r>
        <w:rPr>
          <w:rFonts w:hint="eastAsia" w:ascii="宋体" w:hAnsi="宋体" w:eastAsia="宋体" w:cs="宋体"/>
          <w:color w:val="333333"/>
          <w:kern w:val="2"/>
          <w:sz w:val="21"/>
          <w:szCs w:val="21"/>
          <w:lang w:val="en-US" w:eastAsia="zh-CN" w:bidi="ar"/>
        </w:rPr>
        <w:t xml:space="preserve">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0" w:beforeAutospacing="0" w:after="0" w:afterAutospacing="0" w:line="340" w:lineRule="exact"/>
        <w:ind w:left="0" w:right="0"/>
        <w:jc w:val="left"/>
        <w:textAlignment w:val="auto"/>
      </w:pPr>
      <w:r>
        <w:rPr>
          <w:rFonts w:hint="eastAsia" w:ascii="宋体" w:hAnsi="宋体" w:eastAsia="宋体" w:cs="宋体"/>
          <w:color w:val="333333"/>
          <w:kern w:val="2"/>
          <w:sz w:val="21"/>
          <w:szCs w:val="21"/>
          <w:lang w:val="en-US" w:eastAsia="zh-CN" w:bidi="ar"/>
        </w:rPr>
        <w:t xml:space="preserve">                                     </w:t>
      </w:r>
      <w:r>
        <w:rPr>
          <w:rFonts w:hint="eastAsia" w:ascii="宋体" w:hAnsi="宋体" w:cs="宋体"/>
          <w:color w:val="333333"/>
          <w:kern w:val="2"/>
          <w:sz w:val="21"/>
          <w:szCs w:val="21"/>
          <w:lang w:val="en-US" w:eastAsia="zh-CN" w:bidi="ar"/>
        </w:rPr>
        <w:t xml:space="preserve">       </w:t>
      </w:r>
      <w:r>
        <w:rPr>
          <w:rFonts w:hint="eastAsia" w:ascii="宋体" w:hAnsi="宋体" w:eastAsia="宋体" w:cs="宋体"/>
          <w:color w:val="333333"/>
          <w:kern w:val="2"/>
          <w:sz w:val="21"/>
          <w:szCs w:val="21"/>
          <w:lang w:val="en-US" w:eastAsia="zh-CN" w:bidi="ar"/>
        </w:rPr>
        <w:t>备案单位：广西横县建筑工程招标投标站</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0" w:beforeAutospacing="0" w:after="0" w:afterAutospacing="0" w:line="340" w:lineRule="exact"/>
        <w:ind w:left="0" w:right="0"/>
        <w:jc w:val="left"/>
        <w:textAlignment w:val="auto"/>
      </w:pPr>
      <w:r>
        <w:rPr>
          <w:rFonts w:hint="eastAsia" w:ascii="宋体" w:hAnsi="宋体" w:eastAsia="宋体" w:cs="宋体"/>
          <w:color w:val="333333"/>
          <w:kern w:val="2"/>
          <w:sz w:val="21"/>
          <w:szCs w:val="21"/>
          <w:lang w:val="en-US" w:eastAsia="zh-CN" w:bidi="ar"/>
        </w:rPr>
        <w:t xml:space="preserve">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0" w:beforeAutospacing="0" w:after="0" w:afterAutospacing="0" w:line="340" w:lineRule="exact"/>
        <w:ind w:left="0" w:right="0" w:firstLine="420" w:firstLineChars="200"/>
        <w:jc w:val="left"/>
        <w:textAlignment w:val="auto"/>
      </w:pPr>
      <w:r>
        <w:rPr>
          <w:rFonts w:hint="eastAsia" w:ascii="宋体" w:hAnsi="宋体" w:eastAsia="宋体" w:cs="宋体"/>
          <w:color w:val="000000"/>
          <w:kern w:val="2"/>
          <w:sz w:val="21"/>
          <w:szCs w:val="21"/>
          <w:lang w:val="en-US" w:eastAsia="zh-CN" w:bidi="ar"/>
        </w:rPr>
        <w:t xml:space="preserve">                                     </w:t>
      </w:r>
      <w:r>
        <w:rPr>
          <w:rFonts w:hint="eastAsia" w:ascii="宋体" w:hAnsi="宋体" w:eastAsia="宋体" w:cs="宋体"/>
          <w:color w:val="000000"/>
          <w:kern w:val="2"/>
          <w:sz w:val="21"/>
          <w:szCs w:val="21"/>
          <w:highlight w:val="none"/>
          <w:lang w:val="en-US" w:eastAsia="zh-CN" w:bidi="ar"/>
        </w:rPr>
        <w:t xml:space="preserve">      </w:t>
      </w:r>
      <w:r>
        <w:rPr>
          <w:rFonts w:hint="eastAsia" w:ascii="宋体" w:hAnsi="宋体" w:eastAsia="宋体" w:cs="宋体"/>
          <w:color w:val="333333"/>
          <w:kern w:val="2"/>
          <w:sz w:val="21"/>
          <w:szCs w:val="21"/>
          <w:highlight w:val="none"/>
          <w:lang w:val="en-US" w:eastAsia="zh-CN" w:bidi="ar"/>
        </w:rPr>
        <w:t xml:space="preserve"> </w:t>
      </w:r>
      <w:r>
        <w:rPr>
          <w:rFonts w:hint="eastAsia" w:ascii="宋体" w:hAnsi="宋体" w:cs="宋体"/>
          <w:color w:val="333333"/>
          <w:kern w:val="2"/>
          <w:sz w:val="21"/>
          <w:szCs w:val="21"/>
          <w:highlight w:val="none"/>
          <w:lang w:val="en-US" w:eastAsia="zh-CN" w:bidi="ar"/>
        </w:rPr>
        <w:t xml:space="preserve"> </w:t>
      </w:r>
      <w:r>
        <w:rPr>
          <w:rFonts w:hint="eastAsia" w:ascii="宋体" w:hAnsi="宋体" w:eastAsia="宋体" w:cs="宋体"/>
          <w:color w:val="333333"/>
          <w:kern w:val="2"/>
          <w:sz w:val="21"/>
          <w:szCs w:val="21"/>
          <w:highlight w:val="none"/>
          <w:u w:val="single"/>
          <w:lang w:val="en-US" w:eastAsia="zh-CN" w:bidi="ar"/>
        </w:rPr>
        <w:t xml:space="preserve">2018 </w:t>
      </w:r>
      <w:r>
        <w:rPr>
          <w:rFonts w:hint="eastAsia" w:ascii="宋体" w:hAnsi="宋体" w:eastAsia="宋体" w:cs="宋体"/>
          <w:color w:val="333333"/>
          <w:kern w:val="2"/>
          <w:sz w:val="21"/>
          <w:szCs w:val="21"/>
          <w:highlight w:val="none"/>
          <w:lang w:val="en-US" w:eastAsia="zh-CN" w:bidi="ar"/>
        </w:rPr>
        <w:t>年</w:t>
      </w:r>
      <w:r>
        <w:rPr>
          <w:rFonts w:hint="eastAsia" w:ascii="宋体" w:hAnsi="宋体" w:cs="宋体"/>
          <w:color w:val="333333"/>
          <w:kern w:val="2"/>
          <w:sz w:val="21"/>
          <w:szCs w:val="21"/>
          <w:highlight w:val="none"/>
          <w:u w:val="single"/>
          <w:lang w:val="en-US" w:eastAsia="zh-CN" w:bidi="ar"/>
        </w:rPr>
        <w:t xml:space="preserve"> 12 </w:t>
      </w:r>
      <w:r>
        <w:rPr>
          <w:rFonts w:hint="eastAsia" w:ascii="宋体" w:hAnsi="宋体" w:eastAsia="宋体" w:cs="宋体"/>
          <w:color w:val="333333"/>
          <w:kern w:val="2"/>
          <w:sz w:val="21"/>
          <w:szCs w:val="21"/>
          <w:highlight w:val="none"/>
          <w:lang w:val="en-US" w:eastAsia="zh-CN" w:bidi="ar"/>
        </w:rPr>
        <w:t>月</w:t>
      </w:r>
      <w:r>
        <w:rPr>
          <w:rFonts w:hint="eastAsia" w:ascii="宋体" w:hAnsi="宋体" w:cs="宋体"/>
          <w:color w:val="333333"/>
          <w:kern w:val="2"/>
          <w:sz w:val="21"/>
          <w:szCs w:val="21"/>
          <w:highlight w:val="none"/>
          <w:u w:val="single"/>
          <w:lang w:val="en-US" w:eastAsia="zh-CN" w:bidi="ar"/>
        </w:rPr>
        <w:t xml:space="preserve"> 14 </w:t>
      </w:r>
      <w:r>
        <w:rPr>
          <w:rFonts w:hint="eastAsia" w:ascii="宋体" w:hAnsi="宋体" w:eastAsia="宋体" w:cs="宋体"/>
          <w:color w:val="333333"/>
          <w:kern w:val="2"/>
          <w:sz w:val="21"/>
          <w:szCs w:val="21"/>
          <w:highlight w:val="none"/>
          <w:lang w:val="en-US" w:eastAsia="zh-CN" w:bidi="ar"/>
        </w:rPr>
        <w:t>日</w:t>
      </w:r>
    </w:p>
    <w:p>
      <w:pPr>
        <w:rPr>
          <w:rFonts w:hint="eastAsia"/>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7"/>
      </w:rPr>
    </w:pPr>
    <w:r>
      <w:fldChar w:fldCharType="begin"/>
    </w:r>
    <w:r>
      <w:rPr>
        <w:rStyle w:val="7"/>
      </w:rPr>
      <w:instrText xml:space="preserve">PAGE  </w:instrText>
    </w:r>
    <w:r>
      <w:fldChar w:fldCharType="separate"/>
    </w:r>
    <w:r>
      <w:rPr>
        <w:rStyle w:val="7"/>
      </w:rPr>
      <w:t>3</w:t>
    </w:r>
    <w:r>
      <w:fldChar w:fldCharType="end"/>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6A3"/>
    <w:rsid w:val="001743E4"/>
    <w:rsid w:val="001B123D"/>
    <w:rsid w:val="002A1808"/>
    <w:rsid w:val="003A2CCE"/>
    <w:rsid w:val="004119E0"/>
    <w:rsid w:val="005766A3"/>
    <w:rsid w:val="00577D17"/>
    <w:rsid w:val="005A042C"/>
    <w:rsid w:val="005F6C8E"/>
    <w:rsid w:val="006B2BAC"/>
    <w:rsid w:val="006D66A0"/>
    <w:rsid w:val="007B02E8"/>
    <w:rsid w:val="007B4848"/>
    <w:rsid w:val="00821409"/>
    <w:rsid w:val="00825118"/>
    <w:rsid w:val="008C779F"/>
    <w:rsid w:val="00923C9C"/>
    <w:rsid w:val="0096467C"/>
    <w:rsid w:val="00A14D85"/>
    <w:rsid w:val="00A9377E"/>
    <w:rsid w:val="00AB0E54"/>
    <w:rsid w:val="00AC122D"/>
    <w:rsid w:val="00AF65A7"/>
    <w:rsid w:val="00B2059A"/>
    <w:rsid w:val="00C16915"/>
    <w:rsid w:val="00C30E79"/>
    <w:rsid w:val="00C4315F"/>
    <w:rsid w:val="00C972B9"/>
    <w:rsid w:val="00CD5528"/>
    <w:rsid w:val="00E6139F"/>
    <w:rsid w:val="00ED1EDF"/>
    <w:rsid w:val="29F1738C"/>
    <w:rsid w:val="2FDE5B48"/>
    <w:rsid w:val="38D366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link w:val="12"/>
    <w:qFormat/>
    <w:uiPriority w:val="0"/>
    <w:pPr>
      <w:keepNext/>
      <w:keepLines/>
      <w:spacing w:before="60" w:after="60" w:line="413" w:lineRule="auto"/>
      <w:outlineLvl w:val="1"/>
    </w:pPr>
    <w:rPr>
      <w:rFonts w:ascii="Arial" w:hAnsi="Arial" w:eastAsia="黑体"/>
      <w:b/>
      <w:bCs/>
      <w:szCs w:val="32"/>
    </w:rPr>
  </w:style>
  <w:style w:type="character" w:default="1" w:styleId="6">
    <w:name w:val="Default Paragraph Font"/>
    <w:semiHidden/>
    <w:unhideWhenUsed/>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3">
    <w:name w:val="Balloon Text"/>
    <w:basedOn w:val="1"/>
    <w:link w:val="13"/>
    <w:semiHidden/>
    <w:unhideWhenUsed/>
    <w:qFormat/>
    <w:uiPriority w:val="99"/>
    <w:rPr>
      <w:sz w:val="18"/>
      <w:szCs w:val="18"/>
    </w:rPr>
  </w:style>
  <w:style w:type="paragraph" w:styleId="4">
    <w:name w:val="footer"/>
    <w:basedOn w:val="1"/>
    <w:link w:val="11"/>
    <w:unhideWhenUsed/>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styleId="7">
    <w:name w:val="page number"/>
    <w:basedOn w:val="6"/>
    <w:qFormat/>
    <w:uiPriority w:val="0"/>
  </w:style>
  <w:style w:type="character" w:styleId="8">
    <w:name w:val="Hyperlink"/>
    <w:basedOn w:val="6"/>
    <w:qFormat/>
    <w:uiPriority w:val="99"/>
    <w:rPr>
      <w:color w:val="666666"/>
      <w:u w:val="none"/>
    </w:rPr>
  </w:style>
  <w:style w:type="character" w:customStyle="1" w:styleId="10">
    <w:name w:val="页眉 Char"/>
    <w:basedOn w:val="6"/>
    <w:link w:val="5"/>
    <w:uiPriority w:val="99"/>
    <w:rPr>
      <w:sz w:val="18"/>
      <w:szCs w:val="18"/>
    </w:rPr>
  </w:style>
  <w:style w:type="character" w:customStyle="1" w:styleId="11">
    <w:name w:val="页脚 Char"/>
    <w:basedOn w:val="6"/>
    <w:link w:val="4"/>
    <w:qFormat/>
    <w:uiPriority w:val="0"/>
    <w:rPr>
      <w:sz w:val="18"/>
      <w:szCs w:val="18"/>
    </w:rPr>
  </w:style>
  <w:style w:type="character" w:customStyle="1" w:styleId="12">
    <w:name w:val="标题 2 Char"/>
    <w:basedOn w:val="6"/>
    <w:link w:val="2"/>
    <w:uiPriority w:val="0"/>
    <w:rPr>
      <w:rFonts w:ascii="Arial" w:hAnsi="Arial" w:eastAsia="黑体" w:cs="Times New Roman"/>
      <w:b/>
      <w:bCs/>
      <w:szCs w:val="32"/>
    </w:rPr>
  </w:style>
  <w:style w:type="character" w:customStyle="1" w:styleId="13">
    <w:name w:val="批注框文本 Char"/>
    <w:basedOn w:val="6"/>
    <w:link w:val="3"/>
    <w:semiHidden/>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3</Pages>
  <Words>298</Words>
  <Characters>1700</Characters>
  <Lines>14</Lines>
  <Paragraphs>3</Paragraphs>
  <TotalTime>0</TotalTime>
  <ScaleCrop>false</ScaleCrop>
  <LinksUpToDate>false</LinksUpToDate>
  <CharactersWithSpaces>1995</CharactersWithSpaces>
  <Application>WPS Office_11.1.0.8013_F1E327BC-269C-435d-A152-05C5408002CA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2017-10-20T03:14:00Z</dcterms:created>
  <dc:creator>NTKO</dc:creator>
  <cp:lastModifiedBy>Administrator</cp:lastModifiedBy>
  <cp:lastPrinted>2017-10-31T09:18:00Z</cp:lastPrinted>
  <dcterms:modified xsi:type="dcterms:W3CDTF">2018-12-14T02:39:34Z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2052-11.1.0.8013</vt:lpwstr>
  </property>
</Properties>
</file>