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166" w:tblpY="979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169"/>
        <w:gridCol w:w="1457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69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widowControl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36"/>
                <w:szCs w:val="36"/>
                <w:lang w:eastAsia="zh-CN"/>
              </w:rPr>
              <w:t>采购公告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3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夹江县一体化污水提升泵站设备采购项目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项目编号</w:t>
            </w: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LBGK【2019】0303</w:t>
            </w:r>
            <w:r>
              <w:rPr>
                <w:rFonts w:hint="eastAsia" w:ascii="宋体" w:hAnsi="宋体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公告类型</w:t>
            </w:r>
          </w:p>
        </w:tc>
        <w:tc>
          <w:tcPr>
            <w:tcW w:w="3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采购公告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采购方式</w:t>
            </w: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公开招标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行政区划</w:t>
            </w:r>
          </w:p>
        </w:tc>
        <w:tc>
          <w:tcPr>
            <w:tcW w:w="3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市本级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公告日期</w:t>
            </w: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采 购 人</w:t>
            </w:r>
          </w:p>
        </w:tc>
        <w:tc>
          <w:tcPr>
            <w:tcW w:w="316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乐山城市建设工程有限公司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更正公告</w:t>
            </w: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采购代理机构名称</w:t>
            </w:r>
          </w:p>
        </w:tc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四川乐邦招标代理有限公司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项目包个数</w:t>
            </w: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各包的描述</w:t>
            </w:r>
          </w:p>
        </w:tc>
        <w:tc>
          <w:tcPr>
            <w:tcW w:w="7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详见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招标文件第六章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9" w:hRule="atLeast"/>
        </w:trPr>
        <w:tc>
          <w:tcPr>
            <w:tcW w:w="226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供应商参加投标应当具备的资格条件和应当提供的相关证明材料</w:t>
            </w:r>
          </w:p>
        </w:tc>
        <w:tc>
          <w:tcPr>
            <w:tcW w:w="742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600" w:firstLineChars="2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4"/>
              </w:rPr>
              <w:t>具有独立承担民事责任的能力；</w:t>
            </w:r>
          </w:p>
          <w:p>
            <w:pPr>
              <w:tabs>
                <w:tab w:val="left" w:pos="7665"/>
              </w:tabs>
              <w:spacing w:line="360" w:lineRule="auto"/>
              <w:ind w:firstLine="600" w:firstLineChars="2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2.具有良好的商业信誉和健全的财务会计制度；</w:t>
            </w:r>
          </w:p>
          <w:p>
            <w:pPr>
              <w:tabs>
                <w:tab w:val="left" w:pos="7665"/>
              </w:tabs>
              <w:spacing w:line="360" w:lineRule="auto"/>
              <w:ind w:firstLine="600" w:firstLineChars="2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3.具有履行合同所必须的设备和专业技术能力；</w:t>
            </w:r>
          </w:p>
          <w:p>
            <w:pPr>
              <w:tabs>
                <w:tab w:val="left" w:pos="7665"/>
              </w:tabs>
              <w:spacing w:line="360" w:lineRule="auto"/>
              <w:ind w:firstLine="600" w:firstLineChars="2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4.具有依法缴纳税收和社会保障资金的良好记录；</w:t>
            </w:r>
          </w:p>
          <w:p>
            <w:pPr>
              <w:tabs>
                <w:tab w:val="left" w:pos="7665"/>
              </w:tabs>
              <w:spacing w:line="360" w:lineRule="auto"/>
              <w:ind w:firstLine="600" w:firstLineChars="2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5.参加本次</w:t>
            </w:r>
            <w:r>
              <w:rPr>
                <w:rFonts w:hint="default" w:ascii="宋体" w:hAnsi="宋体" w:cs="宋体"/>
                <w:color w:val="auto"/>
                <w:sz w:val="24"/>
              </w:rPr>
              <w:t>采购</w:t>
            </w:r>
            <w:r>
              <w:rPr>
                <w:rFonts w:hint="eastAsia" w:ascii="宋体" w:hAnsi="宋体" w:cs="宋体"/>
                <w:color w:val="auto"/>
                <w:sz w:val="24"/>
              </w:rPr>
              <w:t>活动前三年内，在经营活动中没有重大违法记录；</w:t>
            </w:r>
          </w:p>
          <w:p>
            <w:pPr>
              <w:pStyle w:val="9"/>
              <w:ind w:firstLine="600" w:firstLineChars="2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6.法律、行政法规规定的其他条件；</w:t>
            </w:r>
          </w:p>
          <w:p>
            <w:pPr>
              <w:pStyle w:val="9"/>
              <w:ind w:firstLine="600" w:firstLineChars="25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注</w:t>
            </w:r>
            <w:r>
              <w:rPr>
                <w:rFonts w:ascii="宋体" w:hAnsi="宋体" w:cs="宋体"/>
                <w:color w:val="auto"/>
                <w:sz w:val="24"/>
              </w:rPr>
              <w:t>：</w:t>
            </w:r>
            <w:r>
              <w:rPr>
                <w:rFonts w:hint="eastAsia" w:ascii="宋体" w:hAnsi="宋体" w:cs="宋体"/>
                <w:color w:val="auto"/>
                <w:sz w:val="24"/>
              </w:rPr>
              <w:t>本项目</w:t>
            </w:r>
            <w:r>
              <w:rPr>
                <w:rFonts w:hint="eastAsia" w:ascii="宋体" w:hAnsi="宋体" w:cs="宋体"/>
                <w:color w:val="auto"/>
                <w:sz w:val="24"/>
              </w:rPr>
              <w:t>不接受</w:t>
            </w:r>
            <w:r>
              <w:rPr>
                <w:rFonts w:hint="eastAsia" w:ascii="宋体" w:hAnsi="宋体" w:cs="宋体"/>
                <w:color w:val="auto"/>
                <w:sz w:val="24"/>
              </w:rPr>
              <w:t>联合体参与</w:t>
            </w:r>
            <w:r>
              <w:rPr>
                <w:rFonts w:ascii="宋体" w:hAnsi="宋体" w:cs="宋体"/>
                <w:color w:val="auto"/>
                <w:sz w:val="24"/>
              </w:rPr>
              <w:t>投标</w:t>
            </w:r>
            <w:r>
              <w:rPr>
                <w:rFonts w:hint="eastAsia" w:ascii="宋体" w:hAnsi="宋体" w:cs="宋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招标文件发售方式</w:t>
            </w:r>
          </w:p>
        </w:tc>
        <w:tc>
          <w:tcPr>
            <w:tcW w:w="74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现场发售</w:t>
            </w:r>
            <w:r>
              <w:rPr>
                <w:rFonts w:hint="eastAsia" w:eastAsia="宋体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  <w:t xml:space="preserve">  2、电子邮件报名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招标文件发售起止时间</w:t>
            </w:r>
          </w:p>
        </w:tc>
        <w:tc>
          <w:tcPr>
            <w:tcW w:w="74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招标文件自</w:t>
            </w:r>
            <w:r>
              <w:rPr>
                <w:rFonts w:ascii="宋体" w:hAnsi="宋体"/>
                <w:color w:val="auto"/>
                <w:sz w:val="24"/>
              </w:rPr>
              <w:t>201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auto"/>
                <w:sz w:val="24"/>
              </w:rPr>
              <w:t>日至</w:t>
            </w:r>
            <w:r>
              <w:rPr>
                <w:rFonts w:ascii="宋体" w:hAnsi="宋体"/>
                <w:color w:val="auto"/>
                <w:sz w:val="24"/>
              </w:rPr>
              <w:t xml:space="preserve"> 201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9:00至17：00（北京时间、节假日除外）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招标文件售价</w:t>
            </w:r>
          </w:p>
        </w:tc>
        <w:tc>
          <w:tcPr>
            <w:tcW w:w="74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500元/套（招标文件售后不退，投标资格不得转让）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招标文件发售地点</w:t>
            </w:r>
          </w:p>
        </w:tc>
        <w:tc>
          <w:tcPr>
            <w:tcW w:w="74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四川乐邦招标代理有限公司（地址：乐山市嘉州大道625号1幢欧乡商务楼603室）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投标文件递交截止时间</w:t>
            </w:r>
          </w:p>
        </w:tc>
        <w:tc>
          <w:tcPr>
            <w:tcW w:w="74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szCs w:val="28"/>
              </w:rPr>
              <w:t>201</w:t>
            </w:r>
            <w:r>
              <w:rPr>
                <w:rFonts w:hint="eastAsia" w:ascii="宋体"/>
                <w:color w:val="auto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 w:ascii="宋体"/>
                <w:color w:val="auto"/>
                <w:sz w:val="24"/>
                <w:szCs w:val="28"/>
                <w:lang w:val="en-US" w:eastAsia="zh-CN"/>
              </w:rPr>
              <w:t>04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 w:ascii="宋体"/>
                <w:color w:val="auto"/>
                <w:sz w:val="24"/>
                <w:szCs w:val="28"/>
                <w:lang w:val="en-US" w:eastAsia="zh-CN"/>
              </w:rPr>
              <w:t>05</w:t>
            </w:r>
            <w:r>
              <w:rPr>
                <w:rFonts w:hint="eastAsia"/>
                <w:color w:val="auto"/>
                <w:sz w:val="24"/>
              </w:rPr>
              <w:t>日</w:t>
            </w:r>
            <w:r>
              <w:rPr>
                <w:rFonts w:hint="eastAsia" w:ascii="宋体"/>
                <w:color w:val="auto"/>
                <w:sz w:val="24"/>
                <w:szCs w:val="28"/>
              </w:rPr>
              <w:t>1</w:t>
            </w:r>
            <w:r>
              <w:rPr>
                <w:rFonts w:hint="eastAsia" w:ascii="宋体"/>
                <w:color w:val="auto"/>
                <w:sz w:val="24"/>
                <w:szCs w:val="28"/>
                <w:lang w:val="en-US" w:eastAsia="zh-CN"/>
              </w:rPr>
              <w:t>0</w:t>
            </w:r>
            <w:r>
              <w:rPr>
                <w:rFonts w:hint="eastAsia" w:ascii="宋体"/>
                <w:color w:val="auto"/>
                <w:sz w:val="24"/>
                <w:szCs w:val="28"/>
              </w:rPr>
              <w:t>：00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（北京时间）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开标时间</w:t>
            </w:r>
          </w:p>
        </w:tc>
        <w:tc>
          <w:tcPr>
            <w:tcW w:w="74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szCs w:val="28"/>
              </w:rPr>
              <w:t>201</w:t>
            </w:r>
            <w:r>
              <w:rPr>
                <w:rFonts w:hint="eastAsia" w:ascii="宋体"/>
                <w:color w:val="auto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 w:ascii="宋体"/>
                <w:color w:val="auto"/>
                <w:sz w:val="24"/>
                <w:szCs w:val="28"/>
                <w:lang w:val="en-US" w:eastAsia="zh-CN"/>
              </w:rPr>
              <w:t>04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 w:ascii="宋体"/>
                <w:color w:val="auto"/>
                <w:sz w:val="24"/>
                <w:szCs w:val="28"/>
                <w:lang w:val="en-US" w:eastAsia="zh-CN"/>
              </w:rPr>
              <w:t>05</w:t>
            </w:r>
            <w:r>
              <w:rPr>
                <w:rFonts w:hint="eastAsia"/>
                <w:color w:val="auto"/>
                <w:sz w:val="24"/>
              </w:rPr>
              <w:t>日</w:t>
            </w:r>
            <w:r>
              <w:rPr>
                <w:rFonts w:hint="eastAsia" w:ascii="宋体"/>
                <w:color w:val="auto"/>
                <w:sz w:val="24"/>
                <w:szCs w:val="28"/>
              </w:rPr>
              <w:t>1</w:t>
            </w:r>
            <w:r>
              <w:rPr>
                <w:rFonts w:hint="eastAsia" w:ascii="宋体"/>
                <w:color w:val="auto"/>
                <w:sz w:val="24"/>
                <w:szCs w:val="28"/>
                <w:lang w:val="en-US" w:eastAsia="zh-CN"/>
              </w:rPr>
              <w:t>0</w:t>
            </w:r>
            <w:r>
              <w:rPr>
                <w:rFonts w:hint="eastAsia" w:ascii="宋体"/>
                <w:color w:val="auto"/>
                <w:sz w:val="24"/>
                <w:szCs w:val="28"/>
              </w:rPr>
              <w:t>：00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（北京时间）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开标地点</w:t>
            </w:r>
          </w:p>
        </w:tc>
        <w:tc>
          <w:tcPr>
            <w:tcW w:w="74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四川乐邦招标代理有限公司（地址：乐山市嘉州大道625号1幢欧乡商务楼603室）。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供应商交纳投标保证金的金额和交纳方式</w:t>
            </w:r>
          </w:p>
        </w:tc>
        <w:tc>
          <w:tcPr>
            <w:tcW w:w="7427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pStyle w:val="8"/>
              <w:spacing w:line="360" w:lineRule="auto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1、本项目</w:t>
            </w:r>
            <w:r>
              <w:rPr>
                <w:rFonts w:hint="eastAsia" w:cs="宋体"/>
                <w:color w:val="auto"/>
                <w:lang w:eastAsia="zh-CN"/>
              </w:rPr>
              <w:t>投标</w:t>
            </w:r>
            <w:r>
              <w:rPr>
                <w:rFonts w:ascii="宋体" w:hAnsi="宋体" w:cs="宋体"/>
                <w:color w:val="auto"/>
              </w:rPr>
              <w:t>保证金：</w:t>
            </w:r>
            <w:r>
              <w:rPr>
                <w:rFonts w:ascii="宋体" w:hAnsi="宋体" w:cs="宋体"/>
                <w:color w:val="auto"/>
              </w:rPr>
              <w:t>大写</w:t>
            </w:r>
            <w:r>
              <w:rPr>
                <w:rFonts w:hint="eastAsia" w:cs="宋体"/>
                <w:color w:val="auto"/>
                <w:lang w:eastAsia="zh-CN"/>
              </w:rPr>
              <w:t>伍万元整</w:t>
            </w:r>
            <w:r>
              <w:rPr>
                <w:rFonts w:ascii="宋体" w:hAnsi="宋体" w:cs="宋体"/>
                <w:color w:val="auto"/>
              </w:rPr>
              <w:t>（¥</w:t>
            </w:r>
            <w:r>
              <w:rPr>
                <w:rFonts w:hint="eastAsia" w:cs="宋体"/>
                <w:color w:val="auto"/>
                <w:lang w:val="en-US" w:eastAsia="zh-CN"/>
              </w:rPr>
              <w:t>50000</w:t>
            </w:r>
            <w:r>
              <w:rPr>
                <w:rFonts w:ascii="宋体" w:hAnsi="宋体" w:cs="宋体"/>
                <w:color w:val="auto"/>
              </w:rPr>
              <w:t>元）</w:t>
            </w:r>
            <w:r>
              <w:rPr>
                <w:rFonts w:ascii="宋体" w:hAnsi="宋体" w:cs="宋体"/>
                <w:color w:val="auto"/>
              </w:rPr>
              <w:t>。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2、</w:t>
            </w:r>
            <w:r>
              <w:rPr>
                <w:rFonts w:hint="eastAsia" w:cs="宋体"/>
                <w:color w:val="auto"/>
                <w:lang w:eastAsia="zh-CN"/>
              </w:rPr>
              <w:t>比选</w:t>
            </w:r>
            <w:r>
              <w:rPr>
                <w:rFonts w:ascii="宋体" w:hAnsi="宋体" w:cs="宋体"/>
                <w:color w:val="auto"/>
              </w:rPr>
              <w:t>保证金选择以下任意一种方式交纳：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（1）银行转账。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hint="eastAsia"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供应商</w:t>
            </w:r>
            <w:r>
              <w:rPr>
                <w:rFonts w:hint="eastAsia" w:ascii="宋体" w:hAnsi="宋体" w:cs="宋体"/>
                <w:color w:val="auto"/>
              </w:rPr>
              <w:t>须在</w:t>
            </w:r>
            <w:r>
              <w:rPr>
                <w:rFonts w:hint="default" w:ascii="宋体" w:hAnsi="宋体" w:cs="宋体"/>
                <w:color w:val="auto"/>
              </w:rPr>
              <w:t>201</w:t>
            </w:r>
            <w:r>
              <w:rPr>
                <w:rFonts w:hint="eastAsia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hint="eastAsia" w:cs="宋体"/>
                <w:color w:val="auto"/>
                <w:lang w:val="en-US" w:eastAsia="zh-CN"/>
              </w:rPr>
              <w:t>04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hint="eastAsia" w:cs="宋体"/>
                <w:color w:val="auto"/>
                <w:lang w:val="en-US" w:eastAsia="zh-CN"/>
              </w:rPr>
              <w:t>04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hint="default" w:ascii="宋体" w:hAnsi="宋体" w:cs="宋体"/>
                <w:color w:val="auto"/>
              </w:rPr>
              <w:t>6</w:t>
            </w:r>
            <w:r>
              <w:rPr>
                <w:rFonts w:hint="eastAsia" w:ascii="宋体" w:hAnsi="宋体" w:cs="宋体"/>
                <w:color w:val="auto"/>
              </w:rPr>
              <w:t>：00（以到账时间为准）前交至以下指定账户: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账户名：四川乐邦招标代理有限公司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开户行：中国工商银行股份有限公司乐山分行凤凰路分理处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账　号：2306005619000011844</w:t>
            </w:r>
            <w:r>
              <w:rPr>
                <w:rFonts w:ascii="宋体" w:hAnsi="宋体" w:cs="宋体"/>
                <w:color w:val="auto"/>
              </w:rPr>
              <w:t>.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*特别提示</w:t>
            </w:r>
            <w:r>
              <w:rPr>
                <w:rFonts w:hint="default" w:ascii="宋体" w:hAnsi="宋体" w:cs="宋体"/>
                <w:color w:val="auto"/>
              </w:rPr>
              <w:t>：</w:t>
            </w:r>
            <w:r>
              <w:rPr>
                <w:rFonts w:ascii="宋体" w:hAnsi="宋体" w:cs="宋体"/>
                <w:color w:val="auto"/>
              </w:rPr>
              <w:t>供应商</w:t>
            </w:r>
            <w:r>
              <w:rPr>
                <w:rFonts w:hint="default" w:ascii="宋体" w:hAnsi="宋体" w:cs="宋体"/>
                <w:color w:val="auto"/>
              </w:rPr>
              <w:t>须以</w:t>
            </w:r>
            <w:r>
              <w:rPr>
                <w:rFonts w:ascii="宋体" w:hAnsi="宋体" w:cs="宋体"/>
                <w:color w:val="auto"/>
              </w:rPr>
              <w:t>基本</w:t>
            </w:r>
            <w:r>
              <w:rPr>
                <w:rFonts w:hint="eastAsia" w:ascii="宋体" w:hAnsi="宋体" w:cs="宋体"/>
                <w:color w:val="auto"/>
              </w:rPr>
              <w:t>账户转入指定账户</w:t>
            </w:r>
            <w:r>
              <w:rPr>
                <w:rFonts w:hint="default" w:ascii="宋体" w:hAnsi="宋体" w:cs="宋体"/>
                <w:color w:val="auto"/>
              </w:rPr>
              <w:t>（附开户许可证）</w:t>
            </w:r>
            <w:r>
              <w:rPr>
                <w:rFonts w:ascii="宋体" w:hAnsi="宋体" w:cs="宋体"/>
                <w:color w:val="auto"/>
              </w:rPr>
              <w:t>；</w:t>
            </w:r>
            <w:r>
              <w:rPr>
                <w:rFonts w:hint="eastAsia" w:ascii="宋体" w:hAnsi="宋体" w:cs="宋体"/>
                <w:color w:val="auto"/>
              </w:rPr>
              <w:t>备注栏须填写对应的项目编号</w:t>
            </w:r>
            <w:r>
              <w:rPr>
                <w:rFonts w:ascii="宋体" w:hAnsi="宋体" w:cs="宋体"/>
                <w:color w:val="auto"/>
              </w:rPr>
              <w:t>及分包号（</w:t>
            </w:r>
            <w:r>
              <w:rPr>
                <w:rFonts w:hint="eastAsia" w:ascii="宋体" w:hAnsi="宋体" w:cs="宋体"/>
                <w:color w:val="auto"/>
              </w:rPr>
              <w:t>如</w:t>
            </w:r>
            <w:r>
              <w:rPr>
                <w:rFonts w:ascii="宋体" w:hAnsi="宋体" w:cs="宋体"/>
                <w:color w:val="auto"/>
              </w:rPr>
              <w:t>有）。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（2）银行保函。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银行保函须由供应商基本账户银行出具，保函格式以银行格式为准，保函的内容应包括投标保证金金额、保函的有效期限、银行担保的内容。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供应商</w:t>
            </w:r>
            <w:r>
              <w:rPr>
                <w:rFonts w:hint="eastAsia" w:ascii="宋体" w:hAnsi="宋体" w:cs="宋体"/>
                <w:color w:val="auto"/>
              </w:rPr>
              <w:t>须在</w:t>
            </w:r>
            <w:r>
              <w:rPr>
                <w:rFonts w:hint="eastAsia" w:ascii="宋体" w:hAnsi="宋体" w:cs="宋体"/>
                <w:color w:val="auto"/>
              </w:rPr>
              <w:t>201</w:t>
            </w:r>
            <w:r>
              <w:rPr>
                <w:rFonts w:hint="eastAsia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hint="eastAsia" w:cs="宋体"/>
                <w:color w:val="auto"/>
                <w:lang w:val="en-US" w:eastAsia="zh-CN"/>
              </w:rPr>
              <w:t>04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hint="eastAsia" w:cs="宋体"/>
                <w:color w:val="auto"/>
                <w:lang w:val="en-US" w:eastAsia="zh-CN"/>
              </w:rPr>
              <w:t>04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  <w:r>
              <w:rPr>
                <w:rFonts w:hint="eastAsia" w:ascii="宋体" w:hAnsi="宋体" w:cs="宋体"/>
                <w:color w:val="auto"/>
              </w:rPr>
              <w:t>1</w:t>
            </w:r>
            <w:r>
              <w:rPr>
                <w:rFonts w:hint="default" w:ascii="宋体" w:hAnsi="宋体" w:cs="宋体"/>
                <w:color w:val="auto"/>
              </w:rPr>
              <w:t>6</w:t>
            </w:r>
            <w:r>
              <w:rPr>
                <w:rFonts w:hint="eastAsia" w:ascii="宋体" w:hAnsi="宋体" w:cs="宋体"/>
                <w:color w:val="auto"/>
              </w:rPr>
              <w:t>：00前</w:t>
            </w:r>
            <w:r>
              <w:rPr>
                <w:rFonts w:hint="default" w:ascii="宋体" w:hAnsi="宋体" w:cs="宋体"/>
                <w:color w:val="auto"/>
              </w:rPr>
              <w:t>将</w:t>
            </w:r>
            <w:r>
              <w:rPr>
                <w:rFonts w:ascii="宋体" w:hAnsi="宋体" w:cs="宋体"/>
                <w:color w:val="auto"/>
              </w:rPr>
              <w:t>银行保函副本原件提交至四川乐邦招标代理有限公司进行备案登记。逾期未提交者视为未交纳投标保证金，采购代理机构有权拒绝其参加</w:t>
            </w:r>
            <w:r>
              <w:rPr>
                <w:rFonts w:hint="eastAsia" w:cs="宋体"/>
                <w:color w:val="auto"/>
                <w:lang w:eastAsia="zh-CN"/>
              </w:rPr>
              <w:t>投标</w:t>
            </w:r>
            <w:r>
              <w:rPr>
                <w:rFonts w:ascii="宋体" w:hAnsi="宋体" w:cs="宋体"/>
                <w:color w:val="auto"/>
              </w:rPr>
              <w:t>活动。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采购人地址和联系方式</w:t>
            </w:r>
          </w:p>
        </w:tc>
        <w:tc>
          <w:tcPr>
            <w:tcW w:w="7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地址：</w:t>
            </w:r>
            <w:r>
              <w:rPr>
                <w:rFonts w:hint="eastAsia" w:ascii="宋体" w:hAnsi="宋体" w:cs="宋体"/>
                <w:color w:val="auto"/>
                <w:sz w:val="24"/>
                <w:lang w:val="zh-TW" w:eastAsia="zh-TW"/>
              </w:rPr>
              <w:t>乐山市市中区</w:t>
            </w: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>嘉定南路176</w:t>
            </w:r>
            <w:r>
              <w:rPr>
                <w:rFonts w:hint="eastAsia" w:ascii="宋体" w:hAnsi="宋体" w:cs="宋体"/>
                <w:color w:val="auto"/>
                <w:sz w:val="24"/>
                <w:lang w:val="zh-TW" w:eastAsia="zh-TW"/>
              </w:rPr>
              <w:t>号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联系人：毛老师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联系电话：</w:t>
            </w: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>0833-2138804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采购代理机构地址和联系方式</w:t>
            </w:r>
          </w:p>
        </w:tc>
        <w:tc>
          <w:tcPr>
            <w:tcW w:w="7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地址：乐山市市中区嘉州大道625号1幢603室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联系人：张丽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联系电话：0833－2412458 13550002194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26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采购项目联系人姓名和电话</w:t>
            </w:r>
          </w:p>
        </w:tc>
        <w:tc>
          <w:tcPr>
            <w:tcW w:w="742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联系人：毛老师</w:t>
            </w: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联系电话：</w:t>
            </w:r>
            <w:r>
              <w:rPr>
                <w:rFonts w:hint="eastAsia" w:ascii="宋体" w:hAnsi="宋体" w:cs="宋体"/>
                <w:color w:val="auto"/>
                <w:sz w:val="24"/>
                <w:lang w:val="zh-CN"/>
              </w:rPr>
              <w:t>0833-2138804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备    注</w:t>
            </w:r>
          </w:p>
        </w:tc>
        <w:tc>
          <w:tcPr>
            <w:tcW w:w="74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8"/>
              <w:spacing w:line="360" w:lineRule="auto"/>
              <w:rPr>
                <w:rFonts w:hint="eastAsia" w:ascii="宋体" w:hAnsi="宋体" w:cs="宋体"/>
                <w:color w:val="auto"/>
                <w:lang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采购预算：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275.4095</w:t>
            </w:r>
            <w:r>
              <w:rPr>
                <w:rFonts w:hint="eastAsia" w:ascii="宋体" w:hAnsi="宋体"/>
                <w:color w:val="auto"/>
                <w:sz w:val="24"/>
              </w:rPr>
              <w:t>万元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lang w:val="zh-CN"/>
              </w:rPr>
              <w:t>超过采购预算的报价无效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。</w:t>
            </w:r>
          </w:p>
          <w:p>
            <w:pPr>
              <w:pStyle w:val="8"/>
              <w:spacing w:line="360" w:lineRule="auto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最高限价：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275.4095</w:t>
            </w:r>
            <w:r>
              <w:rPr>
                <w:rFonts w:hint="eastAsia" w:ascii="宋体" w:hAnsi="宋体"/>
                <w:color w:val="auto"/>
                <w:sz w:val="24"/>
              </w:rPr>
              <w:t>万元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lang w:val="zh-CN"/>
              </w:rPr>
              <w:t>超过最高限价的报价无效。</w:t>
            </w:r>
          </w:p>
          <w:p>
            <w:pPr>
              <w:pStyle w:val="8"/>
              <w:spacing w:line="360" w:lineRule="auto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3、</w:t>
            </w:r>
            <w:r>
              <w:rPr>
                <w:rFonts w:hint="eastAsia" w:cs="宋体"/>
                <w:color w:val="auto"/>
                <w:lang w:val="zh-CN"/>
              </w:rPr>
              <w:t>招标</w:t>
            </w:r>
            <w:r>
              <w:rPr>
                <w:rFonts w:hint="eastAsia" w:ascii="宋体" w:hAnsi="宋体" w:cs="宋体"/>
                <w:color w:val="auto"/>
                <w:lang w:val="zh-CN"/>
              </w:rPr>
              <w:t>文件获取方式：</w:t>
            </w:r>
            <w:r>
              <w:rPr>
                <w:rFonts w:hint="default" w:ascii="宋体" w:hAnsi="宋体" w:cs="宋体"/>
                <w:color w:val="auto"/>
              </w:rPr>
              <w:t>（1）</w:t>
            </w:r>
            <w:r>
              <w:rPr>
                <w:rFonts w:hint="eastAsia" w:ascii="宋体" w:hAnsi="宋体" w:cs="宋体"/>
                <w:color w:val="auto"/>
              </w:rPr>
              <w:t xml:space="preserve">电子邮件报名:供应商报名时将报名费支付凭证截图、介绍信（盖公章）、经办人身份证复印件、经办人联系方式一并发送至报名邮箱: </w:t>
            </w:r>
            <w:r>
              <w:rPr>
                <w:rFonts w:hint="eastAsia" w:ascii="宋体" w:hAnsi="宋体" w:cs="宋体"/>
                <w:color w:val="auto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</w:rPr>
              <w:instrText xml:space="preserve"> HYPERLINK "mailto:723644645@qq.com" </w:instrText>
            </w:r>
            <w:r>
              <w:rPr>
                <w:rFonts w:hint="eastAsia" w:ascii="宋体" w:hAnsi="宋体" w:cs="宋体"/>
                <w:color w:val="auto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</w:rPr>
              <w:t>723644645@qq.com</w:t>
            </w:r>
            <w:r>
              <w:rPr>
                <w:rFonts w:hint="eastAsia" w:ascii="宋体" w:hAnsi="宋体" w:cs="宋体"/>
                <w:color w:val="auto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</w:rPr>
              <w:t>(以报名截止时间前收到邮件为准)。</w:t>
            </w:r>
          </w:p>
          <w:p>
            <w:pPr>
              <w:pStyle w:val="8"/>
              <w:spacing w:line="360" w:lineRule="auto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lang w:eastAsia="zh-CN"/>
              </w:rPr>
              <w:t>（2）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现场报名：</w:t>
            </w:r>
            <w:r>
              <w:rPr>
                <w:rFonts w:hint="eastAsia" w:ascii="宋体" w:hAnsi="宋体" w:cs="宋体"/>
                <w:color w:val="auto"/>
              </w:rPr>
              <w:t>供应商为法人或者其他组织的，只需提供单位介绍</w:t>
            </w:r>
            <w:r>
              <w:rPr>
                <w:rFonts w:hint="eastAsia" w:ascii="宋体" w:hAnsi="宋体" w:cs="宋体"/>
                <w:color w:val="auto"/>
                <w:lang w:val="zh-CN"/>
              </w:rPr>
              <w:t>信、经办人身份证明；供应商为自然人的，只需提供本人身份证明。</w:t>
            </w:r>
          </w:p>
          <w:p>
            <w:pPr>
              <w:pStyle w:val="8"/>
              <w:spacing w:line="360" w:lineRule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4、公示期：</w:t>
            </w:r>
            <w:r>
              <w:rPr>
                <w:rFonts w:hint="eastAsia" w:cs="宋体"/>
                <w:color w:val="auto"/>
                <w:lang w:val="en-US" w:eastAsia="zh-CN"/>
              </w:rPr>
              <w:t>5个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工作日。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Cs w:val="21"/>
        </w:rPr>
      </w:pPr>
    </w:p>
    <w:p/>
    <w:sectPr>
      <w:headerReference r:id="rId3" w:type="default"/>
      <w:pgSz w:w="11906" w:h="16838"/>
      <w:pgMar w:top="1134" w:right="1134" w:bottom="342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b/>
        <w:sz w:val="36"/>
        <w:szCs w:val="36"/>
      </w:rPr>
    </w:pPr>
  </w:p>
  <w:p>
    <w:pPr>
      <w:pStyle w:val="3"/>
      <w:pBdr>
        <w:bottom w:val="none" w:color="auto" w:sz="0" w:space="0"/>
      </w:pBdr>
      <w:rPr>
        <w:b/>
        <w:sz w:val="36"/>
        <w:szCs w:val="36"/>
      </w:rPr>
    </w:pPr>
  </w:p>
  <w:p>
    <w:pPr>
      <w:pStyle w:val="3"/>
      <w:pBdr>
        <w:bottom w:val="none" w:color="auto" w:sz="0" w:space="0"/>
      </w:pBdr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352DBF"/>
    <w:rsid w:val="00024AE8"/>
    <w:rsid w:val="00037536"/>
    <w:rsid w:val="00095968"/>
    <w:rsid w:val="001319F4"/>
    <w:rsid w:val="00142F70"/>
    <w:rsid w:val="001D6E4D"/>
    <w:rsid w:val="00246E69"/>
    <w:rsid w:val="00332043"/>
    <w:rsid w:val="003530D8"/>
    <w:rsid w:val="0038068F"/>
    <w:rsid w:val="00434D3C"/>
    <w:rsid w:val="00443AE9"/>
    <w:rsid w:val="00475125"/>
    <w:rsid w:val="00483260"/>
    <w:rsid w:val="004C5785"/>
    <w:rsid w:val="005019ED"/>
    <w:rsid w:val="005E4989"/>
    <w:rsid w:val="006032B5"/>
    <w:rsid w:val="00626C13"/>
    <w:rsid w:val="00693DF7"/>
    <w:rsid w:val="007436CD"/>
    <w:rsid w:val="00887695"/>
    <w:rsid w:val="008C2650"/>
    <w:rsid w:val="008C7CE0"/>
    <w:rsid w:val="009A4A9F"/>
    <w:rsid w:val="009E1713"/>
    <w:rsid w:val="00A32EC3"/>
    <w:rsid w:val="00B05075"/>
    <w:rsid w:val="00BC6CD9"/>
    <w:rsid w:val="00BE6E0D"/>
    <w:rsid w:val="00C456E4"/>
    <w:rsid w:val="00C96703"/>
    <w:rsid w:val="00CF1961"/>
    <w:rsid w:val="00D837AD"/>
    <w:rsid w:val="00DB065C"/>
    <w:rsid w:val="00E64C69"/>
    <w:rsid w:val="00EE5CB1"/>
    <w:rsid w:val="00F03E22"/>
    <w:rsid w:val="00F33D76"/>
    <w:rsid w:val="00F407D2"/>
    <w:rsid w:val="00FC62F9"/>
    <w:rsid w:val="00FD1FE4"/>
    <w:rsid w:val="00FE04A3"/>
    <w:rsid w:val="00FE0924"/>
    <w:rsid w:val="01A05B15"/>
    <w:rsid w:val="0801008B"/>
    <w:rsid w:val="100E0C2A"/>
    <w:rsid w:val="10B96FD1"/>
    <w:rsid w:val="14C9474E"/>
    <w:rsid w:val="16905FF5"/>
    <w:rsid w:val="20D57222"/>
    <w:rsid w:val="20DA10ED"/>
    <w:rsid w:val="22352DBF"/>
    <w:rsid w:val="2672565C"/>
    <w:rsid w:val="2BD661B5"/>
    <w:rsid w:val="338E7A38"/>
    <w:rsid w:val="3633648A"/>
    <w:rsid w:val="375D3A6D"/>
    <w:rsid w:val="394C7C72"/>
    <w:rsid w:val="3AEF7B1A"/>
    <w:rsid w:val="41E41C7F"/>
    <w:rsid w:val="425372F8"/>
    <w:rsid w:val="65A065DE"/>
    <w:rsid w:val="68C973A7"/>
    <w:rsid w:val="6FCE1D95"/>
    <w:rsid w:val="77234C33"/>
    <w:rsid w:val="782763E5"/>
    <w:rsid w:val="78E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882</Characters>
  <Lines>7</Lines>
  <Paragraphs>2</Paragraphs>
  <TotalTime>1</TotalTime>
  <ScaleCrop>false</ScaleCrop>
  <LinksUpToDate>false</LinksUpToDate>
  <CharactersWithSpaces>1034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2016-06-10T04:13:00Z</dcterms:created>
  <dc:creator>夏梅梅</dc:creator>
  <cp:lastModifiedBy>乐邦招标-小李</cp:lastModifiedBy>
  <dcterms:modified xsi:type="dcterms:W3CDTF">2019-03-15T00:59:01Z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