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宋体" w:hAnsi="宋体" w:cs="宋体"/>
          <w:b w:val="0"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宋体" w:hAnsi="宋体" w:cs="宋体"/>
          <w:b w:val="0"/>
          <w:color w:val="000000"/>
          <w:kern w:val="0"/>
          <w:sz w:val="30"/>
          <w:szCs w:val="30"/>
        </w:rPr>
        <w:t>博州五台园区给排水工程</w:t>
      </w:r>
      <w:r>
        <w:rPr>
          <w:rFonts w:ascii="宋体" w:hAnsi="宋体" w:cs="宋体"/>
          <w:b w:val="0"/>
          <w:color w:val="000000"/>
          <w:kern w:val="0"/>
          <w:sz w:val="30"/>
          <w:szCs w:val="30"/>
        </w:rPr>
        <w:t>PPP项目</w:t>
      </w:r>
      <w:r>
        <w:rPr>
          <w:rFonts w:ascii="宋体" w:hAnsi="宋体" w:cs="宋体"/>
          <w:b w:val="0"/>
          <w:bCs w:val="0"/>
          <w:color w:val="000000"/>
          <w:kern w:val="0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1390015</wp:posOffset>
            </wp:positionH>
            <wp:positionV relativeFrom="paragraph">
              <wp:posOffset>10194925</wp:posOffset>
            </wp:positionV>
            <wp:extent cx="6252845" cy="469900"/>
            <wp:effectExtent l="19050" t="0" r="0" b="0"/>
            <wp:wrapNone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2845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 w:val="0"/>
          <w:color w:val="000000"/>
          <w:kern w:val="0"/>
          <w:sz w:val="30"/>
          <w:szCs w:val="30"/>
        </w:rPr>
        <w:t>预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30"/>
          <w:szCs w:val="30"/>
        </w:rPr>
        <w:t>中标公示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由新疆拓源工程管理咨询有限公司于2018年2月2日上午11:00（北京时间）在博州公共资源交易中心三楼开标4室组织的</w:t>
      </w:r>
      <w:r>
        <w:rPr>
          <w:rFonts w:hint="eastAsia" w:asciiTheme="minorEastAsia" w:hAnsiTheme="minorEastAsia"/>
          <w:bCs/>
          <w:sz w:val="24"/>
          <w:szCs w:val="24"/>
        </w:rPr>
        <w:t>博州五台园区给排水工程</w:t>
      </w:r>
      <w:r>
        <w:rPr>
          <w:rFonts w:asciiTheme="minorEastAsia" w:hAnsiTheme="minorEastAsia"/>
          <w:bCs/>
          <w:sz w:val="24"/>
          <w:szCs w:val="24"/>
        </w:rPr>
        <w:t>PPP项目</w:t>
      </w:r>
      <w:r>
        <w:rPr>
          <w:rFonts w:hint="eastAsia" w:asciiTheme="minorEastAsia" w:hAnsiTheme="minorEastAsia"/>
          <w:sz w:val="24"/>
          <w:szCs w:val="24"/>
        </w:rPr>
        <w:t>的公开招标中，经评标专家</w:t>
      </w:r>
      <w:r>
        <w:rPr>
          <w:rFonts w:hint="eastAsia" w:asciiTheme="minorEastAsia" w:hAnsiTheme="minorEastAsia"/>
          <w:sz w:val="24"/>
          <w:szCs w:val="24"/>
          <w:lang w:eastAsia="zh-CN"/>
        </w:rPr>
        <w:t>赵陨生、何冰、于婷、聂慧敏、盛梅、苟华英、祖力皮娅</w:t>
      </w:r>
      <w:r>
        <w:rPr>
          <w:rFonts w:hint="eastAsia" w:asciiTheme="minorEastAsia" w:hAnsiTheme="minorEastAsia"/>
          <w:sz w:val="24"/>
          <w:szCs w:val="24"/>
        </w:rPr>
        <w:t>的评定和采购人确认，现将预中标结果公布如下：</w:t>
      </w:r>
      <w:r>
        <w:t> </w:t>
      </w:r>
    </w:p>
    <w:p/>
    <w:p/>
    <w:tbl>
      <w:tblPr>
        <w:tblStyle w:val="7"/>
        <w:tblW w:w="83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EFEF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83"/>
        <w:gridCol w:w="2098"/>
        <w:gridCol w:w="1827"/>
        <w:gridCol w:w="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  <w:jc w:val="center"/>
        </w:trPr>
        <w:tc>
          <w:tcPr>
            <w:tcW w:w="35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预中标单位名称</w:t>
            </w:r>
          </w:p>
        </w:tc>
        <w:tc>
          <w:tcPr>
            <w:tcW w:w="209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预中标金额</w:t>
            </w:r>
          </w:p>
          <w:p>
            <w:pPr>
              <w:jc w:val="center"/>
            </w:pPr>
            <w:r>
              <w:rPr>
                <w:rFonts w:hint="eastAsia"/>
              </w:rPr>
              <w:t>（合理利润率%）</w:t>
            </w:r>
          </w:p>
        </w:tc>
        <w:tc>
          <w:tcPr>
            <w:tcW w:w="1827" w:type="dxa"/>
            <w:shd w:val="clear" w:color="auto" w:fill="FEFEFE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预中标金额</w:t>
            </w:r>
          </w:p>
          <w:p>
            <w:pPr>
              <w:jc w:val="center"/>
            </w:pPr>
            <w:r>
              <w:rPr>
                <w:rFonts w:hint="eastAsia"/>
              </w:rPr>
              <w:t>（折现率%）</w:t>
            </w:r>
          </w:p>
        </w:tc>
        <w:tc>
          <w:tcPr>
            <w:tcW w:w="85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3" w:hRule="atLeast"/>
          <w:jc w:val="center"/>
        </w:trPr>
        <w:tc>
          <w:tcPr>
            <w:tcW w:w="35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博尔塔拉蒙古自治州创源城乡投资建设有限公司</w:t>
            </w:r>
          </w:p>
        </w:tc>
        <w:tc>
          <w:tcPr>
            <w:tcW w:w="209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6.00%</w:t>
            </w:r>
          </w:p>
        </w:tc>
        <w:tc>
          <w:tcPr>
            <w:tcW w:w="1827" w:type="dxa"/>
            <w:shd w:val="clear" w:color="auto" w:fill="FEFEFE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4.00%</w:t>
            </w:r>
          </w:p>
        </w:tc>
        <w:tc>
          <w:tcPr>
            <w:tcW w:w="85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</w:p>
        </w:tc>
      </w:tr>
    </w:tbl>
    <w:p/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招标代理机构：新疆拓源工程管理咨询有限公司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联系人：马慧子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电</w:t>
      </w:r>
      <w:r>
        <w:rPr>
          <w:rFonts w:asciiTheme="minorEastAsia" w:hAnsiTheme="minorEastAsia"/>
          <w:sz w:val="24"/>
          <w:szCs w:val="24"/>
        </w:rPr>
        <w:t> </w:t>
      </w:r>
      <w:r>
        <w:rPr>
          <w:rFonts w:hint="eastAsia" w:asciiTheme="minorEastAsia" w:hAnsiTheme="minorEastAsia"/>
          <w:sz w:val="24"/>
          <w:szCs w:val="24"/>
        </w:rPr>
        <w:t>话：18099797555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 </w:t>
      </w:r>
    </w:p>
    <w:p>
      <w:pPr>
        <w:spacing w:line="360" w:lineRule="auto"/>
        <w:jc w:val="righ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新疆拓源工程管理咨询有限公司</w:t>
      </w:r>
    </w:p>
    <w:p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right="36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二〇一八年二月二日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FFFFF7F"/>
    <w:lvl w:ilvl="0" w:tentative="0">
      <w:start w:val="1"/>
      <w:numFmt w:val="decimal"/>
      <w:pStyle w:val="2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3369"/>
    <w:rsid w:val="000142DA"/>
    <w:rsid w:val="00015DFC"/>
    <w:rsid w:val="00024BE1"/>
    <w:rsid w:val="00050FD2"/>
    <w:rsid w:val="0005375E"/>
    <w:rsid w:val="00075206"/>
    <w:rsid w:val="000879CD"/>
    <w:rsid w:val="00203605"/>
    <w:rsid w:val="002369D2"/>
    <w:rsid w:val="0025727C"/>
    <w:rsid w:val="00322A42"/>
    <w:rsid w:val="00330575"/>
    <w:rsid w:val="003A130B"/>
    <w:rsid w:val="003A5ED6"/>
    <w:rsid w:val="00457458"/>
    <w:rsid w:val="00541D72"/>
    <w:rsid w:val="0062756E"/>
    <w:rsid w:val="00692ADC"/>
    <w:rsid w:val="006A2BF9"/>
    <w:rsid w:val="007130C8"/>
    <w:rsid w:val="00792584"/>
    <w:rsid w:val="00793369"/>
    <w:rsid w:val="007E3DE9"/>
    <w:rsid w:val="00863C63"/>
    <w:rsid w:val="0094185E"/>
    <w:rsid w:val="00975357"/>
    <w:rsid w:val="009A5616"/>
    <w:rsid w:val="00A06B0A"/>
    <w:rsid w:val="00AD0521"/>
    <w:rsid w:val="00AE3041"/>
    <w:rsid w:val="00B740EF"/>
    <w:rsid w:val="00B779D2"/>
    <w:rsid w:val="00BE4662"/>
    <w:rsid w:val="00BF328F"/>
    <w:rsid w:val="00C72EB7"/>
    <w:rsid w:val="00CC4749"/>
    <w:rsid w:val="00D22D4D"/>
    <w:rsid w:val="00D37AEE"/>
    <w:rsid w:val="00E94731"/>
    <w:rsid w:val="00EF485F"/>
    <w:rsid w:val="00F50FDC"/>
    <w:rsid w:val="00F96072"/>
    <w:rsid w:val="44C9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1"/>
    <w:semiHidden/>
    <w:unhideWhenUsed/>
    <w:uiPriority w:val="99"/>
    <w:pPr>
      <w:numPr>
        <w:ilvl w:val="0"/>
        <w:numId w:val="1"/>
      </w:numPr>
      <w:contextualSpacing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apple-converted-space"/>
    <w:basedOn w:val="6"/>
    <w:uiPriority w:val="0"/>
  </w:style>
  <w:style w:type="character" w:customStyle="1" w:styleId="12">
    <w:name w:val="标题 Char"/>
    <w:basedOn w:val="6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47</Words>
  <Characters>273</Characters>
  <Lines>2</Lines>
  <Paragraphs>1</Paragraphs>
  <TotalTime>0</TotalTime>
  <ScaleCrop>false</ScaleCrop>
  <LinksUpToDate>false</LinksUpToDate>
  <CharactersWithSpaces>319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2017-08-14T02:47:00Z</dcterms:created>
  <dc:creator>Administrator</dc:creator>
  <cp:lastModifiedBy>???</cp:lastModifiedBy>
  <cp:lastPrinted>2017-08-14T07:07:00Z</cp:lastPrinted>
  <dcterms:modified xsi:type="dcterms:W3CDTF">2018-02-02T05:31:27Z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