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9747" w:type="dxa"/>
        <w:tblLook w:val="04A0" w:firstRow="1" w:lastRow="0" w:firstColumn="1" w:lastColumn="0" w:noHBand="0" w:noVBand="1"/>
      </w:tblPr>
      <w:tblGrid>
        <w:gridCol w:w="821"/>
        <w:gridCol w:w="944"/>
        <w:gridCol w:w="1468"/>
        <w:gridCol w:w="1679"/>
        <w:gridCol w:w="1575"/>
        <w:gridCol w:w="3260"/>
      </w:tblGrid>
      <w:tr w:rsidR="00BE5100" w:rsidRPr="00BE5100" w:rsidTr="00BE5100">
        <w:trPr>
          <w:trHeight w:val="540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BE510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中标候选人公示</w:t>
            </w:r>
          </w:p>
        </w:tc>
      </w:tr>
      <w:tr w:rsidR="00BE5100" w:rsidRPr="00BE5100" w:rsidTr="00BE5100">
        <w:trPr>
          <w:trHeight w:val="1126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横县2017年“美丽南宁”乡村建设农村生活污水整治项目IV标段（陶圩镇上塘村委大平村;石塘镇芦</w:t>
            </w:r>
            <w:proofErr w:type="gramStart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村村委芦村街</w:t>
            </w:r>
            <w:proofErr w:type="gramEnd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项目招标编号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STZB2018-Y-004</w:t>
            </w:r>
          </w:p>
        </w:tc>
      </w:tr>
      <w:tr w:rsidR="00BE5100" w:rsidRPr="00BE5100" w:rsidTr="00BE5100">
        <w:trPr>
          <w:trHeight w:val="600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招标人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BE5100" w:rsidRPr="00BE5100" w:rsidTr="00BE5100">
        <w:trPr>
          <w:trHeight w:val="522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横县环境保护局</w:t>
            </w:r>
          </w:p>
        </w:tc>
      </w:tr>
      <w:tr w:rsidR="00BE5100" w:rsidRPr="00BE5100" w:rsidTr="00BE5100">
        <w:trPr>
          <w:trHeight w:val="522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招标类别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■委托招标    □自行招标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招标方式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□公开招标   ■邀请招标</w:t>
            </w:r>
          </w:p>
        </w:tc>
      </w:tr>
      <w:tr w:rsidR="00BE5100" w:rsidRPr="00BE5100" w:rsidTr="00BE5100">
        <w:trPr>
          <w:trHeight w:val="522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招标代理机构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广西晟通工程咨询有限公司</w:t>
            </w:r>
          </w:p>
        </w:tc>
      </w:tr>
      <w:tr w:rsidR="00BE5100" w:rsidRPr="00BE5100" w:rsidTr="00BE5100">
        <w:trPr>
          <w:trHeight w:val="945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结构类型及规模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具体详见施工图纸及工程量清单的全部内容</w:t>
            </w:r>
          </w:p>
        </w:tc>
      </w:tr>
      <w:tr w:rsidR="00BE5100" w:rsidRPr="00BE5100" w:rsidTr="00BE5100">
        <w:trPr>
          <w:trHeight w:val="900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开标时间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2018年2月05日10时00分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开标地点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横县公共资源交易中心（横县横州镇茉莉花</w:t>
            </w:r>
            <w:proofErr w:type="gramStart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大道国泰综合</w:t>
            </w:r>
            <w:proofErr w:type="gramEnd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大楼2号楼3楼开标室）</w:t>
            </w:r>
          </w:p>
        </w:tc>
      </w:tr>
      <w:tr w:rsidR="00BE5100" w:rsidRPr="00BE5100" w:rsidTr="00BE5100">
        <w:trPr>
          <w:trHeight w:val="522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公示开始时间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2018年2月7日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公示截止时间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2018年2月9日</w:t>
            </w:r>
          </w:p>
        </w:tc>
      </w:tr>
      <w:tr w:rsidR="00BE5100" w:rsidRPr="00BE5100" w:rsidTr="00BE5100">
        <w:trPr>
          <w:trHeight w:val="522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拟中标人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广西运成建筑工程</w:t>
            </w:r>
            <w:proofErr w:type="gramEnd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中标候选人情况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广西运成建筑工程</w:t>
            </w:r>
            <w:proofErr w:type="gramEnd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BE5100" w:rsidRPr="00BE5100" w:rsidTr="00BE5100">
        <w:trPr>
          <w:trHeight w:val="630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第一中标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（¥1323292.50元）其中：陶圩镇上塘村委大平村为¥646756.45元                   </w:t>
            </w: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br/>
              <w:t>石塘镇芦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村村委芦村街</w:t>
            </w:r>
            <w:proofErr w:type="gramEnd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为¥676536.05元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农海彬（注册编号：桂245121226500；诚信卡号：017896）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谢婉婷（桂建安C（2015）0002350；诚信卡号：095072）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广西南宁东旗建筑工程有限公司</w:t>
            </w:r>
          </w:p>
        </w:tc>
      </w:tr>
      <w:tr w:rsidR="00BE5100" w:rsidRPr="00BE5100" w:rsidTr="00BE5100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第二中标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（¥1322844.95元）其中：陶圩镇上塘村委大平村为¥646632.71元                   </w:t>
            </w: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br/>
              <w:t>石塘镇芦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村村委芦村街</w:t>
            </w:r>
            <w:proofErr w:type="gramEnd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为¥676212.24元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钟乐（注册编号：桂245141547024；诚信卡号：041850）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黄玲（桂建安C（2015）0002349；诚信卡号：019062）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单位名称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广西茂源建筑工程有限公司</w:t>
            </w:r>
          </w:p>
        </w:tc>
      </w:tr>
      <w:tr w:rsidR="00BE5100" w:rsidRPr="00BE5100" w:rsidTr="00BE5100">
        <w:trPr>
          <w:trHeight w:val="600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第三中标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投标报价</w:t>
            </w:r>
          </w:p>
        </w:tc>
        <w:tc>
          <w:tcPr>
            <w:tcW w:w="65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（¥1323790.92元）其中：陶圩镇上塘村委大平村为¥646927.29元                   </w:t>
            </w: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br/>
              <w:t>石塘镇芦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村村委芦村街</w:t>
            </w:r>
            <w:proofErr w:type="gramEnd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为¥676863.63元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候选人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  <w:proofErr w:type="gramStart"/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日历天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质量等级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项目经理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李景多（注册编号：桂245141440247；诚信卡号：099960）</w:t>
            </w:r>
          </w:p>
        </w:tc>
      </w:tr>
      <w:tr w:rsidR="00BE5100" w:rsidRPr="00BE5100" w:rsidTr="00BE5100">
        <w:trPr>
          <w:trHeight w:val="522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专职安全员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kern w:val="0"/>
                <w:sz w:val="22"/>
              </w:rPr>
              <w:t>孙胜富（桂建安C（2008）0000137；诚信卡号：055758）</w:t>
            </w:r>
          </w:p>
        </w:tc>
      </w:tr>
      <w:tr w:rsidR="00BE5100" w:rsidRPr="00BE5100" w:rsidTr="00BE5100">
        <w:trPr>
          <w:trHeight w:val="919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被否决投标或不合格的投标人名称、否决原因及其依据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E5100" w:rsidRPr="00BE5100" w:rsidTr="00BE5100">
        <w:trPr>
          <w:trHeight w:val="465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公示媒介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同时在南宁市政府采购网、广西壮族自治区政府采购网，中国政府采购网上进行公示。</w:t>
            </w:r>
          </w:p>
        </w:tc>
      </w:tr>
      <w:tr w:rsidR="00BE5100" w:rsidRPr="00BE5100" w:rsidTr="00BE5100">
        <w:trPr>
          <w:trHeight w:val="1696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质疑和投诉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若投标人或其他利害关系人对项目评标结果有异议的，应当在中标候选人公示期向招标人提出，招标人应当自收到异议之日起3日内</w:t>
            </w:r>
            <w:proofErr w:type="gramStart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 w:rsidR="00BE5100" w:rsidRPr="00BE5100" w:rsidTr="00BE5100">
        <w:trPr>
          <w:trHeight w:val="540"/>
        </w:trPr>
        <w:tc>
          <w:tcPr>
            <w:tcW w:w="17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投诉受理部门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广西横县建筑工程招标</w:t>
            </w:r>
            <w:proofErr w:type="gramStart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投标站</w:t>
            </w:r>
            <w:proofErr w:type="gramEnd"/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投诉受理电话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100" w:rsidRPr="00BE5100" w:rsidRDefault="00BE5100" w:rsidP="00BE51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E51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0771-7228132</w:t>
            </w:r>
          </w:p>
        </w:tc>
      </w:tr>
    </w:tbl>
    <w:p w:rsidR="00BD7066" w:rsidRDefault="00BE5100">
      <w:bookmarkStart w:id="0" w:name="_GoBack"/>
      <w:bookmarkEnd w:id="0"/>
    </w:p>
    <w:sectPr w:rsidR="00BD7066" w:rsidSect="0046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551"/>
    <w:rsid w:val="00461A5A"/>
    <w:rsid w:val="004E54C1"/>
    <w:rsid w:val="005F6C8E"/>
    <w:rsid w:val="009A4551"/>
    <w:rsid w:val="00BE5100"/>
    <w:rsid w:val="00E2235E"/>
    <w:rsid w:val="00E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D209C-840C-4908-91FF-ABC1141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2018-02-07T01:23:00Z</dcterms:created>
  <dcterms:modified xsi:type="dcterms:W3CDTF">2018-02-07T01:24:00Z</dcterms:modified>
</cp:coreProperties>
</file>