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9378" w:type="dxa"/>
        <w:tblLook w:val="04A0" w:firstRow="1" w:lastRow="0" w:firstColumn="1" w:lastColumn="0" w:noHBand="0" w:noVBand="1"/>
      </w:tblPr>
      <w:tblGrid>
        <w:gridCol w:w="808"/>
        <w:gridCol w:w="1001"/>
        <w:gridCol w:w="1374"/>
        <w:gridCol w:w="1652"/>
        <w:gridCol w:w="1652"/>
        <w:gridCol w:w="2891"/>
      </w:tblGrid>
      <w:tr w:rsidR="00790E8C" w:rsidRPr="00790E8C" w:rsidTr="00790E8C">
        <w:trPr>
          <w:trHeight w:val="536"/>
        </w:trPr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790E8C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中标候选人公示</w:t>
            </w:r>
          </w:p>
        </w:tc>
      </w:tr>
      <w:tr w:rsidR="00790E8C" w:rsidRPr="00790E8C" w:rsidTr="00790E8C">
        <w:trPr>
          <w:trHeight w:val="111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横县2017年“美丽南宁”乡村建设农村生活污水整治项目II标段（马岭镇观江村一、二队;云表镇</w:t>
            </w:r>
            <w:proofErr w:type="gramStart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周璞村委周璞</w:t>
            </w:r>
            <w:proofErr w:type="gramEnd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新村）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项目招标</w:t>
            </w:r>
            <w:bookmarkStart w:id="0" w:name="_GoBack"/>
            <w:bookmarkEnd w:id="0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STZB2018-Y-002</w:t>
            </w:r>
          </w:p>
        </w:tc>
      </w:tr>
      <w:tr w:rsidR="00790E8C" w:rsidRPr="00790E8C" w:rsidTr="00790E8C">
        <w:trPr>
          <w:trHeight w:val="48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招标人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横县环境保护局</w:t>
            </w:r>
          </w:p>
        </w:tc>
      </w:tr>
      <w:tr w:rsidR="00790E8C" w:rsidRPr="00790E8C" w:rsidTr="00790E8C">
        <w:trPr>
          <w:trHeight w:val="411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横县环境保护局</w:t>
            </w:r>
          </w:p>
        </w:tc>
      </w:tr>
      <w:tr w:rsidR="00790E8C" w:rsidRPr="00790E8C" w:rsidTr="00790E8C">
        <w:trPr>
          <w:trHeight w:val="518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招标类别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■委托招标    □自行招标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招标方式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□公开招标   ■邀请招标</w:t>
            </w:r>
          </w:p>
        </w:tc>
      </w:tr>
      <w:tr w:rsidR="00790E8C" w:rsidRPr="00790E8C" w:rsidTr="00790E8C">
        <w:trPr>
          <w:trHeight w:val="518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招标代理机构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广西晟通工程咨询有限公司</w:t>
            </w:r>
          </w:p>
        </w:tc>
      </w:tr>
      <w:tr w:rsidR="00790E8C" w:rsidRPr="00790E8C" w:rsidTr="00790E8C">
        <w:trPr>
          <w:trHeight w:val="563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结构类型及规模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具体详见施工图纸及工程量清单的全部内容</w:t>
            </w:r>
          </w:p>
        </w:tc>
      </w:tr>
      <w:tr w:rsidR="00790E8C" w:rsidRPr="00790E8C" w:rsidTr="00790E8C">
        <w:trPr>
          <w:trHeight w:val="894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开标时间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2018年2月05日10时00分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开标地点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横县公共资源交易中心（横县横州镇茉莉花</w:t>
            </w:r>
            <w:proofErr w:type="gramStart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大道国泰综合</w:t>
            </w:r>
            <w:proofErr w:type="gramEnd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大楼2号楼3楼开标室）</w:t>
            </w:r>
          </w:p>
        </w:tc>
      </w:tr>
      <w:tr w:rsidR="00790E8C" w:rsidRPr="00790E8C" w:rsidTr="00790E8C">
        <w:trPr>
          <w:trHeight w:val="518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公示开始时间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2018年2月7日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公示截止时间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2018年2月9日</w:t>
            </w:r>
          </w:p>
        </w:tc>
      </w:tr>
      <w:tr w:rsidR="00790E8C" w:rsidRPr="00790E8C" w:rsidTr="00790E8C">
        <w:trPr>
          <w:trHeight w:val="518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拟中标人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南宁宏基建筑工程有限责任公司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中标候选人情况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南宁宏基建筑工程有限责任公司</w:t>
            </w:r>
          </w:p>
        </w:tc>
      </w:tr>
      <w:tr w:rsidR="00790E8C" w:rsidRPr="00790E8C" w:rsidTr="00790E8C">
        <w:trPr>
          <w:trHeight w:val="626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第一中标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（¥1320910.89元）其中：马岭镇观江村一、二队为¥802607.61元                   </w:t>
            </w: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云表镇</w:t>
            </w: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周璞村委周璞</w:t>
            </w:r>
            <w:proofErr w:type="gramEnd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新村为¥518303.28元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蒙宗毅</w:t>
            </w:r>
            <w:proofErr w:type="gramEnd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（注册编号：桂245121225902；诚信卡号：096943）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商颖（桂建安C（2017）0003853；诚信卡号：051799）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广西威奇建筑工程有限公司</w:t>
            </w:r>
          </w:p>
        </w:tc>
      </w:tr>
      <w:tr w:rsidR="00790E8C" w:rsidRPr="00790E8C" w:rsidTr="00790E8C">
        <w:trPr>
          <w:trHeight w:val="655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第二中标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（¥1320535.07元）其中：马岭镇观江村一、二队为¥802379.14元                   </w:t>
            </w: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云表镇</w:t>
            </w: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周璞村委周璞</w:t>
            </w:r>
            <w:proofErr w:type="gramEnd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新村为¥518155.93元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赖忠仁</w:t>
            </w:r>
            <w:proofErr w:type="gramEnd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（注册编号：桂245131758715；诚信卡号：050685）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邓丽萍（桂建安C（2016）0012383；诚信卡号：053443）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广西运成建筑工程</w:t>
            </w:r>
            <w:proofErr w:type="gramEnd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790E8C" w:rsidRPr="00790E8C" w:rsidTr="00790E8C">
        <w:trPr>
          <w:trHeight w:val="596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第三中标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（¥1321284.84元）其中：马岭镇观江村一、二队为¥802814.49元                   </w:t>
            </w: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云表镇</w:t>
            </w: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周璞村委周璞</w:t>
            </w:r>
            <w:proofErr w:type="gramEnd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新村为¥518470.35元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农海彬（注册编号：桂245121226500；诚信卡号：017896）</w:t>
            </w:r>
          </w:p>
        </w:tc>
      </w:tr>
      <w:tr w:rsidR="00790E8C" w:rsidRPr="00790E8C" w:rsidTr="00790E8C">
        <w:trPr>
          <w:trHeight w:val="51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kern w:val="0"/>
                <w:sz w:val="22"/>
              </w:rPr>
              <w:t>谢婉婷（桂建安C（2015）0002350；诚信卡号：095072）</w:t>
            </w:r>
          </w:p>
        </w:tc>
      </w:tr>
      <w:tr w:rsidR="00790E8C" w:rsidRPr="00790E8C" w:rsidTr="00790E8C">
        <w:trPr>
          <w:trHeight w:val="91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被否决投标或不合格的投标人名称、否决原因及其依据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90E8C" w:rsidRPr="00790E8C" w:rsidTr="00790E8C">
        <w:trPr>
          <w:trHeight w:val="462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公示媒介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同时在南宁市政府采购网、广西壮族自治区政府采购网，中国政府采购网上进行公示。</w:t>
            </w:r>
          </w:p>
        </w:tc>
      </w:tr>
      <w:tr w:rsidR="00790E8C" w:rsidRPr="00790E8C" w:rsidTr="00790E8C">
        <w:trPr>
          <w:trHeight w:val="1684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质疑和投诉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若投标人或其他利害关系人对项目评标结果有异议的，应当在中标候选人公示期向招标人提出，招标人应当自收到异议之日起3日内</w:t>
            </w:r>
            <w:proofErr w:type="gramStart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复；若招标人拒不答复或认为招标人答复内容不符合法律、法规和规章规定或认为权益受到侵害的，请在自知道或应当知道之日起10日内向投诉受理部门提交书面投诉书，逾期不予受理。若招标人对项目评标结果有异议的，可在公示开始日起10日内直接向投诉受理部门提交书面投诉书。</w:t>
            </w:r>
          </w:p>
        </w:tc>
      </w:tr>
      <w:tr w:rsidR="00790E8C" w:rsidRPr="00790E8C" w:rsidTr="00790E8C">
        <w:trPr>
          <w:trHeight w:val="536"/>
        </w:trPr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投诉受理部门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广西横县建筑工程招标</w:t>
            </w:r>
            <w:proofErr w:type="gramStart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投标站</w:t>
            </w:r>
            <w:proofErr w:type="gramEnd"/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投诉受理电话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E8C" w:rsidRPr="00790E8C" w:rsidRDefault="00790E8C" w:rsidP="00790E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90E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0771-7228132</w:t>
            </w:r>
          </w:p>
        </w:tc>
      </w:tr>
    </w:tbl>
    <w:p w:rsidR="00BD7066" w:rsidRDefault="00790E8C"/>
    <w:sectPr w:rsidR="00BD7066" w:rsidSect="0046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CD1"/>
    <w:rsid w:val="00461A5A"/>
    <w:rsid w:val="004E54C1"/>
    <w:rsid w:val="005F6C8E"/>
    <w:rsid w:val="00790E8C"/>
    <w:rsid w:val="00D76CD1"/>
    <w:rsid w:val="00E2235E"/>
    <w:rsid w:val="00E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A96AF-228F-4F20-A70D-2CD010E5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china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2018-02-07T01:18:00Z</dcterms:created>
  <dcterms:modified xsi:type="dcterms:W3CDTF">2018-02-07T01:19:00Z</dcterms:modified>
</cp:coreProperties>
</file>