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40" w:rsidRDefault="000D6A81">
      <w:pPr>
        <w:pStyle w:val="1"/>
        <w:spacing w:before="120" w:line="360" w:lineRule="auto"/>
        <w:rPr>
          <w:rFonts w:hAnsi="SimSun" w:hint="eastAsia"/>
          <w:sz w:val="52"/>
          <w:szCs w:val="52"/>
        </w:rPr>
      </w:pPr>
      <w:bookmarkStart w:id="0" w:name="_Toc135386167"/>
      <w:bookmarkStart w:id="1" w:name="_Toc135393287"/>
      <w:bookmarkStart w:id="2" w:name="_Toc160538291"/>
      <w:r>
        <w:rPr>
          <w:rFonts w:ascii="黑体" w:hAnsi="SimSun" w:hint="eastAsia"/>
          <w:szCs w:val="32"/>
        </w:rPr>
        <w:t>购置多功能挖掏式管道疏通车项目招标公告</w:t>
      </w:r>
    </w:p>
    <w:bookmarkEnd w:id="0"/>
    <w:bookmarkEnd w:id="1"/>
    <w:bookmarkEnd w:id="2"/>
    <w:p w:rsidR="008A1940" w:rsidRDefault="000D6A81">
      <w:pPr>
        <w:spacing w:line="380" w:lineRule="atLeast"/>
        <w:ind w:firstLineChars="200" w:firstLine="440"/>
        <w:jc w:val="left"/>
        <w:rPr>
          <w:rFonts w:ascii="黑体" w:hAnsi="SimSun" w:hint="eastAsia"/>
          <w:sz w:val="22"/>
        </w:rPr>
      </w:pPr>
      <w:r>
        <w:rPr>
          <w:rFonts w:ascii="黑体" w:hAnsi="SimSun" w:hint="eastAsia"/>
          <w:sz w:val="22"/>
          <w:u w:val="single"/>
        </w:rPr>
        <w:t>北京博睿丰工程咨询有限公司</w:t>
      </w:r>
      <w:r>
        <w:rPr>
          <w:rFonts w:ascii="黑体" w:hAnsi="SimSun" w:hint="eastAsia"/>
          <w:sz w:val="22"/>
        </w:rPr>
        <w:t xml:space="preserve"> (</w:t>
      </w:r>
      <w:r>
        <w:rPr>
          <w:rFonts w:ascii="黑体" w:hAnsi="SimSun" w:hint="eastAsia"/>
          <w:sz w:val="22"/>
        </w:rPr>
        <w:t>以下简称“招标代理机构”</w:t>
      </w:r>
      <w:r>
        <w:rPr>
          <w:rFonts w:ascii="黑体" w:hAnsi="SimSun" w:hint="eastAsia"/>
          <w:sz w:val="22"/>
        </w:rPr>
        <w:t xml:space="preserve">) </w:t>
      </w:r>
      <w:r>
        <w:rPr>
          <w:rFonts w:ascii="黑体" w:hAnsi="SimSun" w:hint="eastAsia"/>
          <w:sz w:val="22"/>
        </w:rPr>
        <w:t>受</w:t>
      </w:r>
      <w:r>
        <w:rPr>
          <w:rFonts w:ascii="黑体" w:hAnsi="SimSun" w:hint="eastAsia"/>
          <w:sz w:val="22"/>
          <w:u w:val="single"/>
        </w:rPr>
        <w:t>北京市顺义区城市排水设施维修中心</w:t>
      </w:r>
      <w:r>
        <w:rPr>
          <w:rFonts w:ascii="黑体" w:hAnsi="SimSun" w:hint="eastAsia"/>
          <w:sz w:val="22"/>
        </w:rPr>
        <w:t>(</w:t>
      </w:r>
      <w:r>
        <w:rPr>
          <w:rFonts w:ascii="黑体" w:hAnsi="SimSun" w:hint="eastAsia"/>
          <w:sz w:val="22"/>
        </w:rPr>
        <w:t>以下简称“招标人”</w:t>
      </w:r>
      <w:r>
        <w:rPr>
          <w:rFonts w:ascii="黑体" w:hAnsi="SimSun" w:hint="eastAsia"/>
          <w:sz w:val="22"/>
        </w:rPr>
        <w:t>)</w:t>
      </w:r>
      <w:r>
        <w:rPr>
          <w:rFonts w:ascii="黑体" w:hAnsi="SimSun" w:hint="eastAsia"/>
          <w:sz w:val="22"/>
        </w:rPr>
        <w:t>委托，对购置多功能挖掏式管道疏通车项目进行国内公开招标。现邀请合格的投标人前来投标。</w:t>
      </w:r>
    </w:p>
    <w:p w:rsidR="008A1940" w:rsidRDefault="000D6A81">
      <w:pPr>
        <w:numPr>
          <w:ilvl w:val="0"/>
          <w:numId w:val="1"/>
        </w:numPr>
        <w:tabs>
          <w:tab w:val="left" w:pos="567"/>
        </w:tabs>
        <w:adjustRightInd w:val="0"/>
        <w:snapToGrid w:val="0"/>
        <w:spacing w:line="380" w:lineRule="atLeast"/>
        <w:ind w:left="426"/>
        <w:rPr>
          <w:rFonts w:ascii="黑体" w:hAnsi="SimSun" w:hint="eastAsia"/>
          <w:sz w:val="22"/>
        </w:rPr>
      </w:pPr>
      <w:r>
        <w:rPr>
          <w:rFonts w:ascii="黑体" w:hAnsi="SimSun" w:hint="eastAsia"/>
          <w:sz w:val="22"/>
        </w:rPr>
        <w:t>项目名称</w:t>
      </w:r>
    </w:p>
    <w:p w:rsidR="008A1940" w:rsidRDefault="000D6A81">
      <w:pPr>
        <w:tabs>
          <w:tab w:val="left" w:pos="567"/>
        </w:tabs>
        <w:adjustRightInd w:val="0"/>
        <w:snapToGrid w:val="0"/>
        <w:spacing w:line="380" w:lineRule="atLeast"/>
        <w:ind w:left="6"/>
        <w:rPr>
          <w:rFonts w:ascii="黑体" w:hAnsi="SimSun" w:hint="eastAsia"/>
          <w:sz w:val="22"/>
        </w:rPr>
      </w:pPr>
      <w:r>
        <w:rPr>
          <w:rFonts w:ascii="黑体" w:hAnsi="SimSun" w:hint="eastAsia"/>
          <w:sz w:val="22"/>
        </w:rPr>
        <w:t xml:space="preserve">    </w:t>
      </w:r>
      <w:r>
        <w:rPr>
          <w:rFonts w:ascii="黑体" w:hAnsi="SimSun" w:hint="eastAsia"/>
          <w:sz w:val="22"/>
        </w:rPr>
        <w:t>购置多功能挖掏式管道疏通车项目</w:t>
      </w:r>
    </w:p>
    <w:p w:rsidR="008A1940" w:rsidRDefault="000D6A81">
      <w:pPr>
        <w:numPr>
          <w:ilvl w:val="0"/>
          <w:numId w:val="1"/>
        </w:numPr>
        <w:tabs>
          <w:tab w:val="left" w:pos="567"/>
        </w:tabs>
        <w:adjustRightInd w:val="0"/>
        <w:snapToGrid w:val="0"/>
        <w:spacing w:line="380" w:lineRule="atLeast"/>
        <w:ind w:left="426"/>
        <w:rPr>
          <w:rFonts w:ascii="黑体" w:hAnsi="SimSun" w:hint="eastAsia"/>
          <w:sz w:val="22"/>
        </w:rPr>
      </w:pPr>
      <w:r>
        <w:rPr>
          <w:rFonts w:ascii="黑体" w:hAnsi="SimSun" w:hint="eastAsia"/>
          <w:sz w:val="22"/>
        </w:rPr>
        <w:t>项目概况</w:t>
      </w:r>
    </w:p>
    <w:p w:rsidR="008A1940" w:rsidRDefault="000D6A81">
      <w:pPr>
        <w:numPr>
          <w:ilvl w:val="0"/>
          <w:numId w:val="2"/>
        </w:numPr>
        <w:adjustRightInd w:val="0"/>
        <w:snapToGrid w:val="0"/>
        <w:spacing w:line="380" w:lineRule="atLeast"/>
        <w:jc w:val="left"/>
        <w:rPr>
          <w:rFonts w:ascii="黑体" w:hAnsi="SimSun" w:hint="eastAsia"/>
          <w:sz w:val="22"/>
        </w:rPr>
      </w:pPr>
      <w:r>
        <w:rPr>
          <w:rFonts w:ascii="黑体" w:hAnsi="SimSun" w:hint="eastAsia"/>
          <w:sz w:val="22"/>
        </w:rPr>
        <w:t>项目批复文号：年初批复</w:t>
      </w:r>
      <w:r>
        <w:rPr>
          <w:rFonts w:ascii="黑体" w:hAnsi="SimSun" w:hint="eastAsia"/>
          <w:sz w:val="22"/>
        </w:rPr>
        <w:t>[2016]</w:t>
      </w:r>
      <w:r>
        <w:rPr>
          <w:rFonts w:ascii="黑体" w:hAnsi="SimSun" w:hint="eastAsia"/>
          <w:sz w:val="22"/>
        </w:rPr>
        <w:t>第</w:t>
      </w:r>
      <w:r>
        <w:rPr>
          <w:rFonts w:ascii="黑体" w:hAnsi="SimSun" w:hint="eastAsia"/>
          <w:sz w:val="22"/>
        </w:rPr>
        <w:t>10401</w:t>
      </w:r>
      <w:r>
        <w:rPr>
          <w:rFonts w:ascii="黑体" w:hAnsi="SimSun" w:hint="eastAsia"/>
          <w:sz w:val="22"/>
        </w:rPr>
        <w:t>号</w:t>
      </w:r>
    </w:p>
    <w:p w:rsidR="008A1940" w:rsidRDefault="000D6A81">
      <w:pPr>
        <w:numPr>
          <w:ilvl w:val="0"/>
          <w:numId w:val="2"/>
        </w:numPr>
        <w:adjustRightInd w:val="0"/>
        <w:snapToGrid w:val="0"/>
        <w:spacing w:line="380" w:lineRule="atLeast"/>
        <w:jc w:val="left"/>
        <w:rPr>
          <w:rFonts w:ascii="黑体" w:hAnsi="SimSun" w:hint="eastAsia"/>
          <w:sz w:val="22"/>
        </w:rPr>
      </w:pPr>
      <w:r>
        <w:rPr>
          <w:rFonts w:ascii="黑体" w:hAnsi="SimSun" w:hint="eastAsia"/>
          <w:sz w:val="22"/>
        </w:rPr>
        <w:t>项目编号</w:t>
      </w:r>
      <w:r>
        <w:rPr>
          <w:rFonts w:ascii="黑体" w:hAnsi="SimSun" w:hint="eastAsia"/>
          <w:sz w:val="22"/>
        </w:rPr>
        <w:t>: BRFZB/2016/-081</w:t>
      </w:r>
    </w:p>
    <w:p w:rsidR="008A1940" w:rsidRDefault="000D6A81">
      <w:pPr>
        <w:numPr>
          <w:ilvl w:val="0"/>
          <w:numId w:val="1"/>
        </w:numPr>
        <w:tabs>
          <w:tab w:val="left" w:pos="567"/>
        </w:tabs>
        <w:adjustRightInd w:val="0"/>
        <w:snapToGrid w:val="0"/>
        <w:spacing w:line="380" w:lineRule="atLeast"/>
        <w:ind w:left="426"/>
        <w:rPr>
          <w:rFonts w:ascii="黑体" w:hAnsi="SimSun" w:hint="eastAsia"/>
          <w:sz w:val="22"/>
        </w:rPr>
      </w:pPr>
      <w:bookmarkStart w:id="3" w:name="_GoBack"/>
      <w:bookmarkEnd w:id="3"/>
      <w:r>
        <w:rPr>
          <w:rFonts w:ascii="黑体" w:hAnsi="SimSun" w:hint="eastAsia"/>
          <w:sz w:val="22"/>
        </w:rPr>
        <w:t>采购清单</w:t>
      </w:r>
      <w:r>
        <w:rPr>
          <w:rFonts w:ascii="黑体" w:hAnsi="SimSun"/>
          <w:sz w:val="22"/>
        </w:rPr>
        <w:t>：</w:t>
      </w:r>
    </w:p>
    <w:tbl>
      <w:tblPr>
        <w:tblW w:w="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34"/>
        <w:gridCol w:w="709"/>
        <w:gridCol w:w="709"/>
        <w:gridCol w:w="5798"/>
      </w:tblGrid>
      <w:tr w:rsidR="008A1940">
        <w:trPr>
          <w:trHeight w:val="560"/>
        </w:trPr>
        <w:tc>
          <w:tcPr>
            <w:tcW w:w="708" w:type="dxa"/>
            <w:shd w:val="clear" w:color="000000" w:fill="99CCFF"/>
            <w:vAlign w:val="center"/>
          </w:tcPr>
          <w:p w:rsidR="008A1940" w:rsidRDefault="000D6A81">
            <w:pPr>
              <w:widowControl/>
              <w:spacing w:line="380" w:lineRule="atLeast"/>
              <w:jc w:val="center"/>
              <w:rPr>
                <w:rFonts w:ascii="SimSun" w:hAnsi="SimSun" w:cs="SimSun" w:hint="eastAsia"/>
                <w:b/>
                <w:bCs/>
                <w:sz w:val="20"/>
                <w:szCs w:val="20"/>
              </w:rPr>
            </w:pPr>
            <w:r>
              <w:rPr>
                <w:rFonts w:ascii="SimSun" w:hAnsi="SimSun" w:cs="SimSun" w:hint="eastAsia"/>
                <w:b/>
                <w:bCs/>
                <w:sz w:val="20"/>
                <w:szCs w:val="20"/>
              </w:rPr>
              <w:t>序号</w:t>
            </w:r>
          </w:p>
        </w:tc>
        <w:tc>
          <w:tcPr>
            <w:tcW w:w="1134" w:type="dxa"/>
            <w:shd w:val="clear" w:color="000000" w:fill="99CCFF"/>
            <w:vAlign w:val="center"/>
          </w:tcPr>
          <w:p w:rsidR="008A1940" w:rsidRDefault="000D6A81">
            <w:pPr>
              <w:widowControl/>
              <w:spacing w:line="380" w:lineRule="atLeast"/>
              <w:jc w:val="center"/>
              <w:rPr>
                <w:rFonts w:ascii="SimSun" w:hAnsi="SimSun" w:cs="SimSun" w:hint="eastAsia"/>
                <w:b/>
                <w:bCs/>
                <w:sz w:val="20"/>
                <w:szCs w:val="20"/>
              </w:rPr>
            </w:pPr>
            <w:r>
              <w:rPr>
                <w:rFonts w:ascii="SimSun" w:hAnsi="SimSun" w:cs="SimSun" w:hint="eastAsia"/>
                <w:b/>
                <w:bCs/>
                <w:sz w:val="20"/>
                <w:szCs w:val="20"/>
              </w:rPr>
              <w:t>商品名称</w:t>
            </w:r>
          </w:p>
        </w:tc>
        <w:tc>
          <w:tcPr>
            <w:tcW w:w="709" w:type="dxa"/>
            <w:shd w:val="clear" w:color="000000" w:fill="99CCFF"/>
            <w:vAlign w:val="center"/>
          </w:tcPr>
          <w:p w:rsidR="008A1940" w:rsidRDefault="000D6A81">
            <w:pPr>
              <w:widowControl/>
              <w:spacing w:line="380" w:lineRule="atLeast"/>
              <w:jc w:val="center"/>
              <w:rPr>
                <w:rFonts w:ascii="SimSun" w:hAnsi="SimSun" w:cs="SimSun" w:hint="eastAsia"/>
                <w:b/>
                <w:bCs/>
                <w:sz w:val="20"/>
                <w:szCs w:val="20"/>
              </w:rPr>
            </w:pPr>
            <w:r>
              <w:rPr>
                <w:rFonts w:ascii="SimSun" w:hAnsi="SimSun" w:cs="SimSun" w:hint="eastAsia"/>
                <w:b/>
                <w:bCs/>
                <w:sz w:val="20"/>
                <w:szCs w:val="20"/>
              </w:rPr>
              <w:t>数量</w:t>
            </w:r>
          </w:p>
        </w:tc>
        <w:tc>
          <w:tcPr>
            <w:tcW w:w="6507" w:type="dxa"/>
            <w:gridSpan w:val="2"/>
            <w:shd w:val="clear" w:color="000000" w:fill="99CCFF"/>
            <w:vAlign w:val="center"/>
          </w:tcPr>
          <w:p w:rsidR="008A1940" w:rsidRDefault="000D6A81">
            <w:pPr>
              <w:widowControl/>
              <w:spacing w:line="380" w:lineRule="atLeast"/>
              <w:jc w:val="center"/>
              <w:rPr>
                <w:rFonts w:ascii="SimSun" w:hAnsi="SimSun" w:cs="SimSun" w:hint="eastAsia"/>
                <w:b/>
                <w:bCs/>
                <w:sz w:val="20"/>
                <w:szCs w:val="20"/>
              </w:rPr>
            </w:pPr>
            <w:r>
              <w:rPr>
                <w:rFonts w:ascii="SimSun" w:hAnsi="SimSun" w:cs="SimSun" w:hint="eastAsia"/>
                <w:b/>
                <w:bCs/>
                <w:sz w:val="20"/>
                <w:szCs w:val="20"/>
              </w:rPr>
              <w:t>车辆参数</w:t>
            </w:r>
          </w:p>
        </w:tc>
      </w:tr>
      <w:tr w:rsidR="008A1940">
        <w:trPr>
          <w:trHeight w:val="285"/>
        </w:trPr>
        <w:tc>
          <w:tcPr>
            <w:tcW w:w="708" w:type="dxa"/>
            <w:vMerge w:val="restart"/>
            <w:vAlign w:val="center"/>
          </w:tcPr>
          <w:p w:rsidR="008A1940" w:rsidRDefault="000D6A81">
            <w:pPr>
              <w:widowControl/>
              <w:spacing w:line="380" w:lineRule="atLeast"/>
              <w:jc w:val="center"/>
              <w:rPr>
                <w:rFonts w:ascii="SimSun" w:hAnsi="SimSun" w:cs="SimSun" w:hint="eastAsia"/>
                <w:sz w:val="20"/>
                <w:szCs w:val="20"/>
              </w:rPr>
            </w:pPr>
            <w:r>
              <w:rPr>
                <w:rFonts w:ascii="SimSun" w:hAnsi="SimSun" w:cs="SimSun" w:hint="eastAsia"/>
                <w:sz w:val="20"/>
                <w:szCs w:val="20"/>
              </w:rPr>
              <w:t>1</w:t>
            </w:r>
          </w:p>
        </w:tc>
        <w:tc>
          <w:tcPr>
            <w:tcW w:w="1134" w:type="dxa"/>
            <w:vMerge w:val="restart"/>
            <w:vAlign w:val="center"/>
          </w:tcPr>
          <w:p w:rsidR="008A1940" w:rsidRDefault="000D6A81">
            <w:pPr>
              <w:spacing w:line="380" w:lineRule="atLeast"/>
              <w:jc w:val="center"/>
              <w:rPr>
                <w:sz w:val="20"/>
                <w:szCs w:val="21"/>
              </w:rPr>
            </w:pPr>
            <w:r>
              <w:rPr>
                <w:rFonts w:ascii="黑体" w:hAnsi="SimSun" w:hint="eastAsia"/>
                <w:sz w:val="22"/>
              </w:rPr>
              <w:t>多功能挖掏式管道疏通车</w:t>
            </w:r>
          </w:p>
        </w:tc>
        <w:tc>
          <w:tcPr>
            <w:tcW w:w="709" w:type="dxa"/>
            <w:vMerge w:val="restart"/>
            <w:vAlign w:val="center"/>
          </w:tcPr>
          <w:p w:rsidR="008A1940" w:rsidRDefault="000D6A81">
            <w:pPr>
              <w:spacing w:line="380" w:lineRule="atLeast"/>
              <w:jc w:val="center"/>
              <w:rPr>
                <w:sz w:val="20"/>
                <w:szCs w:val="21"/>
              </w:rPr>
            </w:pPr>
            <w:r>
              <w:rPr>
                <w:rFonts w:hint="eastAsia"/>
                <w:sz w:val="20"/>
                <w:szCs w:val="21"/>
              </w:rPr>
              <w:t>台</w:t>
            </w:r>
          </w:p>
        </w:tc>
        <w:tc>
          <w:tcPr>
            <w:tcW w:w="709" w:type="dxa"/>
            <w:vAlign w:val="center"/>
          </w:tcPr>
          <w:p w:rsidR="008A1940" w:rsidRDefault="000D6A81">
            <w:pPr>
              <w:spacing w:line="380" w:lineRule="atLeast"/>
              <w:jc w:val="center"/>
              <w:rPr>
                <w:sz w:val="20"/>
                <w:szCs w:val="21"/>
              </w:rPr>
            </w:pPr>
            <w:r>
              <w:rPr>
                <w:rFonts w:hint="eastAsia"/>
                <w:sz w:val="20"/>
                <w:szCs w:val="21"/>
              </w:rPr>
              <w:t>上装</w:t>
            </w:r>
          </w:p>
        </w:tc>
        <w:tc>
          <w:tcPr>
            <w:tcW w:w="5798" w:type="dxa"/>
            <w:vAlign w:val="center"/>
          </w:tcPr>
          <w:p w:rsidR="008A1940" w:rsidRDefault="000D6A81">
            <w:pPr>
              <w:spacing w:line="380" w:lineRule="atLeast"/>
              <w:rPr>
                <w:sz w:val="20"/>
                <w:szCs w:val="21"/>
              </w:rPr>
            </w:pPr>
            <w:r>
              <w:rPr>
                <w:rFonts w:hint="eastAsia"/>
                <w:sz w:val="20"/>
                <w:szCs w:val="21"/>
              </w:rPr>
              <w:t>1.</w:t>
            </w:r>
            <w:r>
              <w:rPr>
                <w:rFonts w:hint="eastAsia"/>
                <w:sz w:val="20"/>
                <w:szCs w:val="21"/>
              </w:rPr>
              <w:t>真空系统：采用真空泵，在连续高负荷运转时，能够运转平稳。</w:t>
            </w:r>
          </w:p>
          <w:p w:rsidR="008A1940" w:rsidRDefault="000D6A81">
            <w:pPr>
              <w:spacing w:line="380" w:lineRule="atLeast"/>
              <w:rPr>
                <w:sz w:val="20"/>
                <w:szCs w:val="21"/>
              </w:rPr>
            </w:pPr>
            <w:r>
              <w:rPr>
                <w:rFonts w:hint="eastAsia"/>
                <w:sz w:val="20"/>
                <w:szCs w:val="21"/>
              </w:rPr>
              <w:t>2.</w:t>
            </w:r>
            <w:r>
              <w:rPr>
                <w:rFonts w:hint="eastAsia"/>
                <w:sz w:val="20"/>
                <w:szCs w:val="21"/>
              </w:rPr>
              <w:t>吸泥吸程大于</w:t>
            </w:r>
            <w:r>
              <w:rPr>
                <w:rFonts w:hint="eastAsia"/>
                <w:sz w:val="20"/>
                <w:szCs w:val="21"/>
              </w:rPr>
              <w:t>18</w:t>
            </w:r>
            <w:r>
              <w:rPr>
                <w:rFonts w:hint="eastAsia"/>
                <w:sz w:val="20"/>
                <w:szCs w:val="21"/>
              </w:rPr>
              <w:t>米</w:t>
            </w:r>
          </w:p>
          <w:p w:rsidR="008A1940" w:rsidRDefault="000D6A81">
            <w:pPr>
              <w:spacing w:line="380" w:lineRule="atLeast"/>
              <w:rPr>
                <w:sz w:val="20"/>
                <w:szCs w:val="21"/>
              </w:rPr>
            </w:pPr>
            <w:r>
              <w:rPr>
                <w:rFonts w:hint="eastAsia"/>
                <w:sz w:val="20"/>
                <w:szCs w:val="21"/>
              </w:rPr>
              <w:t>3.</w:t>
            </w:r>
            <w:r>
              <w:rPr>
                <w:rFonts w:hint="eastAsia"/>
                <w:sz w:val="20"/>
                <w:szCs w:val="21"/>
              </w:rPr>
              <w:t>水平吸泥距离大于</w:t>
            </w:r>
            <w:r>
              <w:rPr>
                <w:rFonts w:hint="eastAsia"/>
                <w:sz w:val="20"/>
                <w:szCs w:val="21"/>
              </w:rPr>
              <w:t>80</w:t>
            </w:r>
            <w:r>
              <w:rPr>
                <w:rFonts w:hint="eastAsia"/>
                <w:sz w:val="20"/>
                <w:szCs w:val="21"/>
              </w:rPr>
              <w:t>米</w:t>
            </w:r>
          </w:p>
          <w:p w:rsidR="008A1940" w:rsidRDefault="000D6A81">
            <w:pPr>
              <w:spacing w:line="380" w:lineRule="atLeast"/>
              <w:rPr>
                <w:sz w:val="20"/>
                <w:szCs w:val="21"/>
              </w:rPr>
            </w:pPr>
            <w:r>
              <w:rPr>
                <w:rFonts w:hint="eastAsia"/>
                <w:sz w:val="20"/>
                <w:szCs w:val="21"/>
              </w:rPr>
              <w:t>4.</w:t>
            </w:r>
            <w:r>
              <w:rPr>
                <w:rFonts w:hint="eastAsia"/>
                <w:sz w:val="20"/>
                <w:szCs w:val="21"/>
              </w:rPr>
              <w:t>吸引风量大于等于</w:t>
            </w:r>
            <w:r>
              <w:rPr>
                <w:rFonts w:hint="eastAsia"/>
                <w:sz w:val="20"/>
                <w:szCs w:val="21"/>
              </w:rPr>
              <w:t>20M3/MIN</w:t>
            </w:r>
          </w:p>
          <w:p w:rsidR="008A1940" w:rsidRDefault="000D6A81">
            <w:pPr>
              <w:spacing w:line="380" w:lineRule="atLeast"/>
              <w:rPr>
                <w:rFonts w:ascii="SimSun" w:hAnsi="SimSun" w:hint="eastAsia"/>
                <w:sz w:val="20"/>
                <w:szCs w:val="21"/>
              </w:rPr>
            </w:pPr>
            <w:r>
              <w:rPr>
                <w:rFonts w:hint="eastAsia"/>
                <w:sz w:val="20"/>
                <w:szCs w:val="21"/>
              </w:rPr>
              <w:t>5.</w:t>
            </w:r>
            <w:r>
              <w:rPr>
                <w:rFonts w:hint="eastAsia"/>
                <w:sz w:val="20"/>
                <w:szCs w:val="21"/>
              </w:rPr>
              <w:t>最大负压大于等于</w:t>
            </w:r>
            <w:r>
              <w:rPr>
                <w:rFonts w:hint="eastAsia"/>
                <w:sz w:val="20"/>
                <w:szCs w:val="21"/>
              </w:rPr>
              <w:t>-96KPa</w:t>
            </w:r>
          </w:p>
        </w:tc>
      </w:tr>
      <w:tr w:rsidR="008A1940">
        <w:trPr>
          <w:trHeight w:val="1650"/>
        </w:trPr>
        <w:tc>
          <w:tcPr>
            <w:tcW w:w="708" w:type="dxa"/>
            <w:vMerge/>
            <w:vAlign w:val="center"/>
          </w:tcPr>
          <w:p w:rsidR="008A1940" w:rsidRDefault="008A1940">
            <w:pPr>
              <w:widowControl/>
              <w:spacing w:line="380" w:lineRule="atLeast"/>
              <w:jc w:val="center"/>
              <w:rPr>
                <w:rFonts w:ascii="SimSun" w:hAnsi="SimSun" w:cs="SimSun" w:hint="eastAsia"/>
                <w:sz w:val="20"/>
                <w:szCs w:val="20"/>
              </w:rPr>
            </w:pPr>
          </w:p>
        </w:tc>
        <w:tc>
          <w:tcPr>
            <w:tcW w:w="1134" w:type="dxa"/>
            <w:vMerge/>
          </w:tcPr>
          <w:p w:rsidR="008A1940" w:rsidRDefault="008A1940">
            <w:pPr>
              <w:spacing w:line="380" w:lineRule="atLeast"/>
              <w:jc w:val="center"/>
              <w:rPr>
                <w:sz w:val="20"/>
                <w:szCs w:val="21"/>
              </w:rPr>
            </w:pPr>
          </w:p>
        </w:tc>
        <w:tc>
          <w:tcPr>
            <w:tcW w:w="709" w:type="dxa"/>
            <w:vMerge/>
          </w:tcPr>
          <w:p w:rsidR="008A1940" w:rsidRDefault="008A1940">
            <w:pPr>
              <w:spacing w:line="380" w:lineRule="atLeast"/>
              <w:jc w:val="center"/>
              <w:rPr>
                <w:sz w:val="20"/>
                <w:szCs w:val="21"/>
              </w:rPr>
            </w:pPr>
          </w:p>
        </w:tc>
        <w:tc>
          <w:tcPr>
            <w:tcW w:w="709" w:type="dxa"/>
            <w:vAlign w:val="center"/>
          </w:tcPr>
          <w:p w:rsidR="008A1940" w:rsidRDefault="000D6A81">
            <w:pPr>
              <w:spacing w:line="380" w:lineRule="atLeast"/>
              <w:jc w:val="center"/>
              <w:rPr>
                <w:sz w:val="20"/>
                <w:szCs w:val="21"/>
              </w:rPr>
            </w:pPr>
            <w:r>
              <w:rPr>
                <w:rFonts w:hint="eastAsia"/>
                <w:sz w:val="20"/>
                <w:szCs w:val="21"/>
              </w:rPr>
              <w:t>储泥罐</w:t>
            </w:r>
          </w:p>
        </w:tc>
        <w:tc>
          <w:tcPr>
            <w:tcW w:w="5798" w:type="dxa"/>
            <w:vAlign w:val="center"/>
          </w:tcPr>
          <w:p w:rsidR="008A1940" w:rsidRDefault="000D6A81">
            <w:pPr>
              <w:spacing w:line="380" w:lineRule="atLeast"/>
              <w:rPr>
                <w:sz w:val="20"/>
                <w:szCs w:val="21"/>
              </w:rPr>
            </w:pPr>
            <w:r>
              <w:rPr>
                <w:rFonts w:hint="eastAsia"/>
                <w:sz w:val="20"/>
                <w:szCs w:val="21"/>
              </w:rPr>
              <w:t>1.</w:t>
            </w:r>
            <w:r>
              <w:rPr>
                <w:rFonts w:hint="eastAsia"/>
                <w:sz w:val="20"/>
                <w:szCs w:val="21"/>
              </w:rPr>
              <w:t>用于储存污物，运输过程中不泄露污水，可快速卸泥。</w:t>
            </w:r>
          </w:p>
          <w:p w:rsidR="008A1940" w:rsidRDefault="000D6A81">
            <w:pPr>
              <w:spacing w:line="380" w:lineRule="atLeast"/>
              <w:rPr>
                <w:sz w:val="20"/>
                <w:szCs w:val="21"/>
              </w:rPr>
            </w:pPr>
            <w:r>
              <w:rPr>
                <w:rFonts w:hint="eastAsia"/>
                <w:sz w:val="20"/>
                <w:szCs w:val="21"/>
              </w:rPr>
              <w:t>2.</w:t>
            </w:r>
            <w:r>
              <w:rPr>
                <w:rFonts w:hint="eastAsia"/>
                <w:sz w:val="20"/>
                <w:szCs w:val="21"/>
              </w:rPr>
              <w:t>壁厚大于</w:t>
            </w:r>
            <w:r>
              <w:rPr>
                <w:rFonts w:hint="eastAsia"/>
                <w:sz w:val="20"/>
                <w:szCs w:val="21"/>
              </w:rPr>
              <w:t>5mm</w:t>
            </w:r>
            <w:r>
              <w:rPr>
                <w:rFonts w:hint="eastAsia"/>
                <w:sz w:val="20"/>
                <w:szCs w:val="21"/>
              </w:rPr>
              <w:t>，罐内要求做防腐处理，使用寿命超过</w:t>
            </w:r>
            <w:r>
              <w:rPr>
                <w:rFonts w:hint="eastAsia"/>
                <w:sz w:val="20"/>
                <w:szCs w:val="21"/>
              </w:rPr>
              <w:t>10</w:t>
            </w:r>
            <w:r>
              <w:rPr>
                <w:rFonts w:hint="eastAsia"/>
                <w:sz w:val="20"/>
                <w:szCs w:val="21"/>
              </w:rPr>
              <w:t>年。</w:t>
            </w:r>
          </w:p>
          <w:p w:rsidR="008A1940" w:rsidRDefault="000D6A81">
            <w:pPr>
              <w:spacing w:line="380" w:lineRule="atLeast"/>
              <w:rPr>
                <w:sz w:val="20"/>
                <w:szCs w:val="21"/>
              </w:rPr>
            </w:pPr>
            <w:r>
              <w:rPr>
                <w:rFonts w:hint="eastAsia"/>
                <w:sz w:val="20"/>
                <w:szCs w:val="21"/>
              </w:rPr>
              <w:t>3.</w:t>
            </w:r>
            <w:r>
              <w:rPr>
                <w:rFonts w:hint="eastAsia"/>
                <w:sz w:val="20"/>
                <w:szCs w:val="21"/>
              </w:rPr>
              <w:t>储泥罐的容积大于</w:t>
            </w:r>
            <w:r>
              <w:rPr>
                <w:rFonts w:hint="eastAsia"/>
                <w:sz w:val="20"/>
                <w:szCs w:val="21"/>
              </w:rPr>
              <w:t>5</w:t>
            </w:r>
            <w:r>
              <w:rPr>
                <w:rFonts w:hint="eastAsia"/>
                <w:sz w:val="20"/>
                <w:szCs w:val="21"/>
              </w:rPr>
              <w:t>立方。</w:t>
            </w:r>
          </w:p>
          <w:p w:rsidR="008A1940" w:rsidRDefault="000D6A81">
            <w:pPr>
              <w:spacing w:line="380" w:lineRule="atLeast"/>
              <w:rPr>
                <w:sz w:val="20"/>
                <w:szCs w:val="21"/>
              </w:rPr>
            </w:pPr>
            <w:r>
              <w:rPr>
                <w:rFonts w:hint="eastAsia"/>
                <w:sz w:val="20"/>
                <w:szCs w:val="21"/>
              </w:rPr>
              <w:t>4.</w:t>
            </w:r>
            <w:r>
              <w:rPr>
                <w:rFonts w:hint="eastAsia"/>
                <w:sz w:val="20"/>
                <w:szCs w:val="21"/>
              </w:rPr>
              <w:t>卸泥方式必须采用自卸式，且倾角大于</w:t>
            </w:r>
            <w:r>
              <w:rPr>
                <w:rFonts w:hint="eastAsia"/>
                <w:sz w:val="20"/>
                <w:szCs w:val="21"/>
              </w:rPr>
              <w:t>50</w:t>
            </w:r>
            <w:r>
              <w:rPr>
                <w:rFonts w:hint="eastAsia"/>
                <w:sz w:val="20"/>
                <w:szCs w:val="21"/>
              </w:rPr>
              <w:t>度。</w:t>
            </w:r>
          </w:p>
          <w:p w:rsidR="008A1940" w:rsidRDefault="000D6A81">
            <w:pPr>
              <w:spacing w:line="380" w:lineRule="atLeast"/>
              <w:rPr>
                <w:rFonts w:ascii="SimSun" w:hAnsi="SimSun" w:hint="eastAsia"/>
                <w:sz w:val="20"/>
                <w:szCs w:val="21"/>
              </w:rPr>
            </w:pPr>
            <w:r>
              <w:rPr>
                <w:rFonts w:hint="eastAsia"/>
                <w:sz w:val="20"/>
                <w:szCs w:val="21"/>
              </w:rPr>
              <w:t>5.</w:t>
            </w:r>
            <w:r>
              <w:rPr>
                <w:rFonts w:hint="eastAsia"/>
                <w:sz w:val="20"/>
                <w:szCs w:val="21"/>
              </w:rPr>
              <w:t>罐体设置点检口。</w:t>
            </w:r>
          </w:p>
        </w:tc>
      </w:tr>
      <w:tr w:rsidR="008A1940">
        <w:trPr>
          <w:trHeight w:val="816"/>
        </w:trPr>
        <w:tc>
          <w:tcPr>
            <w:tcW w:w="708" w:type="dxa"/>
            <w:vMerge/>
            <w:vAlign w:val="center"/>
          </w:tcPr>
          <w:p w:rsidR="008A1940" w:rsidRDefault="008A1940">
            <w:pPr>
              <w:widowControl/>
              <w:spacing w:line="380" w:lineRule="atLeast"/>
              <w:jc w:val="center"/>
              <w:rPr>
                <w:rFonts w:ascii="SimSun" w:hAnsi="SimSun" w:cs="SimSun" w:hint="eastAsia"/>
                <w:sz w:val="20"/>
                <w:szCs w:val="20"/>
              </w:rPr>
            </w:pPr>
          </w:p>
        </w:tc>
        <w:tc>
          <w:tcPr>
            <w:tcW w:w="1134" w:type="dxa"/>
            <w:vMerge/>
          </w:tcPr>
          <w:p w:rsidR="008A1940" w:rsidRDefault="008A1940">
            <w:pPr>
              <w:spacing w:line="380" w:lineRule="atLeast"/>
              <w:jc w:val="center"/>
              <w:rPr>
                <w:sz w:val="20"/>
                <w:szCs w:val="21"/>
              </w:rPr>
            </w:pPr>
          </w:p>
        </w:tc>
        <w:tc>
          <w:tcPr>
            <w:tcW w:w="709" w:type="dxa"/>
            <w:vMerge/>
          </w:tcPr>
          <w:p w:rsidR="008A1940" w:rsidRDefault="008A1940">
            <w:pPr>
              <w:spacing w:line="380" w:lineRule="atLeast"/>
              <w:jc w:val="center"/>
              <w:rPr>
                <w:sz w:val="20"/>
                <w:szCs w:val="21"/>
              </w:rPr>
            </w:pPr>
          </w:p>
        </w:tc>
        <w:tc>
          <w:tcPr>
            <w:tcW w:w="709" w:type="dxa"/>
            <w:vAlign w:val="center"/>
          </w:tcPr>
          <w:p w:rsidR="008A1940" w:rsidRDefault="000D6A81">
            <w:pPr>
              <w:spacing w:line="380" w:lineRule="atLeast"/>
              <w:jc w:val="center"/>
              <w:rPr>
                <w:sz w:val="20"/>
                <w:szCs w:val="21"/>
              </w:rPr>
            </w:pPr>
            <w:r>
              <w:rPr>
                <w:rFonts w:hint="eastAsia"/>
                <w:sz w:val="20"/>
                <w:szCs w:val="21"/>
              </w:rPr>
              <w:t>控制系统</w:t>
            </w:r>
          </w:p>
        </w:tc>
        <w:tc>
          <w:tcPr>
            <w:tcW w:w="5798" w:type="dxa"/>
            <w:vAlign w:val="center"/>
          </w:tcPr>
          <w:p w:rsidR="008A1940" w:rsidRDefault="000D6A81">
            <w:pPr>
              <w:spacing w:line="380" w:lineRule="atLeast"/>
              <w:jc w:val="left"/>
              <w:rPr>
                <w:rFonts w:ascii="SimSun" w:hAnsi="SimSun" w:hint="eastAsia"/>
                <w:sz w:val="20"/>
                <w:szCs w:val="21"/>
              </w:rPr>
            </w:pPr>
            <w:r>
              <w:rPr>
                <w:rFonts w:ascii="SimSun" w:hAnsi="SimSun" w:hint="eastAsia"/>
                <w:sz w:val="20"/>
                <w:szCs w:val="21"/>
              </w:rPr>
              <w:t>1.</w:t>
            </w:r>
            <w:r>
              <w:rPr>
                <w:rFonts w:hint="eastAsia"/>
                <w:sz w:val="20"/>
                <w:szCs w:val="21"/>
              </w:rPr>
              <w:t>整车应具有集成控制系统</w:t>
            </w:r>
          </w:p>
        </w:tc>
      </w:tr>
      <w:tr w:rsidR="008A1940">
        <w:trPr>
          <w:trHeight w:val="300"/>
        </w:trPr>
        <w:tc>
          <w:tcPr>
            <w:tcW w:w="708" w:type="dxa"/>
            <w:vMerge/>
            <w:vAlign w:val="center"/>
          </w:tcPr>
          <w:p w:rsidR="008A1940" w:rsidRDefault="008A1940">
            <w:pPr>
              <w:widowControl/>
              <w:spacing w:line="380" w:lineRule="atLeast"/>
              <w:jc w:val="center"/>
              <w:rPr>
                <w:rFonts w:ascii="SimSun" w:hAnsi="SimSun" w:cs="SimSun" w:hint="eastAsia"/>
                <w:sz w:val="20"/>
                <w:szCs w:val="20"/>
              </w:rPr>
            </w:pPr>
          </w:p>
        </w:tc>
        <w:tc>
          <w:tcPr>
            <w:tcW w:w="1134" w:type="dxa"/>
            <w:vMerge/>
          </w:tcPr>
          <w:p w:rsidR="008A1940" w:rsidRDefault="008A1940">
            <w:pPr>
              <w:spacing w:line="380" w:lineRule="atLeast"/>
              <w:jc w:val="center"/>
              <w:rPr>
                <w:sz w:val="20"/>
                <w:szCs w:val="21"/>
              </w:rPr>
            </w:pPr>
          </w:p>
        </w:tc>
        <w:tc>
          <w:tcPr>
            <w:tcW w:w="709" w:type="dxa"/>
            <w:vMerge/>
          </w:tcPr>
          <w:p w:rsidR="008A1940" w:rsidRDefault="008A1940">
            <w:pPr>
              <w:spacing w:line="380" w:lineRule="atLeast"/>
              <w:jc w:val="center"/>
              <w:rPr>
                <w:sz w:val="20"/>
                <w:szCs w:val="21"/>
              </w:rPr>
            </w:pPr>
          </w:p>
        </w:tc>
        <w:tc>
          <w:tcPr>
            <w:tcW w:w="709" w:type="dxa"/>
            <w:vAlign w:val="center"/>
          </w:tcPr>
          <w:p w:rsidR="008A1940" w:rsidRDefault="000D6A81">
            <w:pPr>
              <w:spacing w:line="380" w:lineRule="atLeast"/>
              <w:jc w:val="left"/>
              <w:rPr>
                <w:rFonts w:ascii="SimSun" w:hAnsi="SimSun" w:hint="eastAsia"/>
                <w:sz w:val="20"/>
                <w:szCs w:val="21"/>
              </w:rPr>
            </w:pPr>
            <w:r>
              <w:rPr>
                <w:rFonts w:hint="eastAsia"/>
                <w:sz w:val="20"/>
                <w:szCs w:val="21"/>
              </w:rPr>
              <w:t>吸引软管</w:t>
            </w:r>
          </w:p>
        </w:tc>
        <w:tc>
          <w:tcPr>
            <w:tcW w:w="5798" w:type="dxa"/>
          </w:tcPr>
          <w:p w:rsidR="008A1940" w:rsidRDefault="000D6A81">
            <w:pPr>
              <w:spacing w:line="380" w:lineRule="atLeast"/>
              <w:rPr>
                <w:sz w:val="20"/>
                <w:szCs w:val="21"/>
              </w:rPr>
            </w:pPr>
            <w:r>
              <w:rPr>
                <w:rFonts w:hint="eastAsia"/>
                <w:sz w:val="20"/>
                <w:szCs w:val="21"/>
              </w:rPr>
              <w:t>1.</w:t>
            </w:r>
            <w:r>
              <w:rPr>
                <w:rFonts w:hint="eastAsia"/>
                <w:sz w:val="20"/>
                <w:szCs w:val="21"/>
              </w:rPr>
              <w:t>软管直径</w:t>
            </w:r>
            <w:r>
              <w:rPr>
                <w:rFonts w:hint="eastAsia"/>
                <w:sz w:val="20"/>
                <w:szCs w:val="21"/>
              </w:rPr>
              <w:t>100mm</w:t>
            </w:r>
            <w:r>
              <w:rPr>
                <w:rFonts w:hint="eastAsia"/>
                <w:sz w:val="20"/>
                <w:szCs w:val="21"/>
              </w:rPr>
              <w:t>，且具备</w:t>
            </w:r>
            <w:r>
              <w:rPr>
                <w:rFonts w:hint="eastAsia"/>
                <w:sz w:val="20"/>
                <w:szCs w:val="21"/>
              </w:rPr>
              <w:t>-96KPa</w:t>
            </w:r>
            <w:r>
              <w:rPr>
                <w:rFonts w:hint="eastAsia"/>
                <w:sz w:val="20"/>
                <w:szCs w:val="21"/>
              </w:rPr>
              <w:t>抗负压能力。</w:t>
            </w:r>
          </w:p>
          <w:p w:rsidR="008A1940" w:rsidRDefault="000D6A81">
            <w:pPr>
              <w:spacing w:line="380" w:lineRule="atLeast"/>
              <w:rPr>
                <w:rFonts w:ascii="SimSun" w:hAnsi="SimSun" w:hint="eastAsia"/>
                <w:sz w:val="20"/>
                <w:szCs w:val="21"/>
              </w:rPr>
            </w:pPr>
            <w:r>
              <w:rPr>
                <w:rFonts w:hint="eastAsia"/>
                <w:sz w:val="20"/>
                <w:szCs w:val="21"/>
              </w:rPr>
              <w:t>2.</w:t>
            </w:r>
            <w:r>
              <w:rPr>
                <w:rFonts w:hint="eastAsia"/>
                <w:sz w:val="20"/>
                <w:szCs w:val="21"/>
              </w:rPr>
              <w:t>软管长度大于</w:t>
            </w:r>
            <w:r>
              <w:rPr>
                <w:rFonts w:hint="eastAsia"/>
                <w:sz w:val="20"/>
                <w:szCs w:val="21"/>
              </w:rPr>
              <w:t>40</w:t>
            </w:r>
            <w:r>
              <w:rPr>
                <w:rFonts w:hint="eastAsia"/>
                <w:sz w:val="20"/>
                <w:szCs w:val="21"/>
              </w:rPr>
              <w:t>米，且单根长度不小于</w:t>
            </w:r>
            <w:r>
              <w:rPr>
                <w:rFonts w:hint="eastAsia"/>
                <w:sz w:val="20"/>
                <w:szCs w:val="21"/>
              </w:rPr>
              <w:t>20</w:t>
            </w:r>
            <w:r>
              <w:rPr>
                <w:rFonts w:hint="eastAsia"/>
                <w:sz w:val="20"/>
                <w:szCs w:val="21"/>
              </w:rPr>
              <w:t>米。</w:t>
            </w:r>
          </w:p>
        </w:tc>
      </w:tr>
      <w:tr w:rsidR="008A1940">
        <w:trPr>
          <w:trHeight w:val="1098"/>
        </w:trPr>
        <w:tc>
          <w:tcPr>
            <w:tcW w:w="708" w:type="dxa"/>
            <w:vMerge/>
            <w:vAlign w:val="center"/>
          </w:tcPr>
          <w:p w:rsidR="008A1940" w:rsidRDefault="008A1940">
            <w:pPr>
              <w:widowControl/>
              <w:spacing w:line="380" w:lineRule="atLeast"/>
              <w:jc w:val="center"/>
              <w:rPr>
                <w:rFonts w:ascii="SimSun" w:hAnsi="SimSun" w:cs="SimSun" w:hint="eastAsia"/>
                <w:sz w:val="20"/>
                <w:szCs w:val="20"/>
              </w:rPr>
            </w:pPr>
          </w:p>
        </w:tc>
        <w:tc>
          <w:tcPr>
            <w:tcW w:w="1134" w:type="dxa"/>
            <w:vMerge/>
          </w:tcPr>
          <w:p w:rsidR="008A1940" w:rsidRDefault="008A1940">
            <w:pPr>
              <w:spacing w:line="380" w:lineRule="atLeast"/>
              <w:jc w:val="center"/>
              <w:rPr>
                <w:sz w:val="20"/>
                <w:szCs w:val="21"/>
              </w:rPr>
            </w:pPr>
          </w:p>
        </w:tc>
        <w:tc>
          <w:tcPr>
            <w:tcW w:w="709" w:type="dxa"/>
            <w:vMerge/>
          </w:tcPr>
          <w:p w:rsidR="008A1940" w:rsidRDefault="008A1940">
            <w:pPr>
              <w:spacing w:line="380" w:lineRule="atLeast"/>
              <w:jc w:val="center"/>
              <w:rPr>
                <w:sz w:val="20"/>
                <w:szCs w:val="21"/>
              </w:rPr>
            </w:pPr>
          </w:p>
        </w:tc>
        <w:tc>
          <w:tcPr>
            <w:tcW w:w="709" w:type="dxa"/>
            <w:vAlign w:val="center"/>
          </w:tcPr>
          <w:p w:rsidR="008A1940" w:rsidRDefault="000D6A81">
            <w:pPr>
              <w:spacing w:line="380" w:lineRule="atLeast"/>
              <w:jc w:val="left"/>
              <w:rPr>
                <w:sz w:val="20"/>
                <w:szCs w:val="21"/>
              </w:rPr>
            </w:pPr>
            <w:r>
              <w:rPr>
                <w:rFonts w:hint="eastAsia"/>
                <w:sz w:val="20"/>
                <w:szCs w:val="21"/>
              </w:rPr>
              <w:t>清洗系统</w:t>
            </w:r>
          </w:p>
        </w:tc>
        <w:tc>
          <w:tcPr>
            <w:tcW w:w="5798" w:type="dxa"/>
          </w:tcPr>
          <w:p w:rsidR="008A1940" w:rsidRDefault="000D6A81">
            <w:pPr>
              <w:spacing w:line="380" w:lineRule="atLeast"/>
              <w:rPr>
                <w:sz w:val="20"/>
                <w:szCs w:val="21"/>
              </w:rPr>
            </w:pPr>
            <w:r>
              <w:rPr>
                <w:rFonts w:hint="eastAsia"/>
                <w:sz w:val="20"/>
                <w:szCs w:val="21"/>
              </w:rPr>
              <w:t>1.</w:t>
            </w:r>
            <w:r>
              <w:rPr>
                <w:rFonts w:hint="eastAsia"/>
                <w:sz w:val="20"/>
                <w:szCs w:val="21"/>
              </w:rPr>
              <w:t>配备冲洗水泵。</w:t>
            </w:r>
          </w:p>
          <w:p w:rsidR="008A1940" w:rsidRDefault="000D6A81">
            <w:pPr>
              <w:spacing w:line="380" w:lineRule="atLeast"/>
              <w:rPr>
                <w:sz w:val="20"/>
                <w:szCs w:val="21"/>
              </w:rPr>
            </w:pPr>
            <w:r>
              <w:rPr>
                <w:rFonts w:hint="eastAsia"/>
                <w:sz w:val="20"/>
                <w:szCs w:val="21"/>
              </w:rPr>
              <w:t>2.</w:t>
            </w:r>
            <w:r>
              <w:rPr>
                <w:rFonts w:hint="eastAsia"/>
                <w:sz w:val="20"/>
                <w:szCs w:val="21"/>
              </w:rPr>
              <w:t>水箱容积大于</w:t>
            </w:r>
            <w:r>
              <w:rPr>
                <w:rFonts w:hint="eastAsia"/>
                <w:sz w:val="20"/>
                <w:szCs w:val="21"/>
              </w:rPr>
              <w:t>200</w:t>
            </w:r>
            <w:r>
              <w:rPr>
                <w:rFonts w:hint="eastAsia"/>
                <w:sz w:val="20"/>
                <w:szCs w:val="21"/>
              </w:rPr>
              <w:t>升。</w:t>
            </w:r>
          </w:p>
          <w:p w:rsidR="008A1940" w:rsidRDefault="000D6A81">
            <w:pPr>
              <w:spacing w:line="380" w:lineRule="atLeast"/>
              <w:rPr>
                <w:sz w:val="20"/>
                <w:szCs w:val="21"/>
              </w:rPr>
            </w:pPr>
            <w:r>
              <w:rPr>
                <w:rFonts w:hint="eastAsia"/>
                <w:sz w:val="20"/>
                <w:szCs w:val="21"/>
              </w:rPr>
              <w:t>3.</w:t>
            </w:r>
            <w:r>
              <w:rPr>
                <w:rFonts w:hint="eastAsia"/>
                <w:sz w:val="20"/>
                <w:szCs w:val="21"/>
              </w:rPr>
              <w:t>冲洗水管长度大于</w:t>
            </w:r>
            <w:r>
              <w:rPr>
                <w:rFonts w:hint="eastAsia"/>
                <w:sz w:val="20"/>
                <w:szCs w:val="21"/>
              </w:rPr>
              <w:t>10</w:t>
            </w:r>
            <w:r>
              <w:rPr>
                <w:rFonts w:hint="eastAsia"/>
                <w:sz w:val="20"/>
                <w:szCs w:val="21"/>
              </w:rPr>
              <w:t>米。</w:t>
            </w:r>
          </w:p>
          <w:p w:rsidR="008A1940" w:rsidRDefault="008A1940">
            <w:pPr>
              <w:spacing w:line="380" w:lineRule="atLeast"/>
              <w:rPr>
                <w:sz w:val="20"/>
                <w:szCs w:val="21"/>
              </w:rPr>
            </w:pPr>
          </w:p>
        </w:tc>
      </w:tr>
      <w:tr w:rsidR="008A1940">
        <w:trPr>
          <w:trHeight w:val="2970"/>
        </w:trPr>
        <w:tc>
          <w:tcPr>
            <w:tcW w:w="708" w:type="dxa"/>
            <w:vMerge/>
            <w:vAlign w:val="center"/>
          </w:tcPr>
          <w:p w:rsidR="008A1940" w:rsidRDefault="008A1940">
            <w:pPr>
              <w:widowControl/>
              <w:spacing w:line="380" w:lineRule="atLeast"/>
              <w:jc w:val="center"/>
              <w:rPr>
                <w:rFonts w:ascii="SimSun" w:hAnsi="SimSun" w:cs="SimSun" w:hint="eastAsia"/>
                <w:sz w:val="20"/>
                <w:szCs w:val="20"/>
              </w:rPr>
            </w:pPr>
          </w:p>
        </w:tc>
        <w:tc>
          <w:tcPr>
            <w:tcW w:w="1134" w:type="dxa"/>
            <w:vMerge/>
          </w:tcPr>
          <w:p w:rsidR="008A1940" w:rsidRDefault="008A1940">
            <w:pPr>
              <w:spacing w:line="380" w:lineRule="atLeast"/>
              <w:jc w:val="center"/>
              <w:rPr>
                <w:sz w:val="20"/>
                <w:szCs w:val="21"/>
              </w:rPr>
            </w:pPr>
          </w:p>
        </w:tc>
        <w:tc>
          <w:tcPr>
            <w:tcW w:w="709" w:type="dxa"/>
            <w:vMerge/>
          </w:tcPr>
          <w:p w:rsidR="008A1940" w:rsidRDefault="008A1940">
            <w:pPr>
              <w:spacing w:line="380" w:lineRule="atLeast"/>
              <w:jc w:val="center"/>
              <w:rPr>
                <w:sz w:val="20"/>
                <w:szCs w:val="21"/>
              </w:rPr>
            </w:pPr>
          </w:p>
        </w:tc>
        <w:tc>
          <w:tcPr>
            <w:tcW w:w="709" w:type="dxa"/>
            <w:vAlign w:val="center"/>
          </w:tcPr>
          <w:p w:rsidR="008A1940" w:rsidRDefault="000D6A81">
            <w:pPr>
              <w:spacing w:line="380" w:lineRule="atLeast"/>
              <w:jc w:val="left"/>
              <w:rPr>
                <w:sz w:val="20"/>
                <w:szCs w:val="21"/>
              </w:rPr>
            </w:pPr>
            <w:r>
              <w:rPr>
                <w:rFonts w:hint="eastAsia"/>
                <w:sz w:val="20"/>
                <w:szCs w:val="21"/>
              </w:rPr>
              <w:t>车辆底盘主要性能参数</w:t>
            </w:r>
          </w:p>
        </w:tc>
        <w:tc>
          <w:tcPr>
            <w:tcW w:w="5798" w:type="dxa"/>
          </w:tcPr>
          <w:p w:rsidR="008A1940" w:rsidRDefault="000D6A81">
            <w:pPr>
              <w:spacing w:line="380" w:lineRule="atLeast"/>
              <w:rPr>
                <w:sz w:val="20"/>
                <w:szCs w:val="21"/>
              </w:rPr>
            </w:pPr>
            <w:r>
              <w:rPr>
                <w:rFonts w:hint="eastAsia"/>
                <w:sz w:val="20"/>
                <w:szCs w:val="21"/>
              </w:rPr>
              <w:t>1.</w:t>
            </w:r>
            <w:r>
              <w:rPr>
                <w:rFonts w:hint="eastAsia"/>
                <w:sz w:val="20"/>
                <w:szCs w:val="21"/>
              </w:rPr>
              <w:t>采用柴油发动机，尾气排放符合北京环保标准且具备在京上牌照。</w:t>
            </w:r>
          </w:p>
          <w:p w:rsidR="008A1940" w:rsidRDefault="000D6A81">
            <w:pPr>
              <w:spacing w:line="380" w:lineRule="atLeast"/>
              <w:rPr>
                <w:sz w:val="20"/>
                <w:szCs w:val="21"/>
              </w:rPr>
            </w:pPr>
            <w:r>
              <w:rPr>
                <w:rFonts w:hint="eastAsia"/>
                <w:sz w:val="20"/>
                <w:szCs w:val="21"/>
              </w:rPr>
              <w:t>2.</w:t>
            </w:r>
            <w:r>
              <w:rPr>
                <w:rFonts w:hint="eastAsia"/>
                <w:sz w:val="20"/>
                <w:szCs w:val="21"/>
              </w:rPr>
              <w:t>额定功率大于</w:t>
            </w:r>
            <w:r>
              <w:rPr>
                <w:rFonts w:hint="eastAsia"/>
                <w:sz w:val="20"/>
                <w:szCs w:val="21"/>
              </w:rPr>
              <w:t>155Kw</w:t>
            </w:r>
          </w:p>
          <w:p w:rsidR="008A1940" w:rsidRDefault="000D6A81">
            <w:pPr>
              <w:spacing w:line="380" w:lineRule="atLeast"/>
              <w:rPr>
                <w:sz w:val="20"/>
                <w:szCs w:val="21"/>
              </w:rPr>
            </w:pPr>
            <w:r>
              <w:rPr>
                <w:rFonts w:hint="eastAsia"/>
                <w:sz w:val="20"/>
                <w:szCs w:val="21"/>
              </w:rPr>
              <w:t>3.</w:t>
            </w:r>
            <w:r>
              <w:rPr>
                <w:rFonts w:hint="eastAsia"/>
                <w:sz w:val="20"/>
                <w:szCs w:val="21"/>
              </w:rPr>
              <w:t>整车尺寸：</w:t>
            </w:r>
          </w:p>
          <w:p w:rsidR="008A1940" w:rsidRDefault="000D6A81">
            <w:pPr>
              <w:spacing w:line="380" w:lineRule="atLeast"/>
              <w:rPr>
                <w:sz w:val="20"/>
                <w:szCs w:val="21"/>
              </w:rPr>
            </w:pPr>
            <w:r>
              <w:rPr>
                <w:rFonts w:hint="eastAsia"/>
                <w:sz w:val="20"/>
                <w:szCs w:val="21"/>
              </w:rPr>
              <w:t xml:space="preserve">     </w:t>
            </w:r>
            <w:r>
              <w:rPr>
                <w:rFonts w:hint="eastAsia"/>
                <w:sz w:val="20"/>
                <w:szCs w:val="21"/>
              </w:rPr>
              <w:t>长：</w:t>
            </w:r>
            <w:r>
              <w:rPr>
                <w:rFonts w:hint="eastAsia"/>
                <w:sz w:val="20"/>
                <w:szCs w:val="21"/>
              </w:rPr>
              <w:t>7000mm---8000MM</w:t>
            </w:r>
          </w:p>
          <w:p w:rsidR="008A1940" w:rsidRDefault="000D6A81">
            <w:pPr>
              <w:spacing w:line="380" w:lineRule="atLeast"/>
              <w:rPr>
                <w:sz w:val="20"/>
                <w:szCs w:val="21"/>
              </w:rPr>
            </w:pPr>
            <w:r>
              <w:rPr>
                <w:rFonts w:hint="eastAsia"/>
                <w:sz w:val="20"/>
                <w:szCs w:val="21"/>
              </w:rPr>
              <w:t xml:space="preserve">     </w:t>
            </w:r>
            <w:r>
              <w:rPr>
                <w:rFonts w:hint="eastAsia"/>
                <w:sz w:val="20"/>
                <w:szCs w:val="21"/>
              </w:rPr>
              <w:t>宽：</w:t>
            </w:r>
            <w:r>
              <w:rPr>
                <w:rFonts w:hint="eastAsia"/>
                <w:sz w:val="20"/>
                <w:szCs w:val="21"/>
              </w:rPr>
              <w:t>2300mm---2500mm</w:t>
            </w:r>
          </w:p>
          <w:p w:rsidR="008A1940" w:rsidRDefault="000D6A81">
            <w:pPr>
              <w:spacing w:line="380" w:lineRule="atLeast"/>
              <w:rPr>
                <w:sz w:val="20"/>
                <w:szCs w:val="21"/>
              </w:rPr>
            </w:pPr>
            <w:r>
              <w:rPr>
                <w:rFonts w:hint="eastAsia"/>
                <w:sz w:val="20"/>
                <w:szCs w:val="21"/>
              </w:rPr>
              <w:t xml:space="preserve">     </w:t>
            </w:r>
            <w:r>
              <w:rPr>
                <w:rFonts w:hint="eastAsia"/>
                <w:sz w:val="20"/>
                <w:szCs w:val="21"/>
              </w:rPr>
              <w:t>高：</w:t>
            </w:r>
            <w:r>
              <w:rPr>
                <w:rFonts w:hint="eastAsia"/>
                <w:sz w:val="20"/>
                <w:szCs w:val="21"/>
              </w:rPr>
              <w:t>3000mm---3200mm</w:t>
            </w:r>
          </w:p>
          <w:p w:rsidR="008A1940" w:rsidRDefault="000D6A81">
            <w:pPr>
              <w:spacing w:line="380" w:lineRule="atLeast"/>
              <w:rPr>
                <w:sz w:val="20"/>
                <w:szCs w:val="21"/>
              </w:rPr>
            </w:pPr>
            <w:r>
              <w:rPr>
                <w:rFonts w:hint="eastAsia"/>
                <w:sz w:val="20"/>
                <w:szCs w:val="21"/>
              </w:rPr>
              <w:t>4.</w:t>
            </w:r>
            <w:r>
              <w:rPr>
                <w:rFonts w:hint="eastAsia"/>
                <w:sz w:val="20"/>
                <w:szCs w:val="21"/>
              </w:rPr>
              <w:t>整车质量及载荷：整车质量不超过</w:t>
            </w:r>
            <w:r>
              <w:rPr>
                <w:rFonts w:hint="eastAsia"/>
                <w:sz w:val="20"/>
                <w:szCs w:val="21"/>
              </w:rPr>
              <w:t>15</w:t>
            </w:r>
            <w:r>
              <w:rPr>
                <w:rFonts w:hint="eastAsia"/>
                <w:sz w:val="20"/>
                <w:szCs w:val="21"/>
              </w:rPr>
              <w:t>吨，载荷质量不低于</w:t>
            </w:r>
            <w:r>
              <w:rPr>
                <w:rFonts w:hint="eastAsia"/>
                <w:sz w:val="20"/>
                <w:szCs w:val="21"/>
              </w:rPr>
              <w:t>5</w:t>
            </w:r>
            <w:r>
              <w:rPr>
                <w:rFonts w:hint="eastAsia"/>
                <w:sz w:val="20"/>
                <w:szCs w:val="21"/>
              </w:rPr>
              <w:t>吨。</w:t>
            </w:r>
          </w:p>
          <w:p w:rsidR="008A1940" w:rsidRDefault="008A1940">
            <w:pPr>
              <w:spacing w:line="380" w:lineRule="atLeast"/>
              <w:rPr>
                <w:sz w:val="20"/>
                <w:szCs w:val="21"/>
              </w:rPr>
            </w:pPr>
          </w:p>
        </w:tc>
      </w:tr>
    </w:tbl>
    <w:p w:rsidR="008A1940" w:rsidRDefault="000D6A81">
      <w:pPr>
        <w:numPr>
          <w:ilvl w:val="0"/>
          <w:numId w:val="1"/>
        </w:numPr>
        <w:tabs>
          <w:tab w:val="left" w:pos="567"/>
        </w:tabs>
        <w:adjustRightInd w:val="0"/>
        <w:snapToGrid w:val="0"/>
        <w:spacing w:line="380" w:lineRule="atLeast"/>
        <w:ind w:left="426"/>
        <w:rPr>
          <w:rFonts w:ascii="黑体" w:hAnsi="SimSun" w:hint="eastAsia"/>
          <w:sz w:val="22"/>
        </w:rPr>
      </w:pPr>
      <w:r>
        <w:rPr>
          <w:rFonts w:ascii="黑体" w:hAnsi="SimSun" w:hint="eastAsia"/>
          <w:sz w:val="22"/>
        </w:rPr>
        <w:t>投标人资格要求</w:t>
      </w:r>
    </w:p>
    <w:p w:rsidR="008A1940" w:rsidRDefault="000D6A81">
      <w:pPr>
        <w:numPr>
          <w:ilvl w:val="0"/>
          <w:numId w:val="3"/>
        </w:numPr>
        <w:adjustRightInd w:val="0"/>
        <w:snapToGrid w:val="0"/>
        <w:spacing w:line="380" w:lineRule="atLeast"/>
        <w:rPr>
          <w:rFonts w:ascii="黑体" w:hAnsi="SimSun" w:hint="eastAsia"/>
          <w:sz w:val="22"/>
        </w:rPr>
      </w:pPr>
      <w:r>
        <w:rPr>
          <w:rFonts w:ascii="黑体" w:hAnsi="SimSun" w:hint="eastAsia"/>
          <w:sz w:val="22"/>
        </w:rPr>
        <w:t>潜在投标人必须是依照《中华人民共和国公司法》登记注册的且依法取得工商行政管理部门颁发的《企业法人营业执照》，具备独立法人资格；</w:t>
      </w:r>
    </w:p>
    <w:p w:rsidR="008A1940" w:rsidRDefault="000D6A81">
      <w:pPr>
        <w:numPr>
          <w:ilvl w:val="0"/>
          <w:numId w:val="3"/>
        </w:numPr>
        <w:adjustRightInd w:val="0"/>
        <w:snapToGrid w:val="0"/>
        <w:spacing w:line="380" w:lineRule="atLeast"/>
        <w:rPr>
          <w:rFonts w:ascii="黑体" w:hAnsi="SimSun" w:hint="eastAsia"/>
          <w:sz w:val="22"/>
        </w:rPr>
      </w:pPr>
      <w:r>
        <w:rPr>
          <w:rFonts w:ascii="黑体" w:hAnsi="SimSun" w:hint="eastAsia"/>
          <w:sz w:val="22"/>
        </w:rPr>
        <w:t>具有良好的商业信誉和健全的财务会计制度；</w:t>
      </w:r>
    </w:p>
    <w:p w:rsidR="008A1940" w:rsidRDefault="000D6A81">
      <w:pPr>
        <w:numPr>
          <w:ilvl w:val="0"/>
          <w:numId w:val="3"/>
        </w:numPr>
        <w:adjustRightInd w:val="0"/>
        <w:snapToGrid w:val="0"/>
        <w:spacing w:line="380" w:lineRule="atLeast"/>
        <w:rPr>
          <w:rFonts w:ascii="黑体" w:hAnsi="SimSun" w:hint="eastAsia"/>
          <w:sz w:val="22"/>
        </w:rPr>
      </w:pPr>
      <w:r>
        <w:rPr>
          <w:rFonts w:ascii="黑体" w:hAnsi="SimSun" w:hint="eastAsia"/>
          <w:sz w:val="22"/>
        </w:rPr>
        <w:t>具有履行合同所必须的设备和专业技术能力；</w:t>
      </w:r>
    </w:p>
    <w:p w:rsidR="008A1940" w:rsidRDefault="000D6A81">
      <w:pPr>
        <w:numPr>
          <w:ilvl w:val="0"/>
          <w:numId w:val="3"/>
        </w:numPr>
        <w:adjustRightInd w:val="0"/>
        <w:snapToGrid w:val="0"/>
        <w:spacing w:line="380" w:lineRule="atLeast"/>
        <w:rPr>
          <w:rFonts w:ascii="黑体" w:hAnsi="SimSun" w:hint="eastAsia"/>
          <w:sz w:val="22"/>
        </w:rPr>
      </w:pPr>
      <w:r>
        <w:rPr>
          <w:rFonts w:ascii="黑体" w:hAnsi="SimSun" w:hint="eastAsia"/>
          <w:sz w:val="22"/>
        </w:rPr>
        <w:t>有依法缴纳社会保障资金及纳税的良好记录；</w:t>
      </w:r>
    </w:p>
    <w:p w:rsidR="008A1940" w:rsidRDefault="000D6A81">
      <w:pPr>
        <w:numPr>
          <w:ilvl w:val="0"/>
          <w:numId w:val="3"/>
        </w:numPr>
        <w:adjustRightInd w:val="0"/>
        <w:snapToGrid w:val="0"/>
        <w:spacing w:line="380" w:lineRule="atLeast"/>
        <w:rPr>
          <w:rFonts w:ascii="黑体" w:hAnsi="SimSun" w:hint="eastAsia"/>
          <w:sz w:val="22"/>
        </w:rPr>
      </w:pPr>
      <w:r>
        <w:rPr>
          <w:rFonts w:ascii="黑体" w:hAnsi="SimSun" w:hint="eastAsia"/>
          <w:sz w:val="22"/>
        </w:rPr>
        <w:t>在参加政府采购活动近三年内，在经营活动中没有重大违法记录；</w:t>
      </w:r>
    </w:p>
    <w:p w:rsidR="008A1940" w:rsidRDefault="000D6A81">
      <w:pPr>
        <w:pStyle w:val="10"/>
        <w:numPr>
          <w:ilvl w:val="0"/>
          <w:numId w:val="3"/>
        </w:numPr>
        <w:spacing w:line="380" w:lineRule="atLeast"/>
        <w:ind w:firstLineChars="0"/>
        <w:jc w:val="left"/>
        <w:rPr>
          <w:rFonts w:ascii="SimSun" w:hAnsi="SimSun" w:hint="eastAsia"/>
          <w:color w:val="000000" w:themeColor="text1"/>
          <w:sz w:val="22"/>
        </w:rPr>
      </w:pPr>
      <w:r>
        <w:rPr>
          <w:rFonts w:ascii="SimSun" w:hAnsi="SimSun" w:hint="eastAsia"/>
          <w:color w:val="000000" w:themeColor="text1"/>
          <w:sz w:val="22"/>
        </w:rPr>
        <w:t>投标车辆列入工业和信息化部发布的产品公告，且公告有效；</w:t>
      </w:r>
    </w:p>
    <w:p w:rsidR="008A1940" w:rsidRDefault="000D6A81">
      <w:pPr>
        <w:pStyle w:val="10"/>
        <w:numPr>
          <w:ilvl w:val="0"/>
          <w:numId w:val="3"/>
        </w:numPr>
        <w:spacing w:line="380" w:lineRule="atLeast"/>
        <w:ind w:firstLineChars="0"/>
        <w:jc w:val="left"/>
        <w:rPr>
          <w:rFonts w:ascii="SimSun" w:hAnsi="SimSun" w:hint="eastAsia"/>
          <w:color w:val="000000" w:themeColor="text1"/>
          <w:sz w:val="22"/>
        </w:rPr>
      </w:pPr>
      <w:r>
        <w:rPr>
          <w:rFonts w:ascii="SimSun" w:hAnsi="SimSun" w:hint="eastAsia"/>
          <w:color w:val="000000" w:themeColor="text1"/>
          <w:sz w:val="22"/>
        </w:rPr>
        <w:t>代理商或经销商须具有生产厂家投标授权书（授权书中须注明项目名称及招标编号），且所代理或经销产品的生产厂商的资质符合本项目对生产厂商的要求；</w:t>
      </w:r>
    </w:p>
    <w:p w:rsidR="008A1940" w:rsidRDefault="000D6A81">
      <w:pPr>
        <w:numPr>
          <w:ilvl w:val="0"/>
          <w:numId w:val="3"/>
        </w:numPr>
        <w:adjustRightInd w:val="0"/>
        <w:snapToGrid w:val="0"/>
        <w:spacing w:line="380" w:lineRule="atLeast"/>
        <w:rPr>
          <w:rFonts w:ascii="黑体" w:hAnsi="SimSun" w:hint="eastAsia"/>
          <w:sz w:val="22"/>
        </w:rPr>
      </w:pPr>
      <w:r>
        <w:rPr>
          <w:rFonts w:ascii="黑体" w:hAnsi="SimSun" w:hint="eastAsia"/>
          <w:sz w:val="22"/>
        </w:rPr>
        <w:t>具有类似项目业绩；</w:t>
      </w:r>
    </w:p>
    <w:p w:rsidR="008A1940" w:rsidRDefault="000D6A81">
      <w:pPr>
        <w:numPr>
          <w:ilvl w:val="0"/>
          <w:numId w:val="3"/>
        </w:numPr>
        <w:adjustRightInd w:val="0"/>
        <w:snapToGrid w:val="0"/>
        <w:spacing w:line="380" w:lineRule="atLeast"/>
        <w:rPr>
          <w:rFonts w:ascii="黑体" w:hAnsi="SimSun" w:hint="eastAsia"/>
          <w:sz w:val="22"/>
        </w:rPr>
      </w:pPr>
      <w:r>
        <w:rPr>
          <w:rFonts w:ascii="黑体" w:hAnsi="SimSun" w:hint="eastAsia"/>
          <w:sz w:val="22"/>
        </w:rPr>
        <w:t>车辆改装后，经国家指定单位进行检测，符合北京市各项标准并且供货商为车辆上取北京市牌照。</w:t>
      </w:r>
    </w:p>
    <w:p w:rsidR="008A1940" w:rsidRDefault="000D6A81">
      <w:pPr>
        <w:numPr>
          <w:ilvl w:val="0"/>
          <w:numId w:val="3"/>
        </w:numPr>
        <w:adjustRightInd w:val="0"/>
        <w:snapToGrid w:val="0"/>
        <w:spacing w:line="380" w:lineRule="atLeast"/>
        <w:rPr>
          <w:rFonts w:ascii="黑体" w:hAnsi="SimSun" w:hint="eastAsia"/>
          <w:sz w:val="22"/>
        </w:rPr>
      </w:pPr>
      <w:r>
        <w:rPr>
          <w:rFonts w:ascii="SimSun" w:hAnsi="SimSun" w:hint="eastAsia"/>
          <w:sz w:val="22"/>
        </w:rPr>
        <w:t>本项目不接受联合体报名。</w:t>
      </w:r>
    </w:p>
    <w:p w:rsidR="008A1940" w:rsidRDefault="000D6A81">
      <w:pPr>
        <w:numPr>
          <w:ilvl w:val="0"/>
          <w:numId w:val="1"/>
        </w:numPr>
        <w:tabs>
          <w:tab w:val="left" w:pos="567"/>
        </w:tabs>
        <w:adjustRightInd w:val="0"/>
        <w:snapToGrid w:val="0"/>
        <w:spacing w:line="380" w:lineRule="atLeast"/>
        <w:ind w:left="426"/>
        <w:rPr>
          <w:rFonts w:ascii="黑体" w:hAnsi="SimSun" w:hint="eastAsia"/>
          <w:sz w:val="22"/>
        </w:rPr>
      </w:pPr>
      <w:r>
        <w:rPr>
          <w:rFonts w:ascii="黑体" w:hAnsi="SimSun" w:hint="eastAsia"/>
          <w:sz w:val="22"/>
        </w:rPr>
        <w:t>投标报名及领取招标文件</w:t>
      </w:r>
      <w:r>
        <w:rPr>
          <w:rFonts w:ascii="黑体" w:hAnsi="SimSun"/>
          <w:sz w:val="22"/>
        </w:rPr>
        <w:t>时间</w:t>
      </w:r>
      <w:r>
        <w:rPr>
          <w:rFonts w:ascii="黑体" w:hAnsi="SimSun" w:hint="eastAsia"/>
          <w:sz w:val="22"/>
        </w:rPr>
        <w:t>、</w:t>
      </w:r>
      <w:r>
        <w:rPr>
          <w:rFonts w:ascii="黑体" w:hAnsi="SimSun"/>
          <w:sz w:val="22"/>
        </w:rPr>
        <w:t>地点</w:t>
      </w:r>
    </w:p>
    <w:p w:rsidR="008A1940" w:rsidRDefault="000D6A81">
      <w:pPr>
        <w:adjustRightInd w:val="0"/>
        <w:snapToGrid w:val="0"/>
        <w:spacing w:line="380" w:lineRule="atLeast"/>
        <w:ind w:leftChars="270" w:left="827" w:hangingChars="118" w:hanging="260"/>
        <w:rPr>
          <w:rFonts w:ascii="黑体" w:hAnsi="SimSun" w:hint="eastAsia"/>
          <w:sz w:val="22"/>
        </w:rPr>
      </w:pPr>
      <w:r>
        <w:rPr>
          <w:rFonts w:ascii="黑体" w:hAnsi="SimSun" w:hint="eastAsia"/>
          <w:sz w:val="22"/>
        </w:rPr>
        <w:t>1</w:t>
      </w:r>
      <w:r>
        <w:rPr>
          <w:rFonts w:ascii="黑体" w:hAnsi="SimSun" w:hint="eastAsia"/>
          <w:sz w:val="22"/>
        </w:rPr>
        <w:t>、投标报名及领取招标文件时间：</w:t>
      </w:r>
      <w:r>
        <w:rPr>
          <w:rFonts w:ascii="黑体" w:hAnsi="SimSun" w:hint="eastAsia"/>
          <w:sz w:val="22"/>
        </w:rPr>
        <w:t>2016</w:t>
      </w:r>
      <w:r>
        <w:rPr>
          <w:rFonts w:ascii="黑体" w:hAnsi="SimSun" w:hint="eastAsia"/>
          <w:sz w:val="22"/>
        </w:rPr>
        <w:t>年</w:t>
      </w:r>
      <w:r>
        <w:rPr>
          <w:rFonts w:ascii="黑体" w:hAnsi="SimSun" w:hint="eastAsia"/>
          <w:sz w:val="22"/>
        </w:rPr>
        <w:t xml:space="preserve"> 6</w:t>
      </w:r>
      <w:r>
        <w:rPr>
          <w:rFonts w:ascii="黑体" w:hAnsi="SimSun" w:hint="eastAsia"/>
          <w:sz w:val="22"/>
        </w:rPr>
        <w:t>月</w:t>
      </w:r>
      <w:r>
        <w:rPr>
          <w:rFonts w:ascii="黑体" w:hAnsi="SimSun" w:hint="eastAsia"/>
          <w:sz w:val="22"/>
        </w:rPr>
        <w:t xml:space="preserve"> </w:t>
      </w:r>
      <w:r>
        <w:rPr>
          <w:rFonts w:ascii="黑体" w:hAnsi="SimSun" w:hint="eastAsia"/>
          <w:sz w:val="22"/>
        </w:rPr>
        <w:t>3</w:t>
      </w:r>
      <w:r>
        <w:rPr>
          <w:rFonts w:ascii="黑体" w:hAnsi="SimSun" w:hint="eastAsia"/>
          <w:sz w:val="22"/>
        </w:rPr>
        <w:t xml:space="preserve"> </w:t>
      </w:r>
      <w:r>
        <w:rPr>
          <w:rFonts w:ascii="黑体" w:hAnsi="SimSun" w:hint="eastAsia"/>
          <w:sz w:val="22"/>
        </w:rPr>
        <w:t>日至</w:t>
      </w:r>
      <w:r>
        <w:rPr>
          <w:rFonts w:ascii="黑体" w:hAnsi="SimSun" w:hint="eastAsia"/>
          <w:sz w:val="22"/>
        </w:rPr>
        <w:t>2016</w:t>
      </w:r>
      <w:r>
        <w:rPr>
          <w:rFonts w:ascii="黑体" w:hAnsi="SimSun" w:hint="eastAsia"/>
          <w:sz w:val="22"/>
        </w:rPr>
        <w:t>年</w:t>
      </w:r>
      <w:r>
        <w:rPr>
          <w:rFonts w:ascii="黑体" w:hAnsi="SimSun" w:hint="eastAsia"/>
          <w:sz w:val="22"/>
        </w:rPr>
        <w:t xml:space="preserve"> 6</w:t>
      </w:r>
      <w:r>
        <w:rPr>
          <w:rFonts w:ascii="黑体" w:hAnsi="SimSun" w:hint="eastAsia"/>
          <w:sz w:val="22"/>
        </w:rPr>
        <w:t>月</w:t>
      </w:r>
      <w:r>
        <w:rPr>
          <w:rFonts w:ascii="黑体" w:hAnsi="SimSun" w:hint="eastAsia"/>
          <w:sz w:val="22"/>
        </w:rPr>
        <w:t xml:space="preserve"> 1</w:t>
      </w:r>
      <w:r>
        <w:rPr>
          <w:rFonts w:ascii="黑体" w:hAnsi="SimSun" w:hint="eastAsia"/>
          <w:sz w:val="22"/>
        </w:rPr>
        <w:t>2</w:t>
      </w:r>
      <w:r>
        <w:rPr>
          <w:rFonts w:ascii="黑体" w:hAnsi="SimSun" w:hint="eastAsia"/>
          <w:sz w:val="22"/>
        </w:rPr>
        <w:t xml:space="preserve"> </w:t>
      </w:r>
      <w:r>
        <w:rPr>
          <w:rFonts w:ascii="黑体" w:hAnsi="SimSun" w:hint="eastAsia"/>
          <w:sz w:val="22"/>
        </w:rPr>
        <w:t>日</w:t>
      </w:r>
      <w:r>
        <w:rPr>
          <w:rFonts w:ascii="黑体" w:hAnsi="SimSun" w:hint="eastAsia"/>
          <w:sz w:val="22"/>
        </w:rPr>
        <w:t>(</w:t>
      </w:r>
      <w:r>
        <w:rPr>
          <w:rFonts w:ascii="黑体" w:hAnsi="SimSun" w:hint="eastAsia"/>
          <w:sz w:val="22"/>
        </w:rPr>
        <w:t>节假日除外</w:t>
      </w:r>
      <w:r>
        <w:rPr>
          <w:rFonts w:ascii="黑体" w:hAnsi="SimSun" w:hint="eastAsia"/>
          <w:sz w:val="22"/>
        </w:rPr>
        <w:t>)</w:t>
      </w:r>
      <w:r>
        <w:rPr>
          <w:rFonts w:ascii="黑体" w:hAnsi="SimSun" w:hint="eastAsia"/>
          <w:sz w:val="22"/>
        </w:rPr>
        <w:t>，上午</w:t>
      </w:r>
      <w:r>
        <w:rPr>
          <w:rFonts w:ascii="黑体" w:hAnsi="SimSun" w:hint="eastAsia"/>
          <w:sz w:val="22"/>
        </w:rPr>
        <w:t>09:00</w:t>
      </w:r>
      <w:r>
        <w:rPr>
          <w:rFonts w:ascii="黑体" w:hAnsi="SimSun" w:hint="eastAsia"/>
          <w:sz w:val="22"/>
        </w:rPr>
        <w:t>至</w:t>
      </w:r>
      <w:r>
        <w:rPr>
          <w:rFonts w:ascii="黑体" w:hAnsi="SimSun" w:hint="eastAsia"/>
          <w:sz w:val="22"/>
        </w:rPr>
        <w:t>11:00</w:t>
      </w:r>
      <w:r>
        <w:rPr>
          <w:rFonts w:ascii="黑体" w:hAnsi="SimSun" w:hint="eastAsia"/>
          <w:sz w:val="22"/>
        </w:rPr>
        <w:t>；下午</w:t>
      </w:r>
      <w:r>
        <w:rPr>
          <w:rFonts w:ascii="黑体" w:hAnsi="SimSun" w:hint="eastAsia"/>
          <w:sz w:val="22"/>
        </w:rPr>
        <w:t>1</w:t>
      </w:r>
      <w:r>
        <w:rPr>
          <w:rFonts w:ascii="黑体" w:hAnsi="SimSun" w:hint="eastAsia"/>
          <w:sz w:val="22"/>
        </w:rPr>
        <w:t>4</w:t>
      </w:r>
      <w:r>
        <w:rPr>
          <w:rFonts w:ascii="黑体" w:hAnsi="SimSun" w:hint="eastAsia"/>
          <w:sz w:val="22"/>
        </w:rPr>
        <w:t>:</w:t>
      </w:r>
      <w:r>
        <w:rPr>
          <w:rFonts w:ascii="黑体" w:hAnsi="SimSun" w:hint="eastAsia"/>
          <w:sz w:val="22"/>
        </w:rPr>
        <w:t>0</w:t>
      </w:r>
      <w:r>
        <w:rPr>
          <w:rFonts w:ascii="黑体" w:hAnsi="SimSun" w:hint="eastAsia"/>
          <w:sz w:val="22"/>
        </w:rPr>
        <w:t>0</w:t>
      </w:r>
      <w:r>
        <w:rPr>
          <w:rFonts w:ascii="黑体" w:hAnsi="SimSun" w:hint="eastAsia"/>
          <w:sz w:val="22"/>
        </w:rPr>
        <w:t>至</w:t>
      </w:r>
      <w:r>
        <w:rPr>
          <w:rFonts w:ascii="黑体" w:hAnsi="SimSun" w:hint="eastAsia"/>
          <w:sz w:val="22"/>
        </w:rPr>
        <w:t>16:00</w:t>
      </w:r>
      <w:r>
        <w:rPr>
          <w:rFonts w:ascii="黑体" w:hAnsi="SimSun" w:hint="eastAsia"/>
          <w:sz w:val="22"/>
        </w:rPr>
        <w:t>（北京时间）。</w:t>
      </w:r>
    </w:p>
    <w:p w:rsidR="008A1940" w:rsidRDefault="000D6A81">
      <w:pPr>
        <w:adjustRightInd w:val="0"/>
        <w:snapToGrid w:val="0"/>
        <w:spacing w:line="380" w:lineRule="atLeast"/>
        <w:ind w:leftChars="270" w:left="827" w:hangingChars="118" w:hanging="260"/>
        <w:rPr>
          <w:rFonts w:ascii="黑体" w:hAnsi="SimSun" w:hint="eastAsia"/>
          <w:sz w:val="22"/>
        </w:rPr>
      </w:pPr>
      <w:r>
        <w:rPr>
          <w:rFonts w:ascii="黑体" w:hAnsi="SimSun" w:hint="eastAsia"/>
          <w:sz w:val="22"/>
        </w:rPr>
        <w:t>2</w:t>
      </w:r>
      <w:r>
        <w:rPr>
          <w:rFonts w:ascii="黑体" w:hAnsi="SimSun" w:hint="eastAsia"/>
          <w:sz w:val="22"/>
        </w:rPr>
        <w:t>、招标文件</w:t>
      </w:r>
      <w:r>
        <w:rPr>
          <w:rFonts w:ascii="SimSun" w:hAnsi="SimSun" w:hint="eastAsia"/>
          <w:sz w:val="22"/>
        </w:rPr>
        <w:t>售价：每份人</w:t>
      </w:r>
      <w:r>
        <w:rPr>
          <w:rFonts w:ascii="黑体" w:hAnsi="SimSun" w:hint="eastAsia"/>
          <w:sz w:val="22"/>
        </w:rPr>
        <w:t>民币</w:t>
      </w:r>
      <w:r>
        <w:rPr>
          <w:rFonts w:ascii="黑体" w:hAnsi="SimSun" w:hint="eastAsia"/>
          <w:sz w:val="22"/>
        </w:rPr>
        <w:t>200</w:t>
      </w:r>
      <w:r>
        <w:rPr>
          <w:rFonts w:ascii="黑体" w:hAnsi="SimSun" w:hint="eastAsia"/>
          <w:sz w:val="22"/>
        </w:rPr>
        <w:t>元，招标文件售后不退。</w:t>
      </w:r>
    </w:p>
    <w:p w:rsidR="008A1940" w:rsidRDefault="000D6A81">
      <w:pPr>
        <w:tabs>
          <w:tab w:val="left" w:pos="851"/>
        </w:tabs>
        <w:adjustRightInd w:val="0"/>
        <w:snapToGrid w:val="0"/>
        <w:spacing w:line="380" w:lineRule="atLeast"/>
        <w:ind w:leftChars="270" w:left="827" w:hangingChars="118" w:hanging="260"/>
        <w:jc w:val="left"/>
        <w:rPr>
          <w:rFonts w:ascii="SimSun" w:hAnsi="SimSun" w:hint="eastAsia"/>
          <w:sz w:val="22"/>
        </w:rPr>
      </w:pPr>
      <w:r>
        <w:rPr>
          <w:rFonts w:ascii="黑体" w:hAnsi="SimSun" w:hint="eastAsia"/>
          <w:sz w:val="22"/>
        </w:rPr>
        <w:t>3</w:t>
      </w:r>
      <w:r>
        <w:rPr>
          <w:rFonts w:ascii="黑体" w:hAnsi="SimSun" w:hint="eastAsia"/>
          <w:sz w:val="22"/>
        </w:rPr>
        <w:t>、</w:t>
      </w:r>
      <w:r>
        <w:rPr>
          <w:rFonts w:ascii="SimSun" w:hAnsi="SimSun" w:hint="eastAsia"/>
          <w:sz w:val="22"/>
        </w:rPr>
        <w:t>投标报名方式：请按规定在报名时携带如下材料现场报名并领取招标文件：</w:t>
      </w:r>
    </w:p>
    <w:p w:rsidR="008A1940" w:rsidRDefault="000D6A81">
      <w:pPr>
        <w:tabs>
          <w:tab w:val="left" w:pos="851"/>
        </w:tabs>
        <w:adjustRightInd w:val="0"/>
        <w:snapToGrid w:val="0"/>
        <w:spacing w:line="380" w:lineRule="atLeast"/>
        <w:ind w:leftChars="229" w:left="1079" w:hangingChars="272" w:hanging="598"/>
        <w:jc w:val="left"/>
        <w:rPr>
          <w:rFonts w:ascii="SimSun" w:hAnsi="SimSun" w:hint="eastAsia"/>
          <w:sz w:val="22"/>
        </w:rPr>
      </w:pPr>
      <w:r>
        <w:rPr>
          <w:rFonts w:ascii="SimSun" w:hAnsi="SimSun" w:hint="eastAsia"/>
          <w:sz w:val="22"/>
        </w:rPr>
        <w:t>（</w:t>
      </w:r>
      <w:r>
        <w:rPr>
          <w:rFonts w:ascii="SimSun" w:hAnsi="SimSun" w:hint="eastAsia"/>
          <w:sz w:val="22"/>
        </w:rPr>
        <w:t>1</w:t>
      </w:r>
      <w:r>
        <w:rPr>
          <w:rFonts w:ascii="SimSun" w:hAnsi="SimSun" w:hint="eastAsia"/>
          <w:sz w:val="22"/>
        </w:rPr>
        <w:t>）投标人营业执照副本（携带</w:t>
      </w:r>
      <w:r>
        <w:rPr>
          <w:rFonts w:ascii="SimSun" w:hAnsi="SimSun"/>
          <w:sz w:val="22"/>
        </w:rPr>
        <w:t>原件备查，</w:t>
      </w:r>
      <w:r>
        <w:rPr>
          <w:rFonts w:ascii="SimSun" w:hAnsi="SimSun" w:hint="eastAsia"/>
          <w:sz w:val="22"/>
        </w:rPr>
        <w:t>复印件加盖单位公章）；</w:t>
      </w:r>
    </w:p>
    <w:p w:rsidR="008A1940" w:rsidRDefault="000D6A81">
      <w:pPr>
        <w:spacing w:line="380" w:lineRule="atLeast"/>
        <w:ind w:leftChars="229" w:left="1079" w:hangingChars="272" w:hanging="598"/>
        <w:jc w:val="left"/>
        <w:rPr>
          <w:rFonts w:ascii="SimSun" w:hAnsi="SimSun" w:hint="eastAsia"/>
          <w:sz w:val="22"/>
        </w:rPr>
      </w:pPr>
      <w:r>
        <w:rPr>
          <w:rFonts w:ascii="SimSun" w:hAnsi="SimSun" w:hint="eastAsia"/>
          <w:sz w:val="22"/>
        </w:rPr>
        <w:t>（</w:t>
      </w:r>
      <w:r>
        <w:rPr>
          <w:rFonts w:ascii="SimSun" w:hAnsi="SimSun" w:hint="eastAsia"/>
          <w:sz w:val="22"/>
        </w:rPr>
        <w:t>2</w:t>
      </w:r>
      <w:r>
        <w:rPr>
          <w:rFonts w:ascii="SimSun" w:hAnsi="SimSun" w:hint="eastAsia"/>
          <w:sz w:val="22"/>
        </w:rPr>
        <w:t>）投标人组织机构代码证副本（携带</w:t>
      </w:r>
      <w:r>
        <w:rPr>
          <w:rFonts w:ascii="SimSun" w:hAnsi="SimSun"/>
          <w:sz w:val="22"/>
        </w:rPr>
        <w:t>原件备查，</w:t>
      </w:r>
      <w:r>
        <w:rPr>
          <w:rFonts w:ascii="SimSun" w:hAnsi="SimSun" w:hint="eastAsia"/>
          <w:sz w:val="22"/>
        </w:rPr>
        <w:t>复印件加盖单位公章）；</w:t>
      </w:r>
    </w:p>
    <w:p w:rsidR="008A1940" w:rsidRDefault="000D6A81">
      <w:pPr>
        <w:spacing w:line="380" w:lineRule="atLeast"/>
        <w:ind w:leftChars="229" w:left="1079" w:hangingChars="272" w:hanging="598"/>
        <w:jc w:val="left"/>
        <w:rPr>
          <w:rFonts w:ascii="SimSun" w:hAnsi="SimSun" w:hint="eastAsia"/>
          <w:sz w:val="22"/>
        </w:rPr>
      </w:pPr>
      <w:r>
        <w:rPr>
          <w:rFonts w:ascii="SimSun" w:hAnsi="SimSun" w:hint="eastAsia"/>
          <w:sz w:val="22"/>
        </w:rPr>
        <w:t>（</w:t>
      </w:r>
      <w:r>
        <w:rPr>
          <w:rFonts w:ascii="SimSun" w:hAnsi="SimSun" w:hint="eastAsia"/>
          <w:sz w:val="22"/>
        </w:rPr>
        <w:t>3</w:t>
      </w:r>
      <w:r>
        <w:rPr>
          <w:rFonts w:ascii="SimSun" w:hAnsi="SimSun" w:hint="eastAsia"/>
          <w:sz w:val="22"/>
        </w:rPr>
        <w:t>）投标人税务登记证副本（携带</w:t>
      </w:r>
      <w:r>
        <w:rPr>
          <w:rFonts w:ascii="SimSun" w:hAnsi="SimSun"/>
          <w:sz w:val="22"/>
        </w:rPr>
        <w:t>原件备查，</w:t>
      </w:r>
      <w:r>
        <w:rPr>
          <w:rFonts w:ascii="SimSun" w:hAnsi="SimSun" w:hint="eastAsia"/>
          <w:sz w:val="22"/>
        </w:rPr>
        <w:t>复印件加盖单位公章）；</w:t>
      </w:r>
    </w:p>
    <w:p w:rsidR="008A1940" w:rsidRDefault="000D6A81">
      <w:pPr>
        <w:spacing w:line="380" w:lineRule="atLeast"/>
        <w:ind w:leftChars="229" w:left="1079" w:hangingChars="272" w:hanging="598"/>
        <w:jc w:val="left"/>
        <w:rPr>
          <w:rFonts w:ascii="SimSun" w:hAnsi="SimSun" w:hint="eastAsia"/>
          <w:sz w:val="22"/>
        </w:rPr>
      </w:pPr>
      <w:r>
        <w:rPr>
          <w:rFonts w:ascii="SimSun" w:hAnsi="SimSun" w:hint="eastAsia"/>
          <w:sz w:val="22"/>
        </w:rPr>
        <w:t>（</w:t>
      </w:r>
      <w:r>
        <w:rPr>
          <w:rFonts w:ascii="SimSun" w:hAnsi="SimSun" w:hint="eastAsia"/>
          <w:sz w:val="22"/>
        </w:rPr>
        <w:t>4</w:t>
      </w:r>
      <w:r>
        <w:rPr>
          <w:rFonts w:ascii="SimSun" w:hAnsi="SimSun" w:hint="eastAsia"/>
          <w:sz w:val="22"/>
        </w:rPr>
        <w:t>）投标人近三个月（</w:t>
      </w:r>
      <w:r>
        <w:rPr>
          <w:rFonts w:ascii="SimSun" w:hAnsi="SimSun" w:hint="eastAsia"/>
          <w:sz w:val="22"/>
        </w:rPr>
        <w:t>2016</w:t>
      </w:r>
      <w:r>
        <w:rPr>
          <w:rFonts w:ascii="SimSun" w:hAnsi="SimSun" w:hint="eastAsia"/>
          <w:sz w:val="22"/>
        </w:rPr>
        <w:t>年</w:t>
      </w:r>
      <w:r>
        <w:rPr>
          <w:rFonts w:ascii="SimSun" w:hAnsi="SimSun" w:hint="eastAsia"/>
          <w:sz w:val="22"/>
        </w:rPr>
        <w:t>2</w:t>
      </w:r>
      <w:r>
        <w:rPr>
          <w:rFonts w:ascii="SimSun" w:hAnsi="SimSun" w:hint="eastAsia"/>
          <w:sz w:val="22"/>
        </w:rPr>
        <w:t>月、</w:t>
      </w:r>
      <w:r>
        <w:rPr>
          <w:rFonts w:ascii="SimSun" w:hAnsi="SimSun" w:hint="eastAsia"/>
          <w:sz w:val="22"/>
        </w:rPr>
        <w:t>2016</w:t>
      </w:r>
      <w:r>
        <w:rPr>
          <w:rFonts w:ascii="SimSun" w:hAnsi="SimSun" w:hint="eastAsia"/>
          <w:sz w:val="22"/>
        </w:rPr>
        <w:t>年</w:t>
      </w:r>
      <w:r>
        <w:rPr>
          <w:rFonts w:ascii="SimSun" w:hAnsi="SimSun" w:hint="eastAsia"/>
          <w:sz w:val="22"/>
        </w:rPr>
        <w:t>3</w:t>
      </w:r>
      <w:r>
        <w:rPr>
          <w:rFonts w:ascii="SimSun" w:hAnsi="SimSun" w:hint="eastAsia"/>
          <w:sz w:val="22"/>
        </w:rPr>
        <w:t>月、</w:t>
      </w:r>
      <w:r>
        <w:rPr>
          <w:rFonts w:ascii="SimSun" w:hAnsi="SimSun" w:hint="eastAsia"/>
          <w:sz w:val="22"/>
        </w:rPr>
        <w:t>2016</w:t>
      </w:r>
      <w:r>
        <w:rPr>
          <w:rFonts w:ascii="SimSun" w:hAnsi="SimSun" w:hint="eastAsia"/>
          <w:sz w:val="22"/>
        </w:rPr>
        <w:t>年</w:t>
      </w:r>
      <w:r>
        <w:rPr>
          <w:rFonts w:ascii="SimSun" w:hAnsi="SimSun" w:hint="eastAsia"/>
          <w:sz w:val="22"/>
        </w:rPr>
        <w:t>4</w:t>
      </w:r>
      <w:r>
        <w:rPr>
          <w:rFonts w:ascii="SimSun" w:hAnsi="SimSun" w:hint="eastAsia"/>
          <w:sz w:val="22"/>
        </w:rPr>
        <w:t>月）企业社保资金缴纳证明及纳税证明复印件加盖投标人公章；</w:t>
      </w:r>
    </w:p>
    <w:p w:rsidR="008A1940" w:rsidRDefault="000D6A81">
      <w:pPr>
        <w:spacing w:line="380" w:lineRule="atLeast"/>
        <w:ind w:leftChars="229" w:left="1079" w:hangingChars="272" w:hanging="598"/>
        <w:jc w:val="left"/>
        <w:rPr>
          <w:rFonts w:ascii="SimSun" w:hAnsi="SimSun" w:hint="eastAsia"/>
          <w:sz w:val="22"/>
        </w:rPr>
      </w:pPr>
      <w:r>
        <w:rPr>
          <w:rFonts w:ascii="SimSun" w:hAnsi="SimSun" w:hint="eastAsia"/>
          <w:sz w:val="22"/>
        </w:rPr>
        <w:t>（</w:t>
      </w:r>
      <w:r>
        <w:rPr>
          <w:rFonts w:ascii="SimSun" w:hAnsi="SimSun" w:hint="eastAsia"/>
          <w:sz w:val="22"/>
        </w:rPr>
        <w:t>5</w:t>
      </w:r>
      <w:r>
        <w:rPr>
          <w:rFonts w:ascii="SimSun" w:hAnsi="SimSun" w:hint="eastAsia"/>
          <w:sz w:val="22"/>
        </w:rPr>
        <w:t>）投标人法定代表人本人报名的，须携带法定代表人身份证明书加盖投标人公章及法定代表人身份证</w:t>
      </w:r>
      <w:r>
        <w:rPr>
          <w:rFonts w:ascii="SimSun" w:hAnsi="SimSun"/>
          <w:sz w:val="22"/>
        </w:rPr>
        <w:t>原件</w:t>
      </w:r>
      <w:r>
        <w:rPr>
          <w:rFonts w:ascii="SimSun" w:hAnsi="SimSun" w:hint="eastAsia"/>
          <w:sz w:val="22"/>
        </w:rPr>
        <w:t>（</w:t>
      </w:r>
      <w:r>
        <w:rPr>
          <w:rFonts w:ascii="SimSun" w:hAnsi="SimSun"/>
          <w:sz w:val="22"/>
        </w:rPr>
        <w:t>备查</w:t>
      </w:r>
      <w:r>
        <w:rPr>
          <w:rFonts w:ascii="SimSun" w:hAnsi="SimSun" w:hint="eastAsia"/>
          <w:sz w:val="22"/>
        </w:rPr>
        <w:t>），身份证复印件加盖投标人公章；非法定代表人本人报名的，须携带法定代表人授权书原件及被授权人身份证原件</w:t>
      </w:r>
      <w:r>
        <w:rPr>
          <w:rFonts w:ascii="SimSun" w:hAnsi="SimSun" w:hint="eastAsia"/>
          <w:sz w:val="22"/>
        </w:rPr>
        <w:lastRenderedPageBreak/>
        <w:t>（备查），身份证复印件加盖投标人公章；</w:t>
      </w:r>
    </w:p>
    <w:p w:rsidR="008A1940" w:rsidRDefault="000D6A81">
      <w:pPr>
        <w:spacing w:line="380" w:lineRule="atLeast"/>
        <w:ind w:leftChars="229" w:left="1079" w:hangingChars="272" w:hanging="598"/>
        <w:jc w:val="left"/>
        <w:rPr>
          <w:rFonts w:ascii="SimSun" w:hAnsi="SimSun" w:hint="eastAsia"/>
          <w:sz w:val="22"/>
        </w:rPr>
      </w:pPr>
      <w:r>
        <w:rPr>
          <w:rFonts w:ascii="SimSun" w:hAnsi="SimSun" w:hint="eastAsia"/>
          <w:sz w:val="22"/>
        </w:rPr>
        <w:t>（</w:t>
      </w:r>
      <w:r>
        <w:rPr>
          <w:rFonts w:ascii="SimSun" w:hAnsi="SimSun" w:hint="eastAsia"/>
          <w:sz w:val="22"/>
        </w:rPr>
        <w:t>6</w:t>
      </w:r>
      <w:r>
        <w:rPr>
          <w:rFonts w:ascii="SimSun" w:hAnsi="SimSun" w:hint="eastAsia"/>
          <w:sz w:val="22"/>
        </w:rPr>
        <w:t>）投标车辆列入工业和信息化部发布的产品公告，且公告有效（提供复印件加盖投标单位公章）；</w:t>
      </w:r>
    </w:p>
    <w:p w:rsidR="008A1940" w:rsidRDefault="000D6A81">
      <w:pPr>
        <w:spacing w:line="380" w:lineRule="atLeast"/>
        <w:ind w:leftChars="229" w:left="1079" w:hangingChars="272" w:hanging="598"/>
        <w:jc w:val="left"/>
        <w:rPr>
          <w:rFonts w:ascii="SimSun" w:hAnsi="SimSun" w:hint="eastAsia"/>
          <w:sz w:val="22"/>
        </w:rPr>
      </w:pPr>
      <w:r>
        <w:rPr>
          <w:rFonts w:ascii="SimSun" w:hAnsi="SimSun" w:hint="eastAsia"/>
          <w:sz w:val="22"/>
        </w:rPr>
        <w:t>（</w:t>
      </w:r>
      <w:r>
        <w:rPr>
          <w:rFonts w:ascii="SimSun" w:hAnsi="SimSun" w:hint="eastAsia"/>
          <w:sz w:val="22"/>
        </w:rPr>
        <w:t>7</w:t>
      </w:r>
      <w:r>
        <w:rPr>
          <w:rFonts w:ascii="SimSun" w:hAnsi="SimSun" w:hint="eastAsia"/>
          <w:sz w:val="22"/>
        </w:rPr>
        <w:t>）代理商或经销商须具有生产厂家投标授权书（授权书中须注明项目名称及招标编号），且所代理或经销产品的生产厂商的资质符合本项目对生产厂商的要求；</w:t>
      </w:r>
    </w:p>
    <w:p w:rsidR="008A1940" w:rsidRDefault="000D6A81">
      <w:pPr>
        <w:tabs>
          <w:tab w:val="left" w:pos="851"/>
        </w:tabs>
        <w:adjustRightInd w:val="0"/>
        <w:snapToGrid w:val="0"/>
        <w:spacing w:line="380" w:lineRule="atLeast"/>
        <w:ind w:leftChars="270" w:left="827" w:hangingChars="118" w:hanging="260"/>
        <w:jc w:val="left"/>
        <w:rPr>
          <w:rFonts w:ascii="黑体" w:hAnsi="SimSun" w:hint="eastAsia"/>
          <w:sz w:val="22"/>
        </w:rPr>
      </w:pPr>
      <w:r>
        <w:rPr>
          <w:rFonts w:ascii="黑体" w:hAnsi="SimSun" w:hint="eastAsia"/>
          <w:sz w:val="22"/>
        </w:rPr>
        <w:t>4</w:t>
      </w:r>
      <w:r>
        <w:rPr>
          <w:rFonts w:ascii="黑体" w:hAnsi="SimSun" w:hint="eastAsia"/>
          <w:sz w:val="22"/>
        </w:rPr>
        <w:t>、投标报名及领取招标文件地点：北京市顺义区幸福西街</w:t>
      </w:r>
      <w:r>
        <w:rPr>
          <w:rFonts w:ascii="黑体" w:hAnsi="SimSun" w:hint="eastAsia"/>
          <w:sz w:val="22"/>
        </w:rPr>
        <w:t>2#</w:t>
      </w:r>
      <w:r>
        <w:rPr>
          <w:rFonts w:ascii="黑体" w:hAnsi="SimSun" w:hint="eastAsia"/>
          <w:sz w:val="22"/>
        </w:rPr>
        <w:t>楼</w:t>
      </w:r>
      <w:r>
        <w:rPr>
          <w:rFonts w:ascii="黑体" w:hAnsi="SimSun" w:hint="eastAsia"/>
          <w:sz w:val="22"/>
        </w:rPr>
        <w:t>2-2</w:t>
      </w:r>
      <w:r>
        <w:rPr>
          <w:rFonts w:ascii="黑体" w:hAnsi="SimSun" w:hint="eastAsia"/>
          <w:sz w:val="22"/>
        </w:rPr>
        <w:t>门市（北京同仁堂药店西侧）</w:t>
      </w:r>
    </w:p>
    <w:p w:rsidR="008A1940" w:rsidRDefault="000D6A81">
      <w:pPr>
        <w:numPr>
          <w:ilvl w:val="0"/>
          <w:numId w:val="1"/>
        </w:numPr>
        <w:tabs>
          <w:tab w:val="left" w:pos="567"/>
        </w:tabs>
        <w:adjustRightInd w:val="0"/>
        <w:snapToGrid w:val="0"/>
        <w:spacing w:line="380" w:lineRule="atLeast"/>
        <w:ind w:left="426"/>
        <w:rPr>
          <w:rFonts w:ascii="黑体" w:hAnsi="SimSun" w:hint="eastAsia"/>
          <w:sz w:val="22"/>
        </w:rPr>
      </w:pPr>
      <w:r>
        <w:rPr>
          <w:rFonts w:ascii="黑体" w:hAnsi="SimSun" w:hint="eastAsia"/>
          <w:sz w:val="22"/>
        </w:rPr>
        <w:t>投标截止时间</w:t>
      </w:r>
    </w:p>
    <w:p w:rsidR="008A1940" w:rsidRDefault="000D6A81">
      <w:pPr>
        <w:tabs>
          <w:tab w:val="left" w:pos="851"/>
          <w:tab w:val="left" w:pos="993"/>
        </w:tabs>
        <w:adjustRightInd w:val="0"/>
        <w:snapToGrid w:val="0"/>
        <w:spacing w:line="380" w:lineRule="atLeast"/>
        <w:ind w:left="600"/>
        <w:jc w:val="left"/>
        <w:rPr>
          <w:rFonts w:ascii="黑体" w:hAnsi="SimSun" w:hint="eastAsia"/>
          <w:sz w:val="22"/>
        </w:rPr>
      </w:pPr>
      <w:r>
        <w:rPr>
          <w:rFonts w:ascii="黑体" w:hAnsi="SimSun" w:hint="eastAsia"/>
          <w:sz w:val="22"/>
        </w:rPr>
        <w:t>1.</w:t>
      </w:r>
      <w:r>
        <w:rPr>
          <w:rFonts w:ascii="黑体" w:hAnsi="SimSun" w:hint="eastAsia"/>
          <w:sz w:val="22"/>
        </w:rPr>
        <w:t>开标时间</w:t>
      </w:r>
      <w:r>
        <w:rPr>
          <w:rFonts w:ascii="黑体" w:hAnsi="SimSun"/>
          <w:sz w:val="22"/>
        </w:rPr>
        <w:t>：</w:t>
      </w:r>
      <w:r>
        <w:rPr>
          <w:rFonts w:ascii="黑体" w:hAnsi="SimSun" w:hint="eastAsia"/>
          <w:sz w:val="22"/>
        </w:rPr>
        <w:t>2016</w:t>
      </w:r>
      <w:r>
        <w:rPr>
          <w:rFonts w:ascii="黑体" w:hAnsi="SimSun" w:hint="eastAsia"/>
          <w:sz w:val="22"/>
        </w:rPr>
        <w:t>年</w:t>
      </w:r>
      <w:r>
        <w:rPr>
          <w:rFonts w:ascii="黑体" w:hAnsi="SimSun" w:hint="eastAsia"/>
          <w:sz w:val="22"/>
        </w:rPr>
        <w:t>6</w:t>
      </w:r>
      <w:r>
        <w:rPr>
          <w:rFonts w:ascii="黑体" w:hAnsi="SimSun" w:hint="eastAsia"/>
          <w:sz w:val="22"/>
        </w:rPr>
        <w:t>月</w:t>
      </w:r>
      <w:r>
        <w:rPr>
          <w:rFonts w:ascii="黑体" w:hAnsi="SimSun" w:hint="eastAsia"/>
          <w:sz w:val="22"/>
        </w:rPr>
        <w:t xml:space="preserve"> 2</w:t>
      </w:r>
      <w:r>
        <w:rPr>
          <w:rFonts w:ascii="黑体" w:hAnsi="SimSun" w:hint="eastAsia"/>
          <w:sz w:val="22"/>
        </w:rPr>
        <w:t>3</w:t>
      </w:r>
      <w:r>
        <w:rPr>
          <w:rFonts w:ascii="黑体" w:hAnsi="SimSun" w:hint="eastAsia"/>
          <w:sz w:val="22"/>
        </w:rPr>
        <w:t>日上午</w:t>
      </w:r>
      <w:r>
        <w:rPr>
          <w:rFonts w:ascii="黑体" w:hAnsi="SimSun" w:hint="eastAsia"/>
          <w:sz w:val="22"/>
        </w:rPr>
        <w:t>09:00</w:t>
      </w:r>
      <w:r>
        <w:rPr>
          <w:rFonts w:ascii="黑体" w:hAnsi="SimSun" w:hint="eastAsia"/>
          <w:sz w:val="22"/>
        </w:rPr>
        <w:t>（北京时间），逾期收到或不符合规定的投标文件恕不接受。</w:t>
      </w:r>
    </w:p>
    <w:p w:rsidR="008A1940" w:rsidRDefault="000D6A81">
      <w:pPr>
        <w:tabs>
          <w:tab w:val="left" w:pos="851"/>
          <w:tab w:val="left" w:pos="993"/>
        </w:tabs>
        <w:adjustRightInd w:val="0"/>
        <w:snapToGrid w:val="0"/>
        <w:spacing w:line="380" w:lineRule="atLeast"/>
        <w:ind w:left="600"/>
        <w:jc w:val="left"/>
        <w:rPr>
          <w:rFonts w:ascii="黑体" w:hAnsi="SimSun" w:hint="eastAsia"/>
          <w:sz w:val="22"/>
        </w:rPr>
      </w:pPr>
      <w:r>
        <w:rPr>
          <w:rFonts w:ascii="黑体" w:hAnsi="SimSun" w:hint="eastAsia"/>
          <w:sz w:val="22"/>
        </w:rPr>
        <w:t>2.</w:t>
      </w:r>
      <w:r>
        <w:rPr>
          <w:rFonts w:ascii="黑体" w:hAnsi="SimSun" w:hint="eastAsia"/>
          <w:sz w:val="22"/>
        </w:rPr>
        <w:t>开标地点：北京市顺义区幸福西街</w:t>
      </w:r>
      <w:r>
        <w:rPr>
          <w:rFonts w:ascii="黑体" w:hAnsi="SimSun" w:hint="eastAsia"/>
          <w:sz w:val="22"/>
        </w:rPr>
        <w:t>2#</w:t>
      </w:r>
      <w:r>
        <w:rPr>
          <w:rFonts w:ascii="黑体" w:hAnsi="SimSun" w:hint="eastAsia"/>
          <w:sz w:val="22"/>
        </w:rPr>
        <w:t>楼</w:t>
      </w:r>
      <w:r>
        <w:rPr>
          <w:rFonts w:ascii="黑体" w:hAnsi="SimSun" w:hint="eastAsia"/>
          <w:sz w:val="22"/>
        </w:rPr>
        <w:t>2-2</w:t>
      </w:r>
      <w:r>
        <w:rPr>
          <w:rFonts w:ascii="黑体" w:hAnsi="SimSun" w:hint="eastAsia"/>
          <w:sz w:val="22"/>
        </w:rPr>
        <w:t>门市（北京同仁堂药店西侧），北京博睿丰工程咨询有限公司</w:t>
      </w:r>
      <w:r>
        <w:rPr>
          <w:rFonts w:ascii="黑体" w:hAnsi="SimSun"/>
          <w:sz w:val="22"/>
        </w:rPr>
        <w:t>。</w:t>
      </w:r>
    </w:p>
    <w:p w:rsidR="008A1940" w:rsidRDefault="000D6A81">
      <w:pPr>
        <w:numPr>
          <w:ilvl w:val="0"/>
          <w:numId w:val="1"/>
        </w:numPr>
        <w:tabs>
          <w:tab w:val="left" w:pos="567"/>
        </w:tabs>
        <w:adjustRightInd w:val="0"/>
        <w:snapToGrid w:val="0"/>
        <w:spacing w:line="380" w:lineRule="atLeast"/>
        <w:ind w:left="426"/>
        <w:rPr>
          <w:rFonts w:ascii="黑体" w:hAnsi="SimSun" w:hint="eastAsia"/>
          <w:sz w:val="22"/>
        </w:rPr>
      </w:pPr>
      <w:r>
        <w:rPr>
          <w:rFonts w:ascii="黑体" w:hAnsi="SimSun" w:hint="eastAsia"/>
          <w:sz w:val="22"/>
        </w:rPr>
        <w:t>招标人及招标代理机构</w:t>
      </w:r>
    </w:p>
    <w:p w:rsidR="008A1940" w:rsidRDefault="000D6A81">
      <w:pPr>
        <w:numPr>
          <w:ilvl w:val="0"/>
          <w:numId w:val="4"/>
        </w:numPr>
        <w:adjustRightInd w:val="0"/>
        <w:snapToGrid w:val="0"/>
        <w:spacing w:line="380" w:lineRule="atLeast"/>
        <w:ind w:left="567" w:firstLine="0"/>
        <w:rPr>
          <w:rFonts w:ascii="黑体" w:hAnsi="SimSun" w:hint="eastAsia"/>
          <w:sz w:val="22"/>
        </w:rPr>
      </w:pPr>
      <w:r>
        <w:rPr>
          <w:rFonts w:ascii="黑体" w:hAnsi="SimSun" w:hint="eastAsia"/>
          <w:sz w:val="22"/>
        </w:rPr>
        <w:t>招标人</w:t>
      </w:r>
      <w:r>
        <w:rPr>
          <w:rFonts w:ascii="黑体" w:hAnsi="SimSun"/>
          <w:sz w:val="22"/>
        </w:rPr>
        <w:t>：</w:t>
      </w:r>
      <w:r>
        <w:rPr>
          <w:rFonts w:ascii="黑体" w:hAnsi="SimSun" w:hint="eastAsia"/>
          <w:sz w:val="22"/>
        </w:rPr>
        <w:t>北京市顺义区城市排水设施维修中心</w:t>
      </w:r>
    </w:p>
    <w:p w:rsidR="008A1940" w:rsidRDefault="000D6A81">
      <w:pPr>
        <w:numPr>
          <w:ilvl w:val="0"/>
          <w:numId w:val="4"/>
        </w:numPr>
        <w:adjustRightInd w:val="0"/>
        <w:snapToGrid w:val="0"/>
        <w:spacing w:line="380" w:lineRule="atLeast"/>
        <w:ind w:left="567" w:firstLine="0"/>
        <w:rPr>
          <w:rFonts w:ascii="黑体" w:hAnsi="SimSun" w:hint="eastAsia"/>
          <w:sz w:val="22"/>
        </w:rPr>
      </w:pPr>
      <w:r>
        <w:rPr>
          <w:rFonts w:ascii="黑体" w:hAnsi="SimSun" w:hint="eastAsia"/>
          <w:sz w:val="22"/>
        </w:rPr>
        <w:t>招标人</w:t>
      </w:r>
      <w:r>
        <w:rPr>
          <w:rFonts w:ascii="黑体" w:hAnsi="SimSun"/>
          <w:sz w:val="22"/>
        </w:rPr>
        <w:t>地址：</w:t>
      </w:r>
      <w:r>
        <w:rPr>
          <w:rFonts w:ascii="黑体" w:hAnsi="SimSun" w:hint="eastAsia"/>
          <w:sz w:val="22"/>
        </w:rPr>
        <w:t>北京市顺义区</w:t>
      </w:r>
    </w:p>
    <w:p w:rsidR="008A1940" w:rsidRDefault="000D6A81">
      <w:pPr>
        <w:numPr>
          <w:ilvl w:val="0"/>
          <w:numId w:val="4"/>
        </w:numPr>
        <w:adjustRightInd w:val="0"/>
        <w:snapToGrid w:val="0"/>
        <w:spacing w:line="380" w:lineRule="atLeast"/>
        <w:ind w:left="567" w:firstLine="0"/>
        <w:rPr>
          <w:rFonts w:ascii="黑体" w:hAnsi="SimSun" w:hint="eastAsia"/>
          <w:sz w:val="22"/>
        </w:rPr>
      </w:pPr>
      <w:r>
        <w:rPr>
          <w:rFonts w:ascii="黑体" w:hAnsi="SimSun" w:hint="eastAsia"/>
          <w:sz w:val="22"/>
        </w:rPr>
        <w:t>招标代理机构全称：北京博睿丰工程咨询有限公司</w:t>
      </w:r>
    </w:p>
    <w:p w:rsidR="008A1940" w:rsidRDefault="000D6A81">
      <w:pPr>
        <w:numPr>
          <w:ilvl w:val="0"/>
          <w:numId w:val="4"/>
        </w:numPr>
        <w:adjustRightInd w:val="0"/>
        <w:snapToGrid w:val="0"/>
        <w:spacing w:line="380" w:lineRule="atLeast"/>
        <w:ind w:left="567" w:firstLine="0"/>
        <w:rPr>
          <w:rFonts w:ascii="黑体" w:hAnsi="SimSun" w:hint="eastAsia"/>
          <w:sz w:val="22"/>
        </w:rPr>
      </w:pPr>
      <w:r>
        <w:rPr>
          <w:rFonts w:ascii="黑体" w:hAnsi="SimSun" w:hint="eastAsia"/>
          <w:sz w:val="22"/>
        </w:rPr>
        <w:t>采购代理机构地址</w:t>
      </w:r>
      <w:r>
        <w:rPr>
          <w:rFonts w:ascii="黑体" w:hAnsi="SimSun"/>
          <w:sz w:val="22"/>
        </w:rPr>
        <w:t>：</w:t>
      </w:r>
      <w:r>
        <w:rPr>
          <w:rFonts w:ascii="黑体" w:hAnsi="SimSun" w:hint="eastAsia"/>
          <w:sz w:val="22"/>
        </w:rPr>
        <w:t>北京市</w:t>
      </w:r>
      <w:r>
        <w:rPr>
          <w:rFonts w:ascii="黑体" w:hAnsi="SimSun"/>
          <w:sz w:val="22"/>
        </w:rPr>
        <w:t>顺义区府前东街</w:t>
      </w:r>
      <w:r>
        <w:rPr>
          <w:rFonts w:ascii="黑体" w:hAnsi="SimSun" w:hint="eastAsia"/>
          <w:sz w:val="22"/>
        </w:rPr>
        <w:t>9</w:t>
      </w:r>
      <w:r>
        <w:rPr>
          <w:rFonts w:ascii="黑体" w:hAnsi="SimSun" w:hint="eastAsia"/>
          <w:sz w:val="22"/>
        </w:rPr>
        <w:t>号鲁班大厦</w:t>
      </w:r>
      <w:r>
        <w:rPr>
          <w:rFonts w:ascii="黑体" w:hAnsi="SimSun" w:hint="eastAsia"/>
          <w:sz w:val="22"/>
        </w:rPr>
        <w:t>6</w:t>
      </w:r>
      <w:r>
        <w:rPr>
          <w:rFonts w:ascii="黑体" w:hAnsi="SimSun" w:hint="eastAsia"/>
          <w:sz w:val="22"/>
        </w:rPr>
        <w:t>层</w:t>
      </w:r>
    </w:p>
    <w:p w:rsidR="008A1940" w:rsidRDefault="000D6A81">
      <w:pPr>
        <w:adjustRightInd w:val="0"/>
        <w:snapToGrid w:val="0"/>
        <w:spacing w:line="380" w:lineRule="atLeast"/>
        <w:ind w:leftChars="270" w:left="567" w:firstLineChars="100" w:firstLine="220"/>
        <w:rPr>
          <w:rFonts w:ascii="黑体" w:hAnsi="SimSun" w:hint="eastAsia"/>
          <w:sz w:val="22"/>
        </w:rPr>
      </w:pPr>
      <w:r>
        <w:rPr>
          <w:rFonts w:ascii="黑体" w:hAnsi="SimSun" w:hint="eastAsia"/>
          <w:sz w:val="22"/>
        </w:rPr>
        <w:t>联系人</w:t>
      </w:r>
      <w:r>
        <w:rPr>
          <w:rFonts w:ascii="黑体" w:hAnsi="SimSun"/>
          <w:sz w:val="22"/>
        </w:rPr>
        <w:t>：</w:t>
      </w:r>
      <w:r>
        <w:rPr>
          <w:rFonts w:ascii="黑体" w:hAnsi="SimSun" w:hint="eastAsia"/>
          <w:sz w:val="22"/>
        </w:rPr>
        <w:t>张茜</w:t>
      </w:r>
    </w:p>
    <w:p w:rsidR="008A1940" w:rsidRDefault="000D6A81">
      <w:pPr>
        <w:adjustRightInd w:val="0"/>
        <w:snapToGrid w:val="0"/>
        <w:spacing w:line="380" w:lineRule="atLeast"/>
        <w:ind w:leftChars="270" w:left="567" w:firstLineChars="100" w:firstLine="220"/>
        <w:rPr>
          <w:rFonts w:ascii="黑体" w:hAnsi="SimSun" w:hint="eastAsia"/>
          <w:sz w:val="22"/>
        </w:rPr>
      </w:pPr>
      <w:r>
        <w:rPr>
          <w:rFonts w:ascii="黑体" w:hAnsi="SimSun" w:hint="eastAsia"/>
          <w:sz w:val="22"/>
        </w:rPr>
        <w:t>电话</w:t>
      </w:r>
      <w:r>
        <w:rPr>
          <w:rFonts w:ascii="黑体" w:hAnsi="SimSun"/>
          <w:sz w:val="22"/>
        </w:rPr>
        <w:t>：</w:t>
      </w:r>
      <w:r>
        <w:rPr>
          <w:rFonts w:ascii="黑体" w:hAnsi="SimSun" w:hint="eastAsia"/>
          <w:sz w:val="22"/>
        </w:rPr>
        <w:t>010-</w:t>
      </w:r>
      <w:r>
        <w:rPr>
          <w:rFonts w:ascii="黑体" w:hAnsi="SimSun"/>
          <w:sz w:val="22"/>
        </w:rPr>
        <w:t>61409028</w:t>
      </w:r>
    </w:p>
    <w:p w:rsidR="008A1940" w:rsidRDefault="000D6A81">
      <w:pPr>
        <w:numPr>
          <w:ilvl w:val="0"/>
          <w:numId w:val="1"/>
        </w:numPr>
        <w:tabs>
          <w:tab w:val="left" w:pos="567"/>
        </w:tabs>
        <w:adjustRightInd w:val="0"/>
        <w:snapToGrid w:val="0"/>
        <w:spacing w:line="380" w:lineRule="atLeast"/>
        <w:ind w:left="426"/>
        <w:rPr>
          <w:rFonts w:ascii="黑体" w:hAnsi="SimSun" w:hint="eastAsia"/>
          <w:sz w:val="22"/>
        </w:rPr>
      </w:pPr>
      <w:r>
        <w:rPr>
          <w:rFonts w:ascii="黑体" w:hAnsi="SimSun" w:hint="eastAsia"/>
          <w:sz w:val="22"/>
        </w:rPr>
        <w:t>其他事项</w:t>
      </w:r>
    </w:p>
    <w:p w:rsidR="008A1940" w:rsidRDefault="000D6A81">
      <w:pPr>
        <w:numPr>
          <w:ilvl w:val="0"/>
          <w:numId w:val="5"/>
        </w:numPr>
        <w:adjustRightInd w:val="0"/>
        <w:snapToGrid w:val="0"/>
        <w:spacing w:line="380" w:lineRule="atLeast"/>
        <w:ind w:hanging="332"/>
        <w:rPr>
          <w:rFonts w:ascii="黑体" w:hAnsi="SimSun" w:hint="eastAsia"/>
          <w:sz w:val="22"/>
        </w:rPr>
      </w:pPr>
      <w:r>
        <w:rPr>
          <w:rFonts w:ascii="黑体" w:hAnsi="SimSun" w:hint="eastAsia"/>
          <w:sz w:val="22"/>
        </w:rPr>
        <w:t>本项目仅接受现场报名。</w:t>
      </w:r>
    </w:p>
    <w:p w:rsidR="008A1940" w:rsidRDefault="000D6A81">
      <w:pPr>
        <w:numPr>
          <w:ilvl w:val="0"/>
          <w:numId w:val="5"/>
        </w:numPr>
        <w:adjustRightInd w:val="0"/>
        <w:snapToGrid w:val="0"/>
        <w:spacing w:line="380" w:lineRule="atLeast"/>
        <w:ind w:left="567" w:firstLine="0"/>
        <w:rPr>
          <w:rFonts w:ascii="黑体" w:hAnsi="SimSun" w:hint="eastAsia"/>
          <w:sz w:val="22"/>
        </w:rPr>
      </w:pPr>
      <w:r>
        <w:rPr>
          <w:rFonts w:ascii="黑体" w:hAnsi="SimSun" w:hint="eastAsia"/>
          <w:sz w:val="22"/>
        </w:rPr>
        <w:t>本项目不接受联合体投标。</w:t>
      </w:r>
    </w:p>
    <w:p w:rsidR="008A1940" w:rsidRDefault="000D6A81">
      <w:pPr>
        <w:numPr>
          <w:ilvl w:val="0"/>
          <w:numId w:val="5"/>
        </w:numPr>
        <w:adjustRightInd w:val="0"/>
        <w:snapToGrid w:val="0"/>
        <w:spacing w:line="380" w:lineRule="atLeast"/>
        <w:ind w:left="567" w:firstLine="0"/>
        <w:rPr>
          <w:rFonts w:ascii="黑体" w:hAnsi="SimSun" w:hint="eastAsia"/>
          <w:sz w:val="22"/>
        </w:rPr>
      </w:pPr>
      <w:r>
        <w:rPr>
          <w:rFonts w:ascii="黑体" w:hAnsi="SimSun" w:hint="eastAsia"/>
          <w:sz w:val="22"/>
        </w:rPr>
        <w:t>本公告同时</w:t>
      </w:r>
      <w:r>
        <w:rPr>
          <w:rFonts w:ascii="SimSun" w:hAnsi="SimSun" w:hint="eastAsia"/>
          <w:bCs/>
          <w:sz w:val="22"/>
          <w:szCs w:val="21"/>
        </w:rPr>
        <w:t>在中国政府采购网（</w:t>
      </w:r>
      <w:r>
        <w:rPr>
          <w:rFonts w:ascii="SimSun" w:hAnsi="SimSun" w:hint="eastAsia"/>
          <w:bCs/>
          <w:sz w:val="22"/>
          <w:szCs w:val="21"/>
        </w:rPr>
        <w:t>http://www.ccgp.gov.cn</w:t>
      </w:r>
      <w:r>
        <w:rPr>
          <w:rFonts w:ascii="SimSun" w:hAnsi="SimSun" w:hint="eastAsia"/>
          <w:bCs/>
          <w:sz w:val="22"/>
          <w:szCs w:val="21"/>
        </w:rPr>
        <w:t>）、北京政府采购网（</w:t>
      </w:r>
      <w:r>
        <w:rPr>
          <w:rFonts w:ascii="SimSun" w:hAnsi="SimSun" w:hint="eastAsia"/>
          <w:bCs/>
          <w:sz w:val="22"/>
          <w:szCs w:val="21"/>
        </w:rPr>
        <w:t>http://www.bj-procurement.gov.cn</w:t>
      </w:r>
      <w:r>
        <w:rPr>
          <w:rFonts w:ascii="SimSun" w:hAnsi="SimSun" w:hint="eastAsia"/>
          <w:bCs/>
          <w:sz w:val="22"/>
          <w:szCs w:val="21"/>
        </w:rPr>
        <w:t>）、顺义区财政局网站（</w:t>
      </w:r>
      <w:r>
        <w:rPr>
          <w:rFonts w:ascii="SimSun" w:hAnsi="SimSun"/>
          <w:bCs/>
          <w:sz w:val="22"/>
          <w:szCs w:val="21"/>
        </w:rPr>
        <w:t>http://www.caizheng.bjshy.gov.cn/</w:t>
      </w:r>
      <w:r>
        <w:rPr>
          <w:rFonts w:ascii="SimSun" w:hAnsi="SimSun" w:hint="eastAsia"/>
          <w:bCs/>
          <w:sz w:val="22"/>
          <w:szCs w:val="21"/>
        </w:rPr>
        <w:t>）发布。</w:t>
      </w:r>
    </w:p>
    <w:p w:rsidR="008A1940" w:rsidRDefault="008A1940">
      <w:pPr>
        <w:spacing w:line="380" w:lineRule="atLeast"/>
        <w:ind w:firstLineChars="2150" w:firstLine="4730"/>
        <w:rPr>
          <w:rFonts w:ascii="黑体" w:hAnsi="SimSun" w:hint="eastAsia"/>
          <w:sz w:val="22"/>
        </w:rPr>
      </w:pPr>
    </w:p>
    <w:p w:rsidR="008A1940" w:rsidRDefault="008A1940">
      <w:pPr>
        <w:spacing w:line="380" w:lineRule="atLeast"/>
        <w:rPr>
          <w:rFonts w:ascii="黑体" w:hAnsi="SimSun" w:hint="eastAsia"/>
          <w:sz w:val="22"/>
        </w:rPr>
      </w:pPr>
    </w:p>
    <w:p w:rsidR="008A1940" w:rsidRDefault="008A1940">
      <w:pPr>
        <w:spacing w:line="380" w:lineRule="atLeast"/>
        <w:rPr>
          <w:rFonts w:ascii="黑体" w:hAnsi="SimSun" w:hint="eastAsia"/>
          <w:sz w:val="22"/>
        </w:rPr>
      </w:pPr>
    </w:p>
    <w:p w:rsidR="008A1940" w:rsidRDefault="000D6A81" w:rsidP="00EF0664">
      <w:pPr>
        <w:spacing w:line="380" w:lineRule="atLeast"/>
        <w:rPr>
          <w:rFonts w:ascii="黑体" w:hAnsi="SimSun" w:hint="eastAsia"/>
          <w:sz w:val="22"/>
        </w:rPr>
      </w:pPr>
      <w:r>
        <w:rPr>
          <w:rFonts w:ascii="黑体" w:hAnsi="SimSun" w:hint="eastAsia"/>
          <w:sz w:val="22"/>
        </w:rPr>
        <w:t xml:space="preserve">  </w:t>
      </w:r>
      <w:r>
        <w:rPr>
          <w:rFonts w:ascii="黑体" w:hAnsi="SimSun" w:hint="eastAsia"/>
          <w:sz w:val="22"/>
        </w:rPr>
        <w:t>北京市顺义区城市排水设施维修中心</w:t>
      </w:r>
    </w:p>
    <w:p w:rsidR="008A1940" w:rsidRDefault="008A1940">
      <w:pPr>
        <w:spacing w:line="380" w:lineRule="atLeast"/>
        <w:rPr>
          <w:rFonts w:ascii="黑体" w:hAnsi="SimSun" w:hint="eastAsia"/>
          <w:sz w:val="22"/>
        </w:rPr>
      </w:pPr>
    </w:p>
    <w:p w:rsidR="008A1940" w:rsidRDefault="000D6A81">
      <w:pPr>
        <w:spacing w:line="380" w:lineRule="atLeast"/>
        <w:jc w:val="center"/>
        <w:rPr>
          <w:rFonts w:ascii="黑体" w:hAnsi="SimSun" w:hint="eastAsia"/>
          <w:sz w:val="22"/>
        </w:rPr>
      </w:pPr>
      <w:r>
        <w:rPr>
          <w:rFonts w:ascii="黑体" w:hAnsi="SimSun" w:hint="eastAsia"/>
          <w:sz w:val="22"/>
        </w:rPr>
        <w:t>北京博睿丰工程咨询有限公司</w:t>
      </w:r>
    </w:p>
    <w:p w:rsidR="008A1940" w:rsidRDefault="008A1940">
      <w:pPr>
        <w:spacing w:line="380" w:lineRule="atLeast"/>
        <w:ind w:firstLineChars="2550" w:firstLine="5610"/>
        <w:jc w:val="center"/>
        <w:rPr>
          <w:rFonts w:ascii="黑体" w:hAnsi="SimSun" w:hint="eastAsia"/>
          <w:sz w:val="22"/>
        </w:rPr>
      </w:pPr>
    </w:p>
    <w:p w:rsidR="008A1940" w:rsidRDefault="000D6A81">
      <w:pPr>
        <w:spacing w:line="380" w:lineRule="atLeast"/>
        <w:jc w:val="center"/>
        <w:rPr>
          <w:sz w:val="20"/>
          <w:szCs w:val="21"/>
        </w:rPr>
      </w:pPr>
      <w:r>
        <w:rPr>
          <w:rFonts w:ascii="黑体" w:hAnsi="SimSun" w:hint="eastAsia"/>
          <w:sz w:val="22"/>
        </w:rPr>
        <w:t xml:space="preserve"> 2016</w:t>
      </w:r>
      <w:r>
        <w:rPr>
          <w:rFonts w:ascii="黑体" w:hAnsi="SimSun" w:hint="eastAsia"/>
          <w:sz w:val="22"/>
        </w:rPr>
        <w:t>年</w:t>
      </w:r>
      <w:r>
        <w:rPr>
          <w:rFonts w:ascii="黑体" w:hAnsi="SimSun" w:hint="eastAsia"/>
          <w:sz w:val="22"/>
        </w:rPr>
        <w:t>6</w:t>
      </w:r>
      <w:r>
        <w:rPr>
          <w:rFonts w:ascii="黑体" w:hAnsi="SimSun" w:hint="eastAsia"/>
          <w:sz w:val="22"/>
        </w:rPr>
        <w:t>月</w:t>
      </w:r>
      <w:r>
        <w:rPr>
          <w:rFonts w:ascii="黑体" w:hAnsi="SimSun" w:hint="eastAsia"/>
          <w:sz w:val="22"/>
        </w:rPr>
        <w:t xml:space="preserve"> </w:t>
      </w:r>
      <w:r>
        <w:rPr>
          <w:rFonts w:ascii="黑体" w:hAnsi="SimSun" w:hint="eastAsia"/>
          <w:sz w:val="22"/>
        </w:rPr>
        <w:t>3</w:t>
      </w:r>
      <w:r>
        <w:rPr>
          <w:rFonts w:ascii="黑体" w:hAnsi="SimSun" w:hint="eastAsia"/>
          <w:sz w:val="22"/>
        </w:rPr>
        <w:t xml:space="preserve"> </w:t>
      </w:r>
      <w:r>
        <w:rPr>
          <w:rFonts w:ascii="黑体" w:hAnsi="SimSun" w:hint="eastAsia"/>
          <w:sz w:val="22"/>
        </w:rPr>
        <w:t>日</w:t>
      </w:r>
    </w:p>
    <w:sectPr w:rsidR="008A1940" w:rsidSect="008A19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A81" w:rsidRDefault="000D6A81" w:rsidP="00EF0664">
      <w:r>
        <w:separator/>
      </w:r>
    </w:p>
  </w:endnote>
  <w:endnote w:type="continuationSeparator" w:id="1">
    <w:p w:rsidR="000D6A81" w:rsidRDefault="000D6A81" w:rsidP="00EF06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A81" w:rsidRDefault="000D6A81" w:rsidP="00EF0664">
      <w:r>
        <w:separator/>
      </w:r>
    </w:p>
  </w:footnote>
  <w:footnote w:type="continuationSeparator" w:id="1">
    <w:p w:rsidR="000D6A81" w:rsidRDefault="000D6A81" w:rsidP="00EF0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21170"/>
    <w:multiLevelType w:val="multilevel"/>
    <w:tmpl w:val="45F21170"/>
    <w:lvl w:ilvl="0">
      <w:start w:val="1"/>
      <w:numFmt w:val="decimal"/>
      <w:lvlText w:val="%1."/>
      <w:lvlJc w:val="left"/>
      <w:pPr>
        <w:ind w:left="899" w:hanging="420"/>
      </w:p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1">
    <w:nsid w:val="52BD5C61"/>
    <w:multiLevelType w:val="multilevel"/>
    <w:tmpl w:val="52BD5C61"/>
    <w:lvl w:ilvl="0">
      <w:start w:val="1"/>
      <w:numFmt w:val="decimal"/>
      <w:lvlText w:val="%1."/>
      <w:lvlJc w:val="left"/>
      <w:pPr>
        <w:ind w:left="899" w:hanging="420"/>
      </w:p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2">
    <w:nsid w:val="6F013A8E"/>
    <w:multiLevelType w:val="multilevel"/>
    <w:tmpl w:val="6F013A8E"/>
    <w:lvl w:ilvl="0">
      <w:start w:val="1"/>
      <w:numFmt w:val="decimal"/>
      <w:lvlText w:val="%1."/>
      <w:lvlJc w:val="left"/>
      <w:pPr>
        <w:ind w:left="899" w:hanging="420"/>
      </w:p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3">
    <w:nsid w:val="76BF5C4D"/>
    <w:multiLevelType w:val="multilevel"/>
    <w:tmpl w:val="76BF5C4D"/>
    <w:lvl w:ilvl="0">
      <w:start w:val="1"/>
      <w:numFmt w:val="chineseCountingThousand"/>
      <w:lvlText w:val="%1、"/>
      <w:lvlJc w:val="left"/>
      <w:pPr>
        <w:ind w:left="899" w:hanging="420"/>
      </w:p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4">
    <w:nsid w:val="7D6010D3"/>
    <w:multiLevelType w:val="multilevel"/>
    <w:tmpl w:val="7D6010D3"/>
    <w:lvl w:ilvl="0">
      <w:start w:val="1"/>
      <w:numFmt w:val="decimal"/>
      <w:lvlText w:val="%1."/>
      <w:lvlJc w:val="left"/>
      <w:pPr>
        <w:ind w:left="899" w:hanging="420"/>
      </w:p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0284142"/>
    <w:rsid w:val="000D6A81"/>
    <w:rsid w:val="001E4DCD"/>
    <w:rsid w:val="004C01AA"/>
    <w:rsid w:val="00583022"/>
    <w:rsid w:val="00604626"/>
    <w:rsid w:val="0084281E"/>
    <w:rsid w:val="008A1940"/>
    <w:rsid w:val="00EF0664"/>
    <w:rsid w:val="02033CCB"/>
    <w:rsid w:val="080263A5"/>
    <w:rsid w:val="0A4B1ACD"/>
    <w:rsid w:val="205E7772"/>
    <w:rsid w:val="40284142"/>
    <w:rsid w:val="428E673F"/>
    <w:rsid w:val="42987F0B"/>
    <w:rsid w:val="469E00F4"/>
    <w:rsid w:val="493E09E4"/>
    <w:rsid w:val="4DFB7083"/>
    <w:rsid w:val="5391755F"/>
    <w:rsid w:val="591452B2"/>
    <w:rsid w:val="5BD94251"/>
    <w:rsid w:val="64715942"/>
    <w:rsid w:val="73BE23D6"/>
    <w:rsid w:val="77D67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940"/>
    <w:pPr>
      <w:widowControl w:val="0"/>
      <w:jc w:val="both"/>
    </w:pPr>
    <w:rPr>
      <w:kern w:val="2"/>
      <w:sz w:val="21"/>
      <w:szCs w:val="22"/>
    </w:rPr>
  </w:style>
  <w:style w:type="paragraph" w:styleId="1">
    <w:name w:val="heading 1"/>
    <w:basedOn w:val="a"/>
    <w:next w:val="a"/>
    <w:qFormat/>
    <w:rsid w:val="008A1940"/>
    <w:pPr>
      <w:keepNext/>
      <w:keepLines/>
      <w:autoSpaceDE w:val="0"/>
      <w:autoSpaceDN w:val="0"/>
      <w:adjustRightInd w:val="0"/>
      <w:spacing w:line="300" w:lineRule="auto"/>
      <w:jc w:val="center"/>
      <w:outlineLvl w:val="0"/>
    </w:pPr>
    <w:rPr>
      <w:rFonts w:ascii="SimSun"/>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8A1940"/>
    <w:rPr>
      <w:rFonts w:ascii="SimSun" w:eastAsia="SimSun"/>
      <w:sz w:val="18"/>
      <w:szCs w:val="18"/>
    </w:rPr>
  </w:style>
  <w:style w:type="paragraph" w:styleId="a4">
    <w:name w:val="footer"/>
    <w:basedOn w:val="a"/>
    <w:qFormat/>
    <w:rsid w:val="008A1940"/>
    <w:pPr>
      <w:tabs>
        <w:tab w:val="center" w:pos="4153"/>
        <w:tab w:val="right" w:pos="8306"/>
      </w:tabs>
      <w:autoSpaceDE w:val="0"/>
      <w:autoSpaceDN w:val="0"/>
      <w:adjustRightInd w:val="0"/>
      <w:snapToGrid w:val="0"/>
      <w:jc w:val="left"/>
    </w:pPr>
    <w:rPr>
      <w:rFonts w:ascii="SimSun"/>
      <w:kern w:val="0"/>
      <w:sz w:val="18"/>
    </w:rPr>
  </w:style>
  <w:style w:type="paragraph" w:styleId="a5">
    <w:name w:val="header"/>
    <w:basedOn w:val="a"/>
    <w:link w:val="Char0"/>
    <w:qFormat/>
    <w:rsid w:val="008A1940"/>
    <w:pPr>
      <w:pBdr>
        <w:bottom w:val="single" w:sz="6" w:space="1" w:color="auto"/>
      </w:pBdr>
      <w:tabs>
        <w:tab w:val="center" w:pos="4153"/>
        <w:tab w:val="right" w:pos="8306"/>
      </w:tabs>
      <w:snapToGrid w:val="0"/>
      <w:jc w:val="center"/>
    </w:pPr>
    <w:rPr>
      <w:sz w:val="18"/>
      <w:szCs w:val="18"/>
    </w:rPr>
  </w:style>
  <w:style w:type="character" w:customStyle="1" w:styleId="Char">
    <w:name w:val="文档结构图 Char"/>
    <w:basedOn w:val="a0"/>
    <w:link w:val="a3"/>
    <w:qFormat/>
    <w:rsid w:val="008A1940"/>
    <w:rPr>
      <w:rFonts w:ascii="SimSun" w:eastAsia="SimSun"/>
      <w:kern w:val="2"/>
      <w:sz w:val="18"/>
      <w:szCs w:val="18"/>
    </w:rPr>
  </w:style>
  <w:style w:type="character" w:customStyle="1" w:styleId="Char0">
    <w:name w:val="页眉 Char"/>
    <w:basedOn w:val="a0"/>
    <w:link w:val="a5"/>
    <w:qFormat/>
    <w:rsid w:val="008A1940"/>
    <w:rPr>
      <w:kern w:val="2"/>
      <w:sz w:val="18"/>
      <w:szCs w:val="18"/>
    </w:rPr>
  </w:style>
  <w:style w:type="paragraph" w:customStyle="1" w:styleId="10">
    <w:name w:val="列出段落1"/>
    <w:basedOn w:val="a"/>
    <w:uiPriority w:val="99"/>
    <w:unhideWhenUsed/>
    <w:qFormat/>
    <w:rsid w:val="008A194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319</Words>
  <Characters>1820</Characters>
  <Application>Microsoft Office Word</Application>
  <DocSecurity>0</DocSecurity>
  <Lines>15</Lines>
  <Paragraphs>4</Paragraphs>
  <ScaleCrop>false</ScaleCrop>
  <Company>Microsoft</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qianqian</dc:creator>
  <cp:lastModifiedBy>dell-pc</cp:lastModifiedBy>
  <cp:revision>3</cp:revision>
  <dcterms:created xsi:type="dcterms:W3CDTF">2016-03-30T00:20:00Z</dcterms:created>
  <dcterms:modified xsi:type="dcterms:W3CDTF">2016-06-03T06:56:00Z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