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beforeLines="50" w:afterLines="50"/>
        <w:ind w:firstLine="505"/>
        <w:jc w:val="center"/>
        <w:rPr>
          <w:rFonts w:hAnsi="宋体"/>
          <w:color w:val="auto"/>
          <w:sz w:val="36"/>
          <w:szCs w:val="36"/>
        </w:rPr>
      </w:pPr>
      <w:bookmarkStart w:id="2" w:name="_GoBack"/>
      <w:bookmarkStart w:id="0" w:name="OLE_LINK2"/>
      <w:r>
        <w:rPr>
          <w:rFonts w:hint="eastAsia" w:hAnsi="宋体"/>
          <w:color w:val="auto"/>
          <w:sz w:val="36"/>
          <w:szCs w:val="36"/>
        </w:rPr>
        <w:t>宁夏大唐国际大坝发电有限责任公司</w:t>
      </w:r>
    </w:p>
    <w:p>
      <w:pPr>
        <w:pStyle w:val="3"/>
        <w:spacing w:beforeLines="50" w:afterLines="50"/>
        <w:ind w:left="420"/>
        <w:jc w:val="center"/>
        <w:rPr>
          <w:rFonts w:hAnsi="宋体"/>
          <w:color w:val="auto"/>
          <w:sz w:val="36"/>
          <w:szCs w:val="36"/>
        </w:rPr>
      </w:pPr>
      <w:r>
        <w:rPr>
          <w:rFonts w:hint="eastAsia" w:hAnsi="宋体"/>
          <w:color w:val="auto"/>
          <w:sz w:val="36"/>
          <w:szCs w:val="36"/>
        </w:rPr>
        <w:t>5号机1、2号给水泵汽轮机汽封更换项目招标公告</w:t>
      </w:r>
      <w:r>
        <w:rPr>
          <w:rFonts w:hint="eastAsia" w:hAnsi="宋体"/>
          <w:color w:val="auto"/>
          <w:sz w:val="36"/>
          <w:szCs w:val="36"/>
          <w:lang w:eastAsia="zh-CN"/>
        </w:rPr>
        <w:t>（二次挂网）</w:t>
      </w:r>
    </w:p>
    <w:p>
      <w:pPr>
        <w:spacing w:line="360" w:lineRule="auto"/>
        <w:ind w:left="1200" w:hanging="1200" w:hangingChars="500"/>
        <w:rPr>
          <w:rFonts w:hAnsi="宋体"/>
          <w:color w:val="auto"/>
          <w:sz w:val="24"/>
          <w:szCs w:val="24"/>
        </w:rPr>
      </w:pPr>
      <w:r>
        <w:rPr>
          <w:rFonts w:hint="eastAsia" w:ascii="宋体" w:hAnsi="宋体"/>
          <w:color w:val="auto"/>
          <w:sz w:val="24"/>
          <w:szCs w:val="24"/>
        </w:rPr>
        <w:t>项目名称：</w:t>
      </w:r>
      <w:bookmarkStart w:id="1" w:name="OLE_LINK1"/>
      <w:r>
        <w:rPr>
          <w:rFonts w:hint="eastAsia" w:hAnsi="宋体"/>
          <w:color w:val="auto"/>
          <w:sz w:val="24"/>
          <w:szCs w:val="24"/>
        </w:rPr>
        <w:t>宁夏大唐国际大坝发电有限责任公司5号机1、2号给水泵汽轮机汽封更换项目招标</w:t>
      </w:r>
      <w:r>
        <w:rPr>
          <w:rFonts w:hint="eastAsia" w:hAnsi="宋体"/>
          <w:color w:val="auto"/>
          <w:sz w:val="24"/>
          <w:szCs w:val="24"/>
          <w:lang w:eastAsia="zh-CN"/>
        </w:rPr>
        <w:t>（二次挂网）</w:t>
      </w:r>
      <w:bookmarkEnd w:id="1"/>
    </w:p>
    <w:p>
      <w:pPr>
        <w:spacing w:line="360" w:lineRule="auto"/>
        <w:rPr>
          <w:rFonts w:hAnsi="宋体"/>
          <w:color w:val="auto"/>
          <w:sz w:val="24"/>
          <w:szCs w:val="24"/>
        </w:rPr>
      </w:pPr>
      <w:r>
        <w:rPr>
          <w:rFonts w:hint="eastAsia" w:hAnsi="宋体"/>
          <w:color w:val="auto"/>
          <w:sz w:val="24"/>
          <w:szCs w:val="24"/>
        </w:rPr>
        <w:t>日    期：</w:t>
      </w:r>
      <w:r>
        <w:rPr>
          <w:rFonts w:hAnsi="宋体"/>
          <w:color w:val="auto"/>
          <w:sz w:val="24"/>
          <w:szCs w:val="24"/>
        </w:rPr>
        <w:t>201</w:t>
      </w:r>
      <w:r>
        <w:rPr>
          <w:rFonts w:hint="eastAsia" w:hAnsi="宋体"/>
          <w:color w:val="auto"/>
          <w:sz w:val="24"/>
          <w:szCs w:val="24"/>
        </w:rPr>
        <w:t>6</w:t>
      </w:r>
      <w:r>
        <w:rPr>
          <w:rFonts w:hAnsi="宋体"/>
          <w:color w:val="auto"/>
          <w:sz w:val="24"/>
          <w:szCs w:val="24"/>
        </w:rPr>
        <w:t>年</w:t>
      </w:r>
      <w:r>
        <w:rPr>
          <w:rFonts w:hint="eastAsia" w:hAnsi="宋体"/>
          <w:color w:val="auto"/>
          <w:sz w:val="24"/>
          <w:szCs w:val="24"/>
        </w:rPr>
        <w:t>0</w:t>
      </w:r>
      <w:r>
        <w:rPr>
          <w:rFonts w:hint="eastAsia" w:hAnsi="宋体"/>
          <w:color w:val="auto"/>
          <w:sz w:val="24"/>
          <w:szCs w:val="24"/>
          <w:lang w:val="en-US" w:eastAsia="zh-CN"/>
        </w:rPr>
        <w:t>6</w:t>
      </w:r>
      <w:r>
        <w:rPr>
          <w:rFonts w:hAnsi="宋体"/>
          <w:color w:val="auto"/>
          <w:sz w:val="24"/>
          <w:szCs w:val="24"/>
        </w:rPr>
        <w:t>月</w:t>
      </w:r>
      <w:r>
        <w:rPr>
          <w:rFonts w:hint="eastAsia" w:hAnsi="宋体"/>
          <w:color w:val="auto"/>
          <w:sz w:val="24"/>
          <w:szCs w:val="24"/>
          <w:lang w:val="en-US" w:eastAsia="zh-CN"/>
        </w:rPr>
        <w:t>15</w:t>
      </w:r>
      <w:r>
        <w:rPr>
          <w:rFonts w:hAnsi="宋体"/>
          <w:color w:val="auto"/>
          <w:sz w:val="24"/>
          <w:szCs w:val="24"/>
        </w:rPr>
        <w:t>日</w:t>
      </w:r>
    </w:p>
    <w:p>
      <w:pPr>
        <w:pStyle w:val="3"/>
        <w:spacing w:line="360" w:lineRule="auto"/>
        <w:rPr>
          <w:rFonts w:hAnsi="宋体"/>
          <w:color w:val="auto"/>
          <w:sz w:val="24"/>
          <w:szCs w:val="24"/>
        </w:rPr>
      </w:pPr>
      <w:r>
        <w:rPr>
          <w:rFonts w:hint="eastAsia" w:hAnsi="宋体"/>
          <w:color w:val="auto"/>
          <w:sz w:val="24"/>
          <w:szCs w:val="24"/>
        </w:rPr>
        <w:t>1.招标条件：</w:t>
      </w:r>
    </w:p>
    <w:p>
      <w:pPr>
        <w:pStyle w:val="3"/>
        <w:spacing w:line="360" w:lineRule="auto"/>
        <w:rPr>
          <w:rFonts w:hAnsi="宋体"/>
          <w:color w:val="auto"/>
          <w:sz w:val="24"/>
          <w:szCs w:val="24"/>
        </w:rPr>
      </w:pPr>
      <w:r>
        <w:rPr>
          <w:rFonts w:hint="eastAsia" w:hAnsi="宋体"/>
          <w:color w:val="auto"/>
          <w:sz w:val="24"/>
          <w:szCs w:val="24"/>
        </w:rPr>
        <w:t xml:space="preserve">    本招标项目</w:t>
      </w:r>
      <w:r>
        <w:rPr>
          <w:rFonts w:hint="eastAsia" w:hAnsi="宋体"/>
          <w:color w:val="auto"/>
          <w:sz w:val="24"/>
          <w:u w:val="single"/>
        </w:rPr>
        <w:t>宁夏大唐国际大坝发电有限责任公司5号机1、2号给水泵汽轮机汽封更换项目</w:t>
      </w:r>
      <w:r>
        <w:rPr>
          <w:rFonts w:hint="eastAsia" w:hAnsi="宋体"/>
          <w:color w:val="auto"/>
          <w:sz w:val="24"/>
          <w:u w:val="single"/>
          <w:lang w:eastAsia="zh-CN"/>
        </w:rPr>
        <w:t>（二次挂网）</w:t>
      </w:r>
      <w:r>
        <w:rPr>
          <w:rFonts w:hint="eastAsia" w:hAnsi="宋体"/>
          <w:color w:val="auto"/>
          <w:sz w:val="24"/>
          <w:szCs w:val="24"/>
        </w:rPr>
        <w:t>已经有关部门批准实施，建设资金来自</w:t>
      </w:r>
      <w:r>
        <w:rPr>
          <w:rFonts w:hint="eastAsia" w:hAnsi="宋体"/>
          <w:color w:val="auto"/>
          <w:sz w:val="24"/>
          <w:szCs w:val="24"/>
          <w:u w:val="single"/>
        </w:rPr>
        <w:t>自筹</w:t>
      </w:r>
      <w:r>
        <w:rPr>
          <w:rFonts w:hint="eastAsia" w:hAnsi="宋体"/>
          <w:color w:val="auto"/>
          <w:sz w:val="24"/>
          <w:szCs w:val="24"/>
        </w:rPr>
        <w:t>，招标人为</w:t>
      </w:r>
      <w:r>
        <w:rPr>
          <w:rFonts w:hint="eastAsia" w:hAnsi="宋体"/>
          <w:color w:val="auto"/>
          <w:sz w:val="24"/>
          <w:u w:val="single"/>
        </w:rPr>
        <w:t>宁夏大唐国际大坝发电有限责任公司</w:t>
      </w:r>
      <w:r>
        <w:rPr>
          <w:rFonts w:hint="eastAsia" w:hAnsi="宋体"/>
          <w:color w:val="auto"/>
          <w:sz w:val="24"/>
          <w:szCs w:val="24"/>
        </w:rPr>
        <w:t>，招标代理机构为</w:t>
      </w:r>
      <w:r>
        <w:rPr>
          <w:rFonts w:hint="eastAsia" w:hAnsi="宋体"/>
          <w:color w:val="auto"/>
          <w:sz w:val="24"/>
          <w:szCs w:val="24"/>
          <w:u w:val="single"/>
        </w:rPr>
        <w:t>宁夏天鹰电力物资有限公司</w:t>
      </w:r>
      <w:r>
        <w:rPr>
          <w:rFonts w:hint="eastAsia" w:hAnsi="宋体"/>
          <w:color w:val="auto"/>
          <w:sz w:val="24"/>
          <w:szCs w:val="24"/>
        </w:rPr>
        <w:t>。项目已具备招标条件，现对该项目</w:t>
      </w:r>
      <w:r>
        <w:rPr>
          <w:rFonts w:hAnsi="宋体"/>
          <w:color w:val="auto"/>
          <w:sz w:val="24"/>
        </w:rPr>
        <w:t>在中国采购与招标网(网址：http://www.chinabidding.com.cn)上采用国内公开招标方式邀请同时具有如下要求的潜在投标人参加本次工程投标</w:t>
      </w:r>
      <w:r>
        <w:rPr>
          <w:rFonts w:hint="eastAsia" w:hAnsi="宋体"/>
          <w:color w:val="auto"/>
          <w:sz w:val="24"/>
        </w:rPr>
        <w:t>。</w:t>
      </w:r>
    </w:p>
    <w:p>
      <w:pPr>
        <w:pStyle w:val="3"/>
        <w:spacing w:line="360" w:lineRule="auto"/>
        <w:rPr>
          <w:rFonts w:hAnsi="宋体"/>
          <w:color w:val="auto"/>
          <w:sz w:val="24"/>
          <w:szCs w:val="24"/>
        </w:rPr>
      </w:pPr>
      <w:r>
        <w:rPr>
          <w:rFonts w:hint="eastAsia" w:hAnsi="宋体"/>
          <w:color w:val="auto"/>
          <w:sz w:val="24"/>
          <w:szCs w:val="24"/>
        </w:rPr>
        <w:t>2.</w:t>
      </w:r>
      <w:r>
        <w:rPr>
          <w:rFonts w:hint="eastAsia"/>
          <w:color w:val="auto"/>
        </w:rPr>
        <w:t xml:space="preserve"> </w:t>
      </w:r>
      <w:r>
        <w:rPr>
          <w:rFonts w:hint="eastAsia" w:hAnsi="宋体"/>
          <w:color w:val="auto"/>
          <w:sz w:val="24"/>
          <w:szCs w:val="24"/>
        </w:rPr>
        <w:t>项目概况</w:t>
      </w:r>
    </w:p>
    <w:p>
      <w:pPr>
        <w:pStyle w:val="3"/>
        <w:spacing w:line="360" w:lineRule="auto"/>
        <w:ind w:firstLine="480" w:firstLineChars="200"/>
        <w:rPr>
          <w:rFonts w:hint="eastAsia" w:hAnsi="宋体" w:cs="Arial"/>
          <w:color w:val="auto"/>
          <w:kern w:val="0"/>
          <w:sz w:val="24"/>
          <w:u w:color="000000"/>
        </w:rPr>
      </w:pPr>
      <w:r>
        <w:rPr>
          <w:rFonts w:hint="eastAsia" w:hAnsi="宋体" w:cs="Arial"/>
          <w:color w:val="auto"/>
          <w:kern w:val="0"/>
          <w:sz w:val="24"/>
          <w:u w:color="000000"/>
        </w:rPr>
        <w:t>宁夏大唐国际大坝发电有限责任公司位于青铜峡市境内，北距银川市67km，东北距青铜峡市区约17km。厂址紧靠包兰铁路西侧，银川盆地西南缘，黄河左岸Ⅳ级阶地上。装机容量为2×600MW。</w:t>
      </w:r>
    </w:p>
    <w:p>
      <w:pPr>
        <w:pStyle w:val="3"/>
        <w:spacing w:line="360" w:lineRule="auto"/>
        <w:ind w:firstLine="480" w:firstLineChars="200"/>
        <w:rPr>
          <w:rFonts w:hAnsi="宋体"/>
          <w:color w:val="auto"/>
          <w:sz w:val="24"/>
          <w:szCs w:val="24"/>
        </w:rPr>
      </w:pPr>
      <w:r>
        <w:rPr>
          <w:rFonts w:hint="eastAsia" w:hAnsi="宋体" w:cs="Arial"/>
          <w:color w:val="auto"/>
          <w:kern w:val="0"/>
          <w:sz w:val="24"/>
          <w:u w:color="000000"/>
        </w:rPr>
        <w:t>宁夏大唐国际大坝发电有限责任公司5号机组共有两台50%容量汽动给水泵，1台30%容量电动给水泵，机组运行时两台汽动给水泵运行，电动给水泵备用。</w:t>
      </w:r>
    </w:p>
    <w:p>
      <w:pPr>
        <w:pStyle w:val="3"/>
        <w:spacing w:line="360" w:lineRule="auto"/>
        <w:rPr>
          <w:rFonts w:hAnsi="宋体"/>
          <w:color w:val="auto"/>
          <w:sz w:val="24"/>
          <w:szCs w:val="24"/>
        </w:rPr>
      </w:pPr>
      <w:r>
        <w:rPr>
          <w:rFonts w:hint="eastAsia" w:hAnsi="宋体"/>
          <w:color w:val="auto"/>
          <w:sz w:val="24"/>
          <w:szCs w:val="24"/>
        </w:rPr>
        <w:t>3.招标范围</w:t>
      </w:r>
    </w:p>
    <w:p>
      <w:pPr>
        <w:pStyle w:val="3"/>
        <w:spacing w:line="360" w:lineRule="auto"/>
        <w:ind w:firstLine="480" w:firstLineChars="200"/>
        <w:rPr>
          <w:rFonts w:hint="eastAsia" w:hAnsi="宋体" w:cs="Arial"/>
          <w:color w:val="auto"/>
          <w:kern w:val="0"/>
          <w:sz w:val="24"/>
          <w:u w:color="000000"/>
        </w:rPr>
      </w:pPr>
      <w:r>
        <w:rPr>
          <w:rFonts w:hint="eastAsia" w:hAnsi="宋体" w:cs="Arial"/>
          <w:color w:val="auto"/>
          <w:kern w:val="0"/>
          <w:sz w:val="24"/>
          <w:u w:color="000000"/>
        </w:rPr>
        <w:t>5号机1、2号给水泵汽轮机前、后汽封</w:t>
      </w:r>
    </w:p>
    <w:p>
      <w:pPr>
        <w:pStyle w:val="2"/>
        <w:spacing w:after="0" w:line="360" w:lineRule="auto"/>
        <w:ind w:firstLine="480" w:firstLineChars="200"/>
        <w:rPr>
          <w:rFonts w:ascii="宋体" w:hAnsi="宋体"/>
          <w:color w:val="auto"/>
          <w:sz w:val="24"/>
        </w:rPr>
      </w:pPr>
      <w:r>
        <w:rPr>
          <w:rFonts w:hint="eastAsia" w:ascii="宋体" w:hAnsi="宋体"/>
          <w:color w:val="auto"/>
          <w:sz w:val="24"/>
        </w:rPr>
        <w:t>地    点：</w:t>
      </w:r>
      <w:r>
        <w:rPr>
          <w:rFonts w:hint="eastAsia" w:ascii="宋体" w:hAnsi="宋体"/>
          <w:color w:val="auto"/>
          <w:sz w:val="24"/>
          <w:u w:val="single"/>
        </w:rPr>
        <w:t>宁夏大唐国际大坝发电有限责任公司</w:t>
      </w:r>
    </w:p>
    <w:p>
      <w:pPr>
        <w:pStyle w:val="2"/>
        <w:spacing w:after="0" w:line="360" w:lineRule="auto"/>
        <w:ind w:firstLine="480" w:firstLineChars="200"/>
        <w:rPr>
          <w:rFonts w:ascii="宋体" w:hAnsi="宋体"/>
          <w:color w:val="auto"/>
          <w:sz w:val="24"/>
        </w:rPr>
      </w:pPr>
      <w:r>
        <w:rPr>
          <w:rFonts w:hint="eastAsia" w:ascii="宋体" w:hAnsi="宋体"/>
          <w:color w:val="auto"/>
          <w:sz w:val="24"/>
        </w:rPr>
        <w:t>招标内容：</w:t>
      </w:r>
      <w:r>
        <w:rPr>
          <w:rFonts w:hint="eastAsia" w:ascii="宋体" w:hAnsi="宋体"/>
          <w:color w:val="auto"/>
          <w:sz w:val="24"/>
          <w:u w:val="single"/>
        </w:rPr>
        <w:t>5号机1、2号给水泵汽轮机汽封更换项目</w:t>
      </w:r>
      <w:r>
        <w:rPr>
          <w:rFonts w:hint="eastAsia" w:ascii="宋体" w:hAnsi="宋体"/>
          <w:color w:val="auto"/>
          <w:sz w:val="24"/>
          <w:u w:val="single"/>
          <w:lang w:eastAsia="zh-CN"/>
        </w:rPr>
        <w:t>（二次挂网）</w:t>
      </w:r>
      <w:r>
        <w:rPr>
          <w:rFonts w:hint="eastAsia" w:ascii="宋体" w:hAnsi="宋体" w:cs="Courier New"/>
          <w:color w:val="auto"/>
          <w:sz w:val="24"/>
        </w:rPr>
        <w:t>招标</w:t>
      </w:r>
    </w:p>
    <w:p>
      <w:pPr>
        <w:pStyle w:val="3"/>
        <w:spacing w:line="360" w:lineRule="auto"/>
        <w:ind w:firstLine="480" w:firstLineChars="200"/>
        <w:rPr>
          <w:rFonts w:hAnsi="宋体"/>
          <w:color w:val="auto"/>
          <w:sz w:val="24"/>
          <w:szCs w:val="24"/>
          <w:u w:val="single"/>
        </w:rPr>
      </w:pPr>
      <w:r>
        <w:rPr>
          <w:rFonts w:hint="eastAsia" w:hAnsi="宋体"/>
          <w:color w:val="auto"/>
          <w:sz w:val="24"/>
          <w:szCs w:val="24"/>
        </w:rPr>
        <w:t>招标范围：</w:t>
      </w:r>
      <w:r>
        <w:rPr>
          <w:rFonts w:hint="eastAsia" w:hAnsi="宋体"/>
          <w:color w:val="auto"/>
          <w:sz w:val="24"/>
          <w:szCs w:val="24"/>
          <w:u w:val="single"/>
        </w:rPr>
        <w:t>招标文件范围内的内容</w:t>
      </w:r>
    </w:p>
    <w:p>
      <w:pPr>
        <w:pStyle w:val="3"/>
        <w:spacing w:line="360" w:lineRule="auto"/>
        <w:rPr>
          <w:rFonts w:hAnsi="宋体"/>
          <w:color w:val="auto"/>
          <w:sz w:val="24"/>
          <w:szCs w:val="24"/>
        </w:rPr>
      </w:pPr>
      <w:r>
        <w:rPr>
          <w:rFonts w:hint="eastAsia" w:hAnsi="宋体"/>
          <w:color w:val="auto"/>
          <w:sz w:val="24"/>
          <w:szCs w:val="24"/>
        </w:rPr>
        <w:t>4.投标人资格要求：</w:t>
      </w:r>
    </w:p>
    <w:p>
      <w:pPr>
        <w:pStyle w:val="3"/>
        <w:spacing w:line="360" w:lineRule="auto"/>
        <w:ind w:firstLine="420"/>
        <w:rPr>
          <w:rFonts w:hAnsi="宋体"/>
          <w:color w:val="auto"/>
          <w:sz w:val="24"/>
          <w:szCs w:val="24"/>
        </w:rPr>
      </w:pPr>
      <w:r>
        <w:rPr>
          <w:rFonts w:hint="eastAsia" w:hAnsi="宋体"/>
          <w:color w:val="auto"/>
          <w:sz w:val="24"/>
          <w:szCs w:val="24"/>
        </w:rPr>
        <w:t>4.1</w:t>
      </w:r>
      <w:r>
        <w:rPr>
          <w:rFonts w:hint="eastAsia"/>
          <w:color w:val="auto"/>
        </w:rPr>
        <w:t xml:space="preserve"> </w:t>
      </w:r>
      <w:r>
        <w:rPr>
          <w:rFonts w:hint="eastAsia" w:hAnsi="宋体"/>
          <w:color w:val="auto"/>
          <w:sz w:val="24"/>
          <w:szCs w:val="24"/>
        </w:rPr>
        <w:t>投标人具有法人资格和独立订立并履行合同的能力，企业注册资本金不低于100万元人民币。</w:t>
      </w:r>
    </w:p>
    <w:p>
      <w:pPr>
        <w:pStyle w:val="3"/>
        <w:spacing w:line="360" w:lineRule="auto"/>
        <w:ind w:firstLine="420"/>
        <w:rPr>
          <w:rFonts w:hint="eastAsia" w:hAnsi="宋体"/>
          <w:color w:val="auto"/>
          <w:sz w:val="24"/>
          <w:szCs w:val="24"/>
        </w:rPr>
      </w:pPr>
      <w:r>
        <w:rPr>
          <w:rFonts w:hint="eastAsia" w:hAnsi="宋体"/>
          <w:color w:val="auto"/>
          <w:sz w:val="24"/>
          <w:szCs w:val="24"/>
        </w:rPr>
        <w:t>4.2具有近三年五台300MW以上火电汽轮机揭缸检修或杭州汽轮机厂五台同类型给水泵汽轮机揭缸大修或汽封安装调整相关业绩证明，提供商务合同原件或携带验证复印件、影印件或扫描件等。</w:t>
      </w:r>
    </w:p>
    <w:p>
      <w:pPr>
        <w:pStyle w:val="3"/>
        <w:spacing w:line="360" w:lineRule="auto"/>
        <w:ind w:firstLine="420"/>
        <w:rPr>
          <w:rFonts w:hint="eastAsia" w:hAnsi="宋体" w:eastAsia="宋体"/>
          <w:color w:val="auto"/>
          <w:sz w:val="24"/>
          <w:szCs w:val="24"/>
          <w:lang w:val="en-US" w:eastAsia="zh-CN"/>
        </w:rPr>
      </w:pPr>
      <w:r>
        <w:rPr>
          <w:rFonts w:hint="eastAsia" w:hAnsi="宋体"/>
          <w:color w:val="auto"/>
          <w:sz w:val="24"/>
          <w:szCs w:val="24"/>
          <w:lang w:val="en-US" w:eastAsia="zh-CN"/>
        </w:rPr>
        <w:t>4.3具备电力设备承修二级及以上施工资质</w:t>
      </w:r>
    </w:p>
    <w:p>
      <w:pPr>
        <w:pStyle w:val="3"/>
        <w:spacing w:line="360" w:lineRule="auto"/>
        <w:ind w:firstLine="420"/>
        <w:rPr>
          <w:rFonts w:hAnsi="宋体"/>
          <w:color w:val="auto"/>
          <w:sz w:val="24"/>
          <w:szCs w:val="24"/>
        </w:rPr>
      </w:pPr>
      <w:r>
        <w:rPr>
          <w:rFonts w:hint="eastAsia" w:hAnsi="宋体"/>
          <w:color w:val="auto"/>
          <w:sz w:val="24"/>
          <w:szCs w:val="24"/>
          <w:lang w:val="en-US" w:eastAsia="zh-CN"/>
        </w:rPr>
        <w:t>4.4</w:t>
      </w:r>
      <w:r>
        <w:rPr>
          <w:rFonts w:hint="eastAsia" w:hAnsi="宋体"/>
          <w:color w:val="auto"/>
          <w:sz w:val="24"/>
          <w:szCs w:val="24"/>
        </w:rPr>
        <w:t>需具有安全生产许可证等安全资质证明。</w:t>
      </w:r>
    </w:p>
    <w:p>
      <w:pPr>
        <w:pStyle w:val="3"/>
        <w:spacing w:line="360" w:lineRule="auto"/>
        <w:ind w:firstLine="420"/>
        <w:rPr>
          <w:rFonts w:hAnsi="宋体"/>
          <w:color w:val="auto"/>
          <w:sz w:val="24"/>
          <w:szCs w:val="24"/>
        </w:rPr>
      </w:pPr>
      <w:r>
        <w:rPr>
          <w:rFonts w:hint="eastAsia" w:hAnsi="宋体"/>
          <w:color w:val="auto"/>
          <w:sz w:val="24"/>
          <w:szCs w:val="24"/>
        </w:rPr>
        <w:t>4.</w:t>
      </w:r>
      <w:r>
        <w:rPr>
          <w:rFonts w:hint="eastAsia" w:hAnsi="宋体"/>
          <w:color w:val="auto"/>
          <w:sz w:val="24"/>
          <w:szCs w:val="24"/>
          <w:lang w:val="en-US" w:eastAsia="zh-CN"/>
        </w:rPr>
        <w:t>5</w:t>
      </w:r>
      <w:r>
        <w:rPr>
          <w:rFonts w:hint="eastAsia" w:hAnsi="宋体"/>
          <w:color w:val="auto"/>
          <w:sz w:val="24"/>
          <w:szCs w:val="24"/>
        </w:rPr>
        <w:t>投标人必须具有一般纳税人资质。</w:t>
      </w:r>
    </w:p>
    <w:p>
      <w:pPr>
        <w:pStyle w:val="3"/>
        <w:spacing w:line="360" w:lineRule="auto"/>
        <w:ind w:firstLine="420"/>
        <w:rPr>
          <w:rFonts w:hAnsi="宋体"/>
          <w:color w:val="auto"/>
          <w:sz w:val="24"/>
          <w:szCs w:val="24"/>
        </w:rPr>
      </w:pPr>
      <w:r>
        <w:rPr>
          <w:rFonts w:hint="eastAsia" w:hAnsi="宋体"/>
          <w:color w:val="auto"/>
          <w:sz w:val="24"/>
          <w:szCs w:val="24"/>
        </w:rPr>
        <w:t>4.</w:t>
      </w:r>
      <w:r>
        <w:rPr>
          <w:rFonts w:hint="eastAsia" w:hAnsi="宋体"/>
          <w:color w:val="auto"/>
          <w:sz w:val="24"/>
          <w:szCs w:val="24"/>
          <w:lang w:val="en-US" w:eastAsia="zh-CN"/>
        </w:rPr>
        <w:t>6</w:t>
      </w:r>
      <w:r>
        <w:rPr>
          <w:rFonts w:hint="eastAsia" w:hAnsi="宋体"/>
          <w:color w:val="auto"/>
          <w:sz w:val="24"/>
          <w:szCs w:val="24"/>
        </w:rPr>
        <w:tab/>
      </w:r>
      <w:r>
        <w:rPr>
          <w:rFonts w:hint="eastAsia" w:hAnsi="宋体"/>
          <w:color w:val="auto"/>
          <w:sz w:val="24"/>
          <w:szCs w:val="24"/>
        </w:rPr>
        <w:t>投标人在过去承接相同或类似项目中，没有出现投标单位负主要责任的技术、质量、商务等纠纷。</w:t>
      </w:r>
    </w:p>
    <w:p>
      <w:pPr>
        <w:pStyle w:val="3"/>
        <w:spacing w:line="360" w:lineRule="auto"/>
        <w:ind w:firstLine="420"/>
        <w:rPr>
          <w:rFonts w:hAnsi="宋体"/>
          <w:color w:val="auto"/>
          <w:sz w:val="24"/>
          <w:szCs w:val="24"/>
        </w:rPr>
      </w:pPr>
      <w:r>
        <w:rPr>
          <w:rFonts w:hint="eastAsia" w:hAnsi="宋体"/>
          <w:color w:val="auto"/>
          <w:sz w:val="24"/>
          <w:szCs w:val="24"/>
        </w:rPr>
        <w:t>4.</w:t>
      </w:r>
      <w:r>
        <w:rPr>
          <w:rFonts w:hint="eastAsia" w:hAnsi="宋体"/>
          <w:color w:val="auto"/>
          <w:sz w:val="24"/>
          <w:szCs w:val="24"/>
          <w:lang w:val="en-US" w:eastAsia="zh-CN"/>
        </w:rPr>
        <w:t>7</w:t>
      </w:r>
      <w:r>
        <w:rPr>
          <w:rFonts w:hint="eastAsia" w:hAnsi="宋体"/>
          <w:color w:val="auto"/>
          <w:sz w:val="24"/>
          <w:szCs w:val="24"/>
        </w:rPr>
        <w:tab/>
      </w:r>
      <w:r>
        <w:rPr>
          <w:rFonts w:hint="eastAsia" w:hAnsi="宋体"/>
          <w:color w:val="auto"/>
          <w:sz w:val="24"/>
          <w:szCs w:val="24"/>
        </w:rPr>
        <w:t>投标人在最近三年内没有骗取中标、严重违约。</w:t>
      </w:r>
    </w:p>
    <w:p>
      <w:pPr>
        <w:pStyle w:val="3"/>
        <w:spacing w:line="360" w:lineRule="auto"/>
        <w:ind w:firstLine="420"/>
        <w:rPr>
          <w:rFonts w:hAnsi="宋体"/>
          <w:color w:val="auto"/>
          <w:sz w:val="24"/>
          <w:szCs w:val="24"/>
        </w:rPr>
      </w:pPr>
      <w:r>
        <w:rPr>
          <w:rFonts w:hint="eastAsia" w:hAnsi="宋体"/>
          <w:color w:val="auto"/>
          <w:sz w:val="24"/>
          <w:szCs w:val="24"/>
        </w:rPr>
        <w:t>4.</w:t>
      </w:r>
      <w:r>
        <w:rPr>
          <w:rFonts w:hint="eastAsia" w:hAnsi="宋体"/>
          <w:color w:val="auto"/>
          <w:sz w:val="24"/>
          <w:szCs w:val="24"/>
          <w:lang w:val="en-US" w:eastAsia="zh-CN"/>
        </w:rPr>
        <w:t>8</w:t>
      </w:r>
      <w:r>
        <w:rPr>
          <w:rFonts w:hint="eastAsia" w:hAnsi="宋体"/>
          <w:color w:val="auto"/>
          <w:sz w:val="24"/>
          <w:szCs w:val="24"/>
        </w:rPr>
        <w:tab/>
      </w:r>
      <w:r>
        <w:rPr>
          <w:rFonts w:hint="eastAsia" w:hAnsi="宋体"/>
          <w:color w:val="auto"/>
          <w:sz w:val="24"/>
          <w:szCs w:val="24"/>
        </w:rPr>
        <w:t>本次招标不接受联合体投标。法定代表人为同一人的两个（及以上）的投标人不得同时投标；母公司、全资子公司及其控股公司不得同时投标。</w:t>
      </w:r>
    </w:p>
    <w:p>
      <w:pPr>
        <w:pStyle w:val="3"/>
        <w:spacing w:line="360" w:lineRule="auto"/>
        <w:rPr>
          <w:rFonts w:hAnsi="宋体"/>
          <w:color w:val="auto"/>
          <w:sz w:val="24"/>
          <w:szCs w:val="24"/>
        </w:rPr>
      </w:pPr>
      <w:r>
        <w:rPr>
          <w:rFonts w:hint="eastAsia" w:hAnsi="宋体"/>
          <w:color w:val="auto"/>
          <w:sz w:val="24"/>
          <w:szCs w:val="24"/>
        </w:rPr>
        <w:t>5.报名时间地点及所需资料：</w:t>
      </w:r>
    </w:p>
    <w:p>
      <w:pPr>
        <w:autoSpaceDE w:val="0"/>
        <w:autoSpaceDN w:val="0"/>
        <w:spacing w:line="360" w:lineRule="auto"/>
        <w:rPr>
          <w:rFonts w:ascii="宋体" w:hAnsi="宋体"/>
          <w:color w:val="auto"/>
          <w:kern w:val="0"/>
          <w:sz w:val="24"/>
        </w:rPr>
      </w:pPr>
      <w:r>
        <w:rPr>
          <w:rFonts w:hint="eastAsia" w:ascii="宋体" w:hAnsi="宋体"/>
          <w:color w:val="auto"/>
          <w:kern w:val="0"/>
          <w:sz w:val="24"/>
        </w:rPr>
        <w:t>5.1 方式一：现场购买</w:t>
      </w:r>
    </w:p>
    <w:p>
      <w:pPr>
        <w:autoSpaceDE w:val="0"/>
        <w:autoSpaceDN w:val="0"/>
        <w:spacing w:line="360" w:lineRule="auto"/>
        <w:ind w:firstLine="480" w:firstLineChars="200"/>
        <w:rPr>
          <w:rFonts w:ascii="宋体" w:hAnsi="宋体"/>
          <w:color w:val="auto"/>
          <w:kern w:val="0"/>
          <w:sz w:val="24"/>
        </w:rPr>
      </w:pPr>
      <w:r>
        <w:rPr>
          <w:rFonts w:hint="eastAsia" w:ascii="宋体" w:hAnsi="宋体"/>
          <w:color w:val="auto"/>
          <w:kern w:val="0"/>
          <w:sz w:val="24"/>
        </w:rPr>
        <w:t>凡有意参加投标者，请于2016年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15</w:t>
      </w:r>
      <w:r>
        <w:rPr>
          <w:rFonts w:hint="eastAsia" w:ascii="宋体" w:hAnsi="宋体"/>
          <w:color w:val="auto"/>
          <w:kern w:val="0"/>
          <w:sz w:val="24"/>
        </w:rPr>
        <w:t>日至2016年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21</w:t>
      </w:r>
      <w:r>
        <w:rPr>
          <w:rFonts w:hint="eastAsia" w:ascii="宋体" w:hAnsi="宋体"/>
          <w:color w:val="auto"/>
          <w:kern w:val="0"/>
          <w:sz w:val="24"/>
        </w:rPr>
        <w:t>日，每日上午8:30时至12:00时，下午14:</w:t>
      </w:r>
      <w:r>
        <w:rPr>
          <w:rFonts w:hint="eastAsia" w:ascii="宋体" w:hAnsi="宋体"/>
          <w:color w:val="auto"/>
          <w:kern w:val="0"/>
          <w:sz w:val="24"/>
          <w:lang w:val="en-US" w:eastAsia="zh-CN"/>
        </w:rPr>
        <w:t>0</w:t>
      </w:r>
      <w:r>
        <w:rPr>
          <w:rFonts w:hint="eastAsia" w:ascii="宋体" w:hAnsi="宋体"/>
          <w:color w:val="auto"/>
          <w:kern w:val="0"/>
          <w:sz w:val="24"/>
        </w:rPr>
        <w:t>0时至1</w:t>
      </w:r>
      <w:r>
        <w:rPr>
          <w:rFonts w:hint="eastAsia" w:ascii="宋体" w:hAnsi="宋体"/>
          <w:color w:val="auto"/>
          <w:kern w:val="0"/>
          <w:sz w:val="24"/>
          <w:lang w:val="en-US" w:eastAsia="zh-CN"/>
        </w:rPr>
        <w:t>8</w:t>
      </w:r>
      <w:r>
        <w:rPr>
          <w:rFonts w:hint="eastAsia" w:ascii="宋体" w:hAnsi="宋体"/>
          <w:color w:val="auto"/>
          <w:kern w:val="0"/>
          <w:sz w:val="24"/>
        </w:rPr>
        <w:t>:00时（北京时间节假日除外，下同）, 在宁夏天鹰电力物资有限公司二楼203房间持单位介绍信或法人授权委托书原件，加盖单位印章的营业执照、组织代码副本、税务登记证副本、资质证书、业绩证明等资料购买招标文件。</w:t>
      </w:r>
    </w:p>
    <w:p>
      <w:pPr>
        <w:autoSpaceDE w:val="0"/>
        <w:autoSpaceDN w:val="0"/>
        <w:spacing w:line="360" w:lineRule="auto"/>
        <w:rPr>
          <w:rFonts w:ascii="宋体" w:hAnsi="宋体"/>
          <w:color w:val="auto"/>
          <w:kern w:val="0"/>
          <w:sz w:val="24"/>
        </w:rPr>
      </w:pPr>
      <w:r>
        <w:rPr>
          <w:rFonts w:hint="eastAsia" w:ascii="宋体" w:hAnsi="宋体"/>
          <w:color w:val="auto"/>
          <w:kern w:val="0"/>
          <w:sz w:val="24"/>
        </w:rPr>
        <w:t>5.2方式二：网上购买</w:t>
      </w:r>
    </w:p>
    <w:p>
      <w:pPr>
        <w:autoSpaceDE w:val="0"/>
        <w:autoSpaceDN w:val="0"/>
        <w:spacing w:line="360" w:lineRule="auto"/>
        <w:ind w:firstLine="480" w:firstLineChars="200"/>
        <w:rPr>
          <w:rFonts w:ascii="宋体" w:hAnsi="宋体"/>
          <w:color w:val="auto"/>
          <w:kern w:val="0"/>
          <w:sz w:val="24"/>
        </w:rPr>
      </w:pPr>
      <w:r>
        <w:rPr>
          <w:rFonts w:hint="eastAsia" w:ascii="宋体" w:hAnsi="宋体"/>
          <w:color w:val="auto"/>
          <w:kern w:val="0"/>
          <w:sz w:val="24"/>
        </w:rPr>
        <w:t>凡有意参加投标者，请于2016年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15</w:t>
      </w:r>
      <w:r>
        <w:rPr>
          <w:rFonts w:hint="eastAsia" w:ascii="宋体" w:hAnsi="宋体"/>
          <w:color w:val="auto"/>
          <w:kern w:val="0"/>
          <w:sz w:val="24"/>
        </w:rPr>
        <w:t>日至2016年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21</w:t>
      </w:r>
      <w:r>
        <w:rPr>
          <w:rFonts w:hint="eastAsia" w:ascii="宋体" w:hAnsi="宋体"/>
          <w:color w:val="auto"/>
          <w:kern w:val="0"/>
          <w:sz w:val="24"/>
        </w:rPr>
        <w:t>日，每日上午8:30时至12:00时，下午14:</w:t>
      </w:r>
      <w:r>
        <w:rPr>
          <w:rFonts w:hint="eastAsia" w:ascii="宋体" w:hAnsi="宋体"/>
          <w:color w:val="auto"/>
          <w:kern w:val="0"/>
          <w:sz w:val="24"/>
          <w:lang w:val="en-US" w:eastAsia="zh-CN"/>
        </w:rPr>
        <w:t>0</w:t>
      </w:r>
      <w:r>
        <w:rPr>
          <w:rFonts w:hint="eastAsia" w:ascii="宋体" w:hAnsi="宋体"/>
          <w:color w:val="auto"/>
          <w:kern w:val="0"/>
          <w:sz w:val="24"/>
        </w:rPr>
        <w:t>0时至1</w:t>
      </w:r>
      <w:r>
        <w:rPr>
          <w:rFonts w:hint="eastAsia" w:ascii="宋体" w:hAnsi="宋体"/>
          <w:color w:val="auto"/>
          <w:kern w:val="0"/>
          <w:sz w:val="24"/>
          <w:lang w:val="en-US" w:eastAsia="zh-CN"/>
        </w:rPr>
        <w:t>8</w:t>
      </w:r>
      <w:r>
        <w:rPr>
          <w:rFonts w:hint="eastAsia" w:ascii="宋体" w:hAnsi="宋体"/>
          <w:color w:val="auto"/>
          <w:kern w:val="0"/>
          <w:sz w:val="24"/>
        </w:rPr>
        <w:t>:00时（北京时间，下同）,提供单位介绍信或法人授权委托书原件，加盖单位印章的营业执照、组织代码副本、税务登记证副本、资质证书、业绩证明等资料的电子版扫描文件，通过邮件方式发至：tynhzb2@163.com邮箱，购买招标文件。</w:t>
      </w:r>
    </w:p>
    <w:p>
      <w:pPr>
        <w:pStyle w:val="3"/>
        <w:spacing w:line="360" w:lineRule="auto"/>
        <w:ind w:left="240" w:hanging="240" w:hangingChars="100"/>
        <w:rPr>
          <w:rFonts w:hAnsi="宋体"/>
          <w:color w:val="auto"/>
          <w:sz w:val="24"/>
          <w:szCs w:val="24"/>
        </w:rPr>
      </w:pPr>
      <w:r>
        <w:rPr>
          <w:rFonts w:hint="eastAsia" w:hAnsi="宋体"/>
          <w:color w:val="auto"/>
          <w:sz w:val="24"/>
          <w:szCs w:val="24"/>
        </w:rPr>
        <w:t>6</w:t>
      </w:r>
      <w:r>
        <w:rPr>
          <w:rFonts w:hAnsi="宋体"/>
          <w:color w:val="auto"/>
          <w:sz w:val="24"/>
          <w:szCs w:val="24"/>
        </w:rPr>
        <w:t>.招标</w:t>
      </w:r>
      <w:r>
        <w:rPr>
          <w:rFonts w:hint="eastAsia" w:hAnsi="宋体"/>
          <w:color w:val="auto"/>
          <w:sz w:val="24"/>
          <w:szCs w:val="24"/>
        </w:rPr>
        <w:t>项目</w:t>
      </w:r>
      <w:r>
        <w:rPr>
          <w:rFonts w:hAnsi="宋体"/>
          <w:color w:val="auto"/>
          <w:sz w:val="24"/>
          <w:szCs w:val="24"/>
        </w:rPr>
        <w:t>清单及招标文件售价</w:t>
      </w:r>
      <w:r>
        <w:rPr>
          <w:rFonts w:hint="eastAsia" w:hAnsi="宋体"/>
          <w:color w:val="auto"/>
          <w:sz w:val="24"/>
          <w:szCs w:val="24"/>
        </w:rPr>
        <w:t>（售后不退）</w:t>
      </w:r>
      <w:r>
        <w:rPr>
          <w:rFonts w:hAnsi="宋体"/>
          <w:color w:val="auto"/>
          <w:sz w:val="24"/>
          <w:szCs w:val="24"/>
        </w:rPr>
        <w:t>：</w:t>
      </w:r>
    </w:p>
    <w:tbl>
      <w:tblPr>
        <w:tblStyle w:val="8"/>
        <w:tblW w:w="9261" w:type="dxa"/>
        <w:jc w:val="center"/>
        <w:tblInd w:w="0" w:type="dxa"/>
        <w:tblLayout w:type="fixed"/>
        <w:tblCellMar>
          <w:top w:w="0" w:type="dxa"/>
          <w:left w:w="0" w:type="dxa"/>
          <w:bottom w:w="0" w:type="dxa"/>
          <w:right w:w="0" w:type="dxa"/>
        </w:tblCellMar>
      </w:tblPr>
      <w:tblGrid>
        <w:gridCol w:w="460"/>
        <w:gridCol w:w="4317"/>
        <w:gridCol w:w="2310"/>
        <w:gridCol w:w="2174"/>
      </w:tblGrid>
      <w:tr>
        <w:tblPrEx>
          <w:tblLayout w:type="fixed"/>
          <w:tblCellMar>
            <w:top w:w="0" w:type="dxa"/>
            <w:left w:w="0" w:type="dxa"/>
            <w:bottom w:w="0" w:type="dxa"/>
            <w:right w:w="0" w:type="dxa"/>
          </w:tblCellMar>
        </w:tblPrEx>
        <w:trPr>
          <w:cantSplit/>
          <w:trHeight w:val="451" w:hRule="atLeast"/>
          <w:jc w:val="center"/>
        </w:trPr>
        <w:tc>
          <w:tcPr>
            <w:tcW w:w="4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hAnsi="宋体"/>
                <w:color w:val="auto"/>
                <w:szCs w:val="21"/>
              </w:rPr>
            </w:pPr>
            <w:r>
              <w:rPr>
                <w:rFonts w:hint="eastAsia" w:ascii="宋体" w:hAnsi="宋体"/>
                <w:color w:val="auto"/>
                <w:szCs w:val="21"/>
              </w:rPr>
              <w:t>序号</w:t>
            </w:r>
          </w:p>
        </w:tc>
        <w:tc>
          <w:tcPr>
            <w:tcW w:w="431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hAnsi="宋体"/>
                <w:color w:val="auto"/>
                <w:szCs w:val="21"/>
              </w:rPr>
            </w:pPr>
            <w:r>
              <w:rPr>
                <w:rFonts w:hint="eastAsia" w:ascii="宋体" w:hAnsi="宋体"/>
                <w:color w:val="auto"/>
                <w:szCs w:val="21"/>
              </w:rPr>
              <w:t>项目名称</w:t>
            </w:r>
          </w:p>
        </w:tc>
        <w:tc>
          <w:tcPr>
            <w:tcW w:w="2310" w:type="dxa"/>
            <w:tcBorders>
              <w:top w:val="single" w:color="auto" w:sz="4" w:space="0"/>
              <w:left w:val="nil"/>
              <w:right w:val="single" w:color="auto" w:sz="4" w:space="0"/>
            </w:tcBorders>
            <w:vAlign w:val="center"/>
          </w:tcPr>
          <w:p>
            <w:pPr>
              <w:spacing w:line="400" w:lineRule="exact"/>
              <w:ind w:right="-44" w:rightChars="-21"/>
              <w:jc w:val="center"/>
              <w:rPr>
                <w:rFonts w:ascii="宋体" w:hAnsi="宋体"/>
                <w:color w:val="auto"/>
                <w:szCs w:val="21"/>
              </w:rPr>
            </w:pPr>
            <w:r>
              <w:rPr>
                <w:rFonts w:hint="eastAsia" w:ascii="宋体" w:hAnsi="宋体"/>
                <w:color w:val="auto"/>
                <w:szCs w:val="21"/>
              </w:rPr>
              <w:t>招标文件售价（元）</w:t>
            </w:r>
          </w:p>
        </w:tc>
        <w:tc>
          <w:tcPr>
            <w:tcW w:w="2174"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投标保证金（万元）</w:t>
            </w:r>
          </w:p>
        </w:tc>
      </w:tr>
      <w:tr>
        <w:tblPrEx>
          <w:tblLayout w:type="fixed"/>
          <w:tblCellMar>
            <w:top w:w="0" w:type="dxa"/>
            <w:left w:w="0" w:type="dxa"/>
            <w:bottom w:w="0" w:type="dxa"/>
            <w:right w:w="0" w:type="dxa"/>
          </w:tblCellMar>
        </w:tblPrEx>
        <w:trPr>
          <w:cantSplit/>
          <w:trHeight w:val="316" w:hRule="atLeast"/>
          <w:jc w:val="center"/>
        </w:trPr>
        <w:tc>
          <w:tcPr>
            <w:tcW w:w="4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431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1"/>
                <w:szCs w:val="21"/>
              </w:rPr>
              <w:t>5号机1、2号给水泵汽轮机汽封更换项目</w:t>
            </w:r>
            <w:r>
              <w:rPr>
                <w:rFonts w:hint="eastAsia" w:ascii="宋体" w:hAnsi="宋体" w:cs="宋体"/>
                <w:color w:val="auto"/>
                <w:sz w:val="21"/>
                <w:szCs w:val="21"/>
                <w:lang w:eastAsia="zh-CN"/>
              </w:rPr>
              <w:t>（二次挂网）</w:t>
            </w:r>
          </w:p>
        </w:tc>
        <w:tc>
          <w:tcPr>
            <w:tcW w:w="231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300</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1</w:t>
            </w:r>
          </w:p>
        </w:tc>
      </w:tr>
    </w:tbl>
    <w:p>
      <w:pPr>
        <w:pStyle w:val="3"/>
        <w:spacing w:line="360" w:lineRule="auto"/>
        <w:rPr>
          <w:rFonts w:hAnsi="宋体"/>
          <w:color w:val="auto"/>
          <w:sz w:val="24"/>
          <w:szCs w:val="24"/>
        </w:rPr>
      </w:pPr>
      <w:r>
        <w:rPr>
          <w:rFonts w:hint="eastAsia" w:hAnsi="宋体"/>
          <w:color w:val="auto"/>
          <w:sz w:val="24"/>
          <w:szCs w:val="24"/>
        </w:rPr>
        <w:t>7.开标时间地点：</w:t>
      </w:r>
    </w:p>
    <w:p>
      <w:pPr>
        <w:pStyle w:val="3"/>
        <w:tabs>
          <w:tab w:val="left" w:pos="4320"/>
        </w:tabs>
        <w:spacing w:line="360" w:lineRule="auto"/>
        <w:ind w:firstLine="240" w:firstLineChars="100"/>
        <w:rPr>
          <w:rFonts w:hAnsi="宋体"/>
          <w:color w:val="auto"/>
          <w:sz w:val="24"/>
          <w:szCs w:val="24"/>
        </w:rPr>
      </w:pPr>
      <w:r>
        <w:rPr>
          <w:rFonts w:hint="eastAsia" w:hAnsi="宋体"/>
          <w:color w:val="auto"/>
          <w:sz w:val="24"/>
          <w:szCs w:val="24"/>
        </w:rPr>
        <w:t xml:space="preserve">  6.1招标编号：</w:t>
      </w:r>
      <w:r>
        <w:rPr>
          <w:rFonts w:hAnsi="宋体"/>
          <w:color w:val="auto"/>
          <w:sz w:val="24"/>
          <w:szCs w:val="24"/>
          <w:u w:val="single"/>
        </w:rPr>
        <w:t>DTDB-ZB201</w:t>
      </w:r>
      <w:r>
        <w:rPr>
          <w:rFonts w:hint="eastAsia" w:hAnsi="宋体"/>
          <w:color w:val="auto"/>
          <w:sz w:val="24"/>
          <w:szCs w:val="24"/>
          <w:u w:val="single"/>
        </w:rPr>
        <w:t>6</w:t>
      </w:r>
      <w:r>
        <w:rPr>
          <w:rFonts w:hAnsi="宋体"/>
          <w:color w:val="auto"/>
          <w:sz w:val="24"/>
          <w:szCs w:val="24"/>
          <w:u w:val="single"/>
        </w:rPr>
        <w:t>-</w:t>
      </w:r>
      <w:r>
        <w:rPr>
          <w:rFonts w:hint="eastAsia" w:hAnsi="宋体"/>
          <w:color w:val="auto"/>
          <w:sz w:val="24"/>
          <w:szCs w:val="24"/>
          <w:u w:val="single"/>
        </w:rPr>
        <w:t>0</w:t>
      </w:r>
      <w:r>
        <w:rPr>
          <w:rFonts w:hint="eastAsia" w:hAnsi="宋体"/>
          <w:color w:val="auto"/>
          <w:sz w:val="24"/>
          <w:szCs w:val="24"/>
          <w:u w:val="single"/>
          <w:lang w:val="en-US" w:eastAsia="zh-CN"/>
        </w:rPr>
        <w:t>8</w:t>
      </w:r>
      <w:r>
        <w:rPr>
          <w:rFonts w:hint="eastAsia" w:hAnsi="宋体"/>
          <w:color w:val="auto"/>
          <w:sz w:val="24"/>
          <w:szCs w:val="24"/>
        </w:rPr>
        <w:t>；</w:t>
      </w:r>
    </w:p>
    <w:p>
      <w:pPr>
        <w:pStyle w:val="3"/>
        <w:spacing w:line="360" w:lineRule="auto"/>
        <w:ind w:firstLine="480" w:firstLineChars="200"/>
        <w:rPr>
          <w:rFonts w:hAnsi="宋体"/>
          <w:color w:val="auto"/>
          <w:sz w:val="24"/>
          <w:szCs w:val="24"/>
        </w:rPr>
      </w:pPr>
      <w:r>
        <w:rPr>
          <w:rFonts w:hint="eastAsia" w:hAnsi="宋体"/>
          <w:color w:val="auto"/>
          <w:sz w:val="24"/>
          <w:szCs w:val="24"/>
        </w:rPr>
        <w:t>6.2投标文件递交的截止时间（详见招标文件）</w:t>
      </w:r>
    </w:p>
    <w:p>
      <w:pPr>
        <w:pStyle w:val="3"/>
        <w:spacing w:line="360" w:lineRule="auto"/>
        <w:ind w:firstLine="480" w:firstLineChars="200"/>
        <w:rPr>
          <w:rFonts w:hAnsi="宋体"/>
          <w:color w:val="auto"/>
          <w:sz w:val="24"/>
          <w:szCs w:val="24"/>
        </w:rPr>
      </w:pPr>
      <w:r>
        <w:rPr>
          <w:rFonts w:hint="eastAsia" w:hAnsi="宋体"/>
          <w:color w:val="auto"/>
          <w:sz w:val="24"/>
          <w:szCs w:val="24"/>
        </w:rPr>
        <w:t>6.3开标时间和地点（详见招标文件）</w:t>
      </w:r>
    </w:p>
    <w:p>
      <w:pPr>
        <w:pStyle w:val="3"/>
        <w:spacing w:line="360" w:lineRule="auto"/>
        <w:ind w:firstLine="480" w:firstLineChars="200"/>
        <w:rPr>
          <w:rFonts w:hAnsi="宋体"/>
          <w:color w:val="auto"/>
          <w:sz w:val="24"/>
          <w:szCs w:val="24"/>
        </w:rPr>
      </w:pPr>
      <w:r>
        <w:rPr>
          <w:rFonts w:hint="eastAsia" w:hAnsi="宋体"/>
          <w:color w:val="auto"/>
          <w:sz w:val="24"/>
          <w:szCs w:val="24"/>
        </w:rPr>
        <w:t>6.3 逾期送达的或者未送达指定地点的投标文件，招标人不予受理。</w:t>
      </w:r>
    </w:p>
    <w:p>
      <w:pPr>
        <w:pStyle w:val="3"/>
        <w:spacing w:line="360" w:lineRule="auto"/>
        <w:rPr>
          <w:rFonts w:hAnsi="宋体"/>
          <w:color w:val="auto"/>
          <w:sz w:val="24"/>
          <w:szCs w:val="24"/>
        </w:rPr>
      </w:pPr>
      <w:r>
        <w:rPr>
          <w:rFonts w:hint="eastAsia" w:hAnsi="宋体"/>
          <w:color w:val="auto"/>
          <w:sz w:val="24"/>
          <w:szCs w:val="24"/>
        </w:rPr>
        <w:t xml:space="preserve">8.发布公告的媒介： </w:t>
      </w:r>
    </w:p>
    <w:p>
      <w:pPr>
        <w:pStyle w:val="3"/>
        <w:spacing w:line="360" w:lineRule="auto"/>
        <w:ind w:firstLine="480" w:firstLineChars="200"/>
        <w:rPr>
          <w:rFonts w:hAnsi="宋体"/>
          <w:color w:val="auto"/>
          <w:sz w:val="24"/>
          <w:szCs w:val="24"/>
        </w:rPr>
      </w:pPr>
      <w:r>
        <w:rPr>
          <w:rFonts w:hint="eastAsia" w:hAnsi="宋体"/>
          <w:color w:val="auto"/>
          <w:sz w:val="24"/>
          <w:szCs w:val="24"/>
        </w:rPr>
        <w:t>本次招标公告在</w:t>
      </w:r>
      <w:r>
        <w:rPr>
          <w:rFonts w:hint="eastAsia" w:hAnsi="宋体"/>
          <w:color w:val="auto"/>
          <w:sz w:val="24"/>
          <w:szCs w:val="24"/>
          <w:u w:val="single"/>
        </w:rPr>
        <w:t>中国采购与招标网</w:t>
      </w:r>
      <w:r>
        <w:rPr>
          <w:rFonts w:hint="eastAsia" w:hAnsi="宋体"/>
          <w:color w:val="auto"/>
          <w:sz w:val="24"/>
          <w:szCs w:val="24"/>
        </w:rPr>
        <w:t>上同时发布。</w:t>
      </w:r>
    </w:p>
    <w:p>
      <w:pPr>
        <w:pStyle w:val="3"/>
        <w:spacing w:line="360" w:lineRule="auto"/>
        <w:ind w:left="1"/>
        <w:rPr>
          <w:rFonts w:hAnsi="宋体"/>
          <w:color w:val="auto"/>
          <w:sz w:val="24"/>
          <w:szCs w:val="24"/>
        </w:rPr>
      </w:pPr>
      <w:r>
        <w:rPr>
          <w:rFonts w:hint="eastAsia" w:hAnsi="宋体"/>
          <w:color w:val="auto"/>
          <w:sz w:val="24"/>
          <w:szCs w:val="24"/>
        </w:rPr>
        <w:t>9.</w:t>
      </w:r>
      <w:r>
        <w:rPr>
          <w:rFonts w:hAnsi="宋体"/>
          <w:color w:val="auto"/>
          <w:sz w:val="24"/>
          <w:szCs w:val="24"/>
        </w:rPr>
        <w:t xml:space="preserve"> 有意向的潜在的投标人可从招标人或招标代理机构得到进一步的信息。若对招标文件内容有疑义，请以信函或传真的形式联系。</w:t>
      </w:r>
    </w:p>
    <w:p>
      <w:pPr>
        <w:pStyle w:val="3"/>
        <w:spacing w:line="360" w:lineRule="auto"/>
        <w:rPr>
          <w:rFonts w:hAnsi="宋体"/>
          <w:color w:val="auto"/>
          <w:sz w:val="24"/>
          <w:szCs w:val="24"/>
        </w:rPr>
      </w:pPr>
      <w:r>
        <w:rPr>
          <w:rFonts w:hint="eastAsia" w:hAnsi="宋体"/>
          <w:color w:val="auto"/>
          <w:sz w:val="24"/>
          <w:szCs w:val="24"/>
        </w:rPr>
        <w:t>10</w:t>
      </w:r>
      <w:r>
        <w:rPr>
          <w:rFonts w:hAnsi="宋体"/>
          <w:color w:val="auto"/>
          <w:sz w:val="24"/>
          <w:szCs w:val="24"/>
        </w:rPr>
        <w:t>．上述安排如有变动，招标代理机构将及时以适当的方式通知。</w:t>
      </w:r>
    </w:p>
    <w:p>
      <w:pPr>
        <w:spacing w:line="360" w:lineRule="auto"/>
        <w:rPr>
          <w:rFonts w:ascii="宋体" w:hAnsi="宋体"/>
          <w:color w:val="auto"/>
          <w:sz w:val="24"/>
        </w:rPr>
      </w:pPr>
      <w:r>
        <w:rPr>
          <w:rFonts w:hint="eastAsia" w:ascii="宋体" w:hAnsi="宋体"/>
          <w:color w:val="auto"/>
          <w:sz w:val="24"/>
        </w:rPr>
        <w:t>招 标 人：</w:t>
      </w:r>
      <w:r>
        <w:rPr>
          <w:rFonts w:hint="eastAsia" w:ascii="宋体" w:hAnsi="宋体"/>
          <w:color w:val="auto"/>
          <w:sz w:val="24"/>
          <w:u w:val="single"/>
        </w:rPr>
        <w:t>宁夏大唐国际大坝发电有限责任公司</w:t>
      </w:r>
    </w:p>
    <w:p>
      <w:pPr>
        <w:spacing w:line="360" w:lineRule="auto"/>
        <w:rPr>
          <w:rFonts w:ascii="宋体" w:hAnsi="宋体"/>
          <w:color w:val="auto"/>
          <w:sz w:val="24"/>
          <w:u w:val="single"/>
        </w:rPr>
      </w:pPr>
      <w:r>
        <w:rPr>
          <w:rFonts w:hint="eastAsia" w:ascii="宋体" w:hAnsi="宋体"/>
          <w:color w:val="auto"/>
          <w:sz w:val="24"/>
        </w:rPr>
        <w:t>代理机构：</w:t>
      </w:r>
      <w:r>
        <w:rPr>
          <w:rFonts w:hint="eastAsia" w:ascii="宋体" w:hAnsi="宋体"/>
          <w:color w:val="auto"/>
          <w:sz w:val="24"/>
          <w:u w:val="single"/>
        </w:rPr>
        <w:t xml:space="preserve">宁夏天鹰电力物资有限公司        </w:t>
      </w:r>
    </w:p>
    <w:p>
      <w:pPr>
        <w:pStyle w:val="3"/>
        <w:spacing w:line="360" w:lineRule="auto"/>
        <w:rPr>
          <w:rFonts w:hAnsi="宋体"/>
          <w:color w:val="auto"/>
          <w:sz w:val="24"/>
          <w:szCs w:val="24"/>
        </w:rPr>
      </w:pPr>
      <w:r>
        <w:rPr>
          <w:rFonts w:hAnsi="宋体"/>
          <w:color w:val="auto"/>
          <w:sz w:val="24"/>
          <w:szCs w:val="24"/>
        </w:rPr>
        <w:t xml:space="preserve">地    址： </w:t>
      </w:r>
      <w:r>
        <w:rPr>
          <w:rFonts w:hint="eastAsia" w:hAnsi="宋体"/>
          <w:color w:val="auto"/>
          <w:sz w:val="24"/>
          <w:szCs w:val="24"/>
        </w:rPr>
        <w:t xml:space="preserve">银川市宝湖中路湖映康晨1号办公楼     </w:t>
      </w:r>
      <w:r>
        <w:rPr>
          <w:rFonts w:hAnsi="宋体"/>
          <w:color w:val="auto"/>
          <w:sz w:val="24"/>
          <w:szCs w:val="24"/>
        </w:rPr>
        <w:t>邮    编：</w:t>
      </w:r>
      <w:r>
        <w:rPr>
          <w:rFonts w:hint="eastAsia" w:hAnsi="宋体"/>
          <w:color w:val="auto"/>
          <w:sz w:val="24"/>
          <w:szCs w:val="24"/>
        </w:rPr>
        <w:t>750011</w:t>
      </w:r>
    </w:p>
    <w:p>
      <w:pPr>
        <w:pStyle w:val="3"/>
        <w:spacing w:line="360" w:lineRule="auto"/>
        <w:rPr>
          <w:rFonts w:hAnsi="宋体"/>
          <w:color w:val="auto"/>
          <w:sz w:val="24"/>
          <w:szCs w:val="24"/>
        </w:rPr>
      </w:pPr>
      <w:r>
        <w:rPr>
          <w:rFonts w:hint="eastAsia" w:hAnsi="宋体"/>
          <w:color w:val="auto"/>
          <w:sz w:val="24"/>
          <w:szCs w:val="24"/>
        </w:rPr>
        <w:t>报名</w:t>
      </w:r>
      <w:r>
        <w:rPr>
          <w:rFonts w:hAnsi="宋体"/>
          <w:color w:val="auto"/>
          <w:sz w:val="24"/>
          <w:szCs w:val="24"/>
        </w:rPr>
        <w:t>联系人：</w:t>
      </w:r>
      <w:r>
        <w:rPr>
          <w:rFonts w:hint="eastAsia" w:hAnsi="宋体"/>
          <w:color w:val="auto"/>
          <w:sz w:val="24"/>
          <w:szCs w:val="24"/>
          <w:lang w:eastAsia="zh-CN"/>
        </w:rPr>
        <w:t>董惠雅</w:t>
      </w:r>
      <w:r>
        <w:rPr>
          <w:rFonts w:hint="eastAsia" w:hAnsi="宋体"/>
          <w:color w:val="auto"/>
          <w:sz w:val="24"/>
          <w:szCs w:val="24"/>
        </w:rPr>
        <w:t xml:space="preserve">                </w:t>
      </w:r>
      <w:r>
        <w:rPr>
          <w:rFonts w:hAnsi="宋体"/>
          <w:color w:val="auto"/>
          <w:sz w:val="24"/>
          <w:szCs w:val="24"/>
        </w:rPr>
        <w:t>电    话：</w:t>
      </w:r>
      <w:r>
        <w:rPr>
          <w:rFonts w:hint="eastAsia" w:hAnsi="宋体"/>
          <w:color w:val="auto"/>
          <w:sz w:val="24"/>
          <w:szCs w:val="24"/>
        </w:rPr>
        <w:t>0951-49386</w:t>
      </w:r>
      <w:r>
        <w:rPr>
          <w:rFonts w:hint="eastAsia" w:hAnsi="宋体"/>
          <w:color w:val="auto"/>
          <w:sz w:val="24"/>
          <w:szCs w:val="24"/>
          <w:lang w:val="en-US" w:eastAsia="zh-CN"/>
        </w:rPr>
        <w:t>20</w:t>
      </w:r>
    </w:p>
    <w:p>
      <w:pPr>
        <w:pStyle w:val="3"/>
        <w:spacing w:line="360" w:lineRule="auto"/>
        <w:rPr>
          <w:rFonts w:hAnsi="宋体"/>
          <w:color w:val="auto"/>
          <w:sz w:val="24"/>
          <w:szCs w:val="24"/>
        </w:rPr>
      </w:pPr>
      <w:r>
        <w:rPr>
          <w:rFonts w:hAnsi="宋体"/>
          <w:color w:val="auto"/>
          <w:sz w:val="24"/>
          <w:szCs w:val="24"/>
        </w:rPr>
        <w:t>传    真：</w:t>
      </w:r>
      <w:r>
        <w:rPr>
          <w:rFonts w:hint="eastAsia" w:hAnsi="宋体"/>
          <w:color w:val="auto"/>
          <w:sz w:val="24"/>
          <w:szCs w:val="24"/>
        </w:rPr>
        <w:t xml:space="preserve">0951-4938620            </w:t>
      </w:r>
      <w:r>
        <w:rPr>
          <w:rFonts w:hAnsi="宋体"/>
          <w:color w:val="auto"/>
          <w:sz w:val="24"/>
          <w:szCs w:val="24"/>
        </w:rPr>
        <w:t>邮    箱：</w:t>
      </w:r>
      <w:r>
        <w:rPr>
          <w:rFonts w:hint="eastAsia" w:hAnsi="宋体"/>
          <w:color w:val="auto"/>
          <w:sz w:val="24"/>
          <w:szCs w:val="24"/>
        </w:rPr>
        <w:t>tynhzb2</w:t>
      </w:r>
      <w:r>
        <w:rPr>
          <w:rFonts w:hAnsi="宋体"/>
          <w:color w:val="auto"/>
          <w:sz w:val="24"/>
          <w:szCs w:val="24"/>
        </w:rPr>
        <w:t>@163.com</w:t>
      </w:r>
    </w:p>
    <w:p>
      <w:pPr>
        <w:pStyle w:val="3"/>
        <w:spacing w:line="360" w:lineRule="auto"/>
        <w:rPr>
          <w:rFonts w:hAnsi="宋体"/>
          <w:color w:val="auto"/>
          <w:sz w:val="24"/>
          <w:szCs w:val="24"/>
        </w:rPr>
      </w:pPr>
      <w:r>
        <w:rPr>
          <w:rFonts w:hint="eastAsia" w:hAnsi="宋体"/>
          <w:color w:val="auto"/>
          <w:sz w:val="24"/>
          <w:szCs w:val="24"/>
        </w:rPr>
        <w:t>项目联系人：</w:t>
      </w:r>
      <w:r>
        <w:rPr>
          <w:rFonts w:hint="eastAsia" w:hAnsi="宋体"/>
          <w:color w:val="auto"/>
          <w:sz w:val="24"/>
          <w:szCs w:val="24"/>
          <w:lang w:eastAsia="zh-CN"/>
        </w:rPr>
        <w:t>杨</w:t>
      </w:r>
      <w:r>
        <w:rPr>
          <w:rFonts w:hint="eastAsia" w:hAnsi="宋体"/>
          <w:color w:val="auto"/>
          <w:sz w:val="24"/>
          <w:szCs w:val="24"/>
          <w:lang w:val="en-US" w:eastAsia="zh-CN"/>
        </w:rPr>
        <w:t xml:space="preserve">  </w:t>
      </w:r>
      <w:r>
        <w:rPr>
          <w:rFonts w:hint="eastAsia" w:hAnsi="宋体"/>
          <w:color w:val="auto"/>
          <w:sz w:val="24"/>
          <w:szCs w:val="24"/>
          <w:lang w:eastAsia="zh-CN"/>
        </w:rPr>
        <w:t>欣</w:t>
      </w:r>
      <w:r>
        <w:rPr>
          <w:rFonts w:hint="eastAsia" w:hAnsi="宋体"/>
          <w:color w:val="auto"/>
          <w:sz w:val="24"/>
          <w:szCs w:val="24"/>
        </w:rPr>
        <w:t xml:space="preserve">                电    话：0951-493863</w:t>
      </w:r>
      <w:r>
        <w:rPr>
          <w:rFonts w:hint="eastAsia" w:hAnsi="宋体"/>
          <w:color w:val="auto"/>
          <w:sz w:val="24"/>
          <w:szCs w:val="24"/>
          <w:lang w:val="en-US" w:eastAsia="zh-CN"/>
        </w:rPr>
        <w:t>6</w:t>
      </w:r>
    </w:p>
    <w:p>
      <w:pPr>
        <w:pStyle w:val="3"/>
        <w:spacing w:line="360" w:lineRule="auto"/>
        <w:rPr>
          <w:rFonts w:hAnsi="宋体"/>
          <w:color w:val="auto"/>
          <w:sz w:val="24"/>
          <w:szCs w:val="24"/>
        </w:rPr>
      </w:pPr>
      <w:r>
        <w:rPr>
          <w:rFonts w:hint="eastAsia" w:hAnsi="宋体"/>
          <w:color w:val="auto"/>
          <w:sz w:val="24"/>
          <w:szCs w:val="24"/>
        </w:rPr>
        <w:t>开户行：建设银行宁夏区分行营业部</w:t>
      </w:r>
    </w:p>
    <w:p>
      <w:pPr>
        <w:pStyle w:val="3"/>
        <w:spacing w:line="360" w:lineRule="auto"/>
        <w:rPr>
          <w:rFonts w:hAnsi="宋体"/>
          <w:color w:val="auto"/>
          <w:sz w:val="24"/>
          <w:szCs w:val="24"/>
        </w:rPr>
      </w:pPr>
      <w:r>
        <w:rPr>
          <w:rFonts w:hint="eastAsia" w:hAnsi="宋体"/>
          <w:color w:val="auto"/>
          <w:sz w:val="24"/>
          <w:szCs w:val="24"/>
        </w:rPr>
        <w:t>账  号：</w:t>
      </w:r>
      <w:r>
        <w:rPr>
          <w:rFonts w:hAnsi="宋体"/>
          <w:color w:val="auto"/>
          <w:sz w:val="24"/>
          <w:szCs w:val="24"/>
        </w:rPr>
        <w:t>6405 0110 0100 0000 0080</w:t>
      </w:r>
    </w:p>
    <w:p>
      <w:pPr>
        <w:ind w:firstLine="480" w:firstLineChars="200"/>
        <w:jc w:val="right"/>
        <w:rPr>
          <w:rFonts w:ascii="宋体" w:hAnsi="宋体"/>
          <w:color w:val="auto"/>
          <w:sz w:val="24"/>
        </w:rPr>
      </w:pPr>
      <w:r>
        <w:rPr>
          <w:rFonts w:ascii="宋体" w:hAnsi="宋体"/>
          <w:color w:val="auto"/>
          <w:sz w:val="24"/>
        </w:rPr>
        <w:t>201</w:t>
      </w:r>
      <w:r>
        <w:rPr>
          <w:rFonts w:hint="eastAsia" w:ascii="宋体" w:hAnsi="宋体"/>
          <w:color w:val="auto"/>
          <w:sz w:val="24"/>
        </w:rPr>
        <w:t>6</w:t>
      </w:r>
      <w:r>
        <w:rPr>
          <w:rFonts w:ascii="宋体" w:hAnsi="宋体"/>
          <w:color w:val="auto"/>
          <w:sz w:val="24"/>
        </w:rPr>
        <w:t>年</w:t>
      </w:r>
      <w:r>
        <w:rPr>
          <w:rFonts w:hint="eastAsia" w:ascii="宋体" w:hAnsi="宋体"/>
          <w:color w:val="auto"/>
          <w:sz w:val="24"/>
        </w:rPr>
        <w:t>0</w:t>
      </w:r>
      <w:r>
        <w:rPr>
          <w:rFonts w:hint="eastAsia" w:ascii="宋体" w:hAnsi="宋体"/>
          <w:color w:val="auto"/>
          <w:sz w:val="24"/>
          <w:lang w:val="en-US" w:eastAsia="zh-CN"/>
        </w:rPr>
        <w:t>6</w:t>
      </w:r>
      <w:r>
        <w:rPr>
          <w:rFonts w:ascii="宋体" w:hAnsi="宋体"/>
          <w:color w:val="auto"/>
          <w:sz w:val="24"/>
        </w:rPr>
        <w:t>月</w:t>
      </w:r>
      <w:r>
        <w:rPr>
          <w:rFonts w:hint="eastAsia" w:ascii="宋体" w:hAnsi="宋体"/>
          <w:color w:val="auto"/>
          <w:sz w:val="24"/>
          <w:lang w:val="en-US" w:eastAsia="zh-CN"/>
        </w:rPr>
        <w:t>15</w:t>
      </w:r>
      <w:r>
        <w:rPr>
          <w:rFonts w:ascii="宋体" w:hAnsi="宋体"/>
          <w:color w:val="auto"/>
          <w:sz w:val="24"/>
        </w:rPr>
        <w:t>日</w:t>
      </w:r>
    </w:p>
    <w:p>
      <w:pPr>
        <w:ind w:firstLine="480" w:firstLineChars="200"/>
        <w:jc w:val="right"/>
        <w:rPr>
          <w:rFonts w:ascii="宋体" w:hAnsi="宋体"/>
          <w:color w:val="auto"/>
          <w:sz w:val="24"/>
        </w:rPr>
      </w:pPr>
    </w:p>
    <w:bookmarkEnd w:id="0"/>
    <w:p>
      <w:pPr>
        <w:jc w:val="both"/>
        <w:rPr>
          <w:rFonts w:ascii="宋体" w:hAnsi="宋体"/>
          <w:color w:val="auto"/>
          <w:sz w:val="24"/>
        </w:rPr>
      </w:pPr>
    </w:p>
    <w:bookmarkEnd w:id="2"/>
    <w:sectPr>
      <w:pgSz w:w="11906" w:h="16838"/>
      <w:pgMar w:top="1440" w:right="1304"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E2C"/>
    <w:rsid w:val="0002691B"/>
    <w:rsid w:val="000359B3"/>
    <w:rsid w:val="000523B9"/>
    <w:rsid w:val="000640BA"/>
    <w:rsid w:val="00065DB9"/>
    <w:rsid w:val="000953FD"/>
    <w:rsid w:val="000A78AE"/>
    <w:rsid w:val="000F0931"/>
    <w:rsid w:val="001214DD"/>
    <w:rsid w:val="00153133"/>
    <w:rsid w:val="00172A27"/>
    <w:rsid w:val="001A4844"/>
    <w:rsid w:val="001B3141"/>
    <w:rsid w:val="001C259E"/>
    <w:rsid w:val="001D043F"/>
    <w:rsid w:val="001F03C8"/>
    <w:rsid w:val="002131A5"/>
    <w:rsid w:val="00220441"/>
    <w:rsid w:val="00221F4A"/>
    <w:rsid w:val="002222D5"/>
    <w:rsid w:val="002265A5"/>
    <w:rsid w:val="00241155"/>
    <w:rsid w:val="00265BF4"/>
    <w:rsid w:val="00274824"/>
    <w:rsid w:val="00290B58"/>
    <w:rsid w:val="00294BEF"/>
    <w:rsid w:val="002A3FC9"/>
    <w:rsid w:val="002B46CE"/>
    <w:rsid w:val="002C28EB"/>
    <w:rsid w:val="002C6150"/>
    <w:rsid w:val="002C746E"/>
    <w:rsid w:val="002D2099"/>
    <w:rsid w:val="002D2169"/>
    <w:rsid w:val="002D42EE"/>
    <w:rsid w:val="002F62EE"/>
    <w:rsid w:val="003101A4"/>
    <w:rsid w:val="00311F1A"/>
    <w:rsid w:val="003169CE"/>
    <w:rsid w:val="00317571"/>
    <w:rsid w:val="003245F6"/>
    <w:rsid w:val="0032753D"/>
    <w:rsid w:val="00342ED8"/>
    <w:rsid w:val="00345E22"/>
    <w:rsid w:val="003926C2"/>
    <w:rsid w:val="003A72D1"/>
    <w:rsid w:val="003B0A12"/>
    <w:rsid w:val="003B2F3B"/>
    <w:rsid w:val="003C436A"/>
    <w:rsid w:val="003D0494"/>
    <w:rsid w:val="003D6345"/>
    <w:rsid w:val="003D726E"/>
    <w:rsid w:val="003E3B03"/>
    <w:rsid w:val="004251EB"/>
    <w:rsid w:val="00480C59"/>
    <w:rsid w:val="00493B5F"/>
    <w:rsid w:val="004B32D5"/>
    <w:rsid w:val="004B44A5"/>
    <w:rsid w:val="004E0513"/>
    <w:rsid w:val="00523856"/>
    <w:rsid w:val="00544B4B"/>
    <w:rsid w:val="00557D4D"/>
    <w:rsid w:val="00576285"/>
    <w:rsid w:val="0058427F"/>
    <w:rsid w:val="005A15C8"/>
    <w:rsid w:val="005A3909"/>
    <w:rsid w:val="005B5833"/>
    <w:rsid w:val="005C24F1"/>
    <w:rsid w:val="005C3BD9"/>
    <w:rsid w:val="00607790"/>
    <w:rsid w:val="006304B3"/>
    <w:rsid w:val="00635F7A"/>
    <w:rsid w:val="00640243"/>
    <w:rsid w:val="00647F64"/>
    <w:rsid w:val="006549FF"/>
    <w:rsid w:val="00654C53"/>
    <w:rsid w:val="00675648"/>
    <w:rsid w:val="00681D2C"/>
    <w:rsid w:val="00683994"/>
    <w:rsid w:val="006B29D0"/>
    <w:rsid w:val="006D47A3"/>
    <w:rsid w:val="006D49EE"/>
    <w:rsid w:val="006E50BA"/>
    <w:rsid w:val="006F094A"/>
    <w:rsid w:val="006F1A81"/>
    <w:rsid w:val="006F3200"/>
    <w:rsid w:val="007051AA"/>
    <w:rsid w:val="00712126"/>
    <w:rsid w:val="00712A04"/>
    <w:rsid w:val="00723C10"/>
    <w:rsid w:val="00752AB5"/>
    <w:rsid w:val="0075450F"/>
    <w:rsid w:val="0079444B"/>
    <w:rsid w:val="007A6807"/>
    <w:rsid w:val="007E0A29"/>
    <w:rsid w:val="008017AD"/>
    <w:rsid w:val="00834826"/>
    <w:rsid w:val="00853FAE"/>
    <w:rsid w:val="00856A6F"/>
    <w:rsid w:val="00862F36"/>
    <w:rsid w:val="008942AF"/>
    <w:rsid w:val="00895E05"/>
    <w:rsid w:val="008C78C7"/>
    <w:rsid w:val="008D049C"/>
    <w:rsid w:val="00954B82"/>
    <w:rsid w:val="0095519A"/>
    <w:rsid w:val="00961F38"/>
    <w:rsid w:val="00963CA1"/>
    <w:rsid w:val="009933E7"/>
    <w:rsid w:val="009C07DC"/>
    <w:rsid w:val="009D4AAC"/>
    <w:rsid w:val="009E13E2"/>
    <w:rsid w:val="00A370A6"/>
    <w:rsid w:val="00A55800"/>
    <w:rsid w:val="00A80761"/>
    <w:rsid w:val="00A8656C"/>
    <w:rsid w:val="00A865B6"/>
    <w:rsid w:val="00A87EE3"/>
    <w:rsid w:val="00AB7686"/>
    <w:rsid w:val="00AC12FC"/>
    <w:rsid w:val="00AE55E2"/>
    <w:rsid w:val="00B169E4"/>
    <w:rsid w:val="00B3224B"/>
    <w:rsid w:val="00B32B5D"/>
    <w:rsid w:val="00B37A0B"/>
    <w:rsid w:val="00B47565"/>
    <w:rsid w:val="00B73B88"/>
    <w:rsid w:val="00BA65E1"/>
    <w:rsid w:val="00BA7DDC"/>
    <w:rsid w:val="00BC10AE"/>
    <w:rsid w:val="00BC5701"/>
    <w:rsid w:val="00BC58E7"/>
    <w:rsid w:val="00BD46EA"/>
    <w:rsid w:val="00BD5D1B"/>
    <w:rsid w:val="00C0483E"/>
    <w:rsid w:val="00C14657"/>
    <w:rsid w:val="00C20D7E"/>
    <w:rsid w:val="00C22AF8"/>
    <w:rsid w:val="00C30378"/>
    <w:rsid w:val="00C8155A"/>
    <w:rsid w:val="00C95428"/>
    <w:rsid w:val="00CB65F5"/>
    <w:rsid w:val="00CD1446"/>
    <w:rsid w:val="00CE5E2F"/>
    <w:rsid w:val="00D13C43"/>
    <w:rsid w:val="00D44DDF"/>
    <w:rsid w:val="00D45112"/>
    <w:rsid w:val="00D50F67"/>
    <w:rsid w:val="00D823DB"/>
    <w:rsid w:val="00DD528D"/>
    <w:rsid w:val="00DE223B"/>
    <w:rsid w:val="00DF0116"/>
    <w:rsid w:val="00DF416D"/>
    <w:rsid w:val="00E15867"/>
    <w:rsid w:val="00E23C4D"/>
    <w:rsid w:val="00E27583"/>
    <w:rsid w:val="00E6000A"/>
    <w:rsid w:val="00E62503"/>
    <w:rsid w:val="00E64C1E"/>
    <w:rsid w:val="00E7353A"/>
    <w:rsid w:val="00E91620"/>
    <w:rsid w:val="00EC75F5"/>
    <w:rsid w:val="00ED591E"/>
    <w:rsid w:val="00F0104D"/>
    <w:rsid w:val="00F05044"/>
    <w:rsid w:val="00F071C7"/>
    <w:rsid w:val="00F30787"/>
    <w:rsid w:val="00F473CF"/>
    <w:rsid w:val="00F500F3"/>
    <w:rsid w:val="00F63F5E"/>
    <w:rsid w:val="00F74CC3"/>
    <w:rsid w:val="00FB339E"/>
    <w:rsid w:val="00FB7A24"/>
    <w:rsid w:val="00FD5298"/>
    <w:rsid w:val="00FD5AF6"/>
    <w:rsid w:val="00FE07D7"/>
    <w:rsid w:val="00FE1439"/>
    <w:rsid w:val="00FE37A3"/>
    <w:rsid w:val="040D7CAC"/>
    <w:rsid w:val="07917655"/>
    <w:rsid w:val="16E33973"/>
    <w:rsid w:val="1AEB464B"/>
    <w:rsid w:val="27366B1F"/>
    <w:rsid w:val="31343A1A"/>
    <w:rsid w:val="33980C85"/>
    <w:rsid w:val="37E9422A"/>
    <w:rsid w:val="3D2B403A"/>
    <w:rsid w:val="3E2F6782"/>
    <w:rsid w:val="3F915B0B"/>
    <w:rsid w:val="41767D20"/>
    <w:rsid w:val="45885279"/>
    <w:rsid w:val="60A11857"/>
    <w:rsid w:val="654B5127"/>
    <w:rsid w:val="6B2F4AD8"/>
    <w:rsid w:val="6F941593"/>
    <w:rsid w:val="768756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spacing w:after="120"/>
    </w:pPr>
    <w:rPr>
      <w:szCs w:val="24"/>
    </w:rPr>
  </w:style>
  <w:style w:type="paragraph" w:styleId="3">
    <w:name w:val="Plain Text"/>
    <w:basedOn w:val="1"/>
    <w:link w:val="9"/>
    <w:qFormat/>
    <w:uiPriority w:val="0"/>
    <w:rPr>
      <w:rFonts w:ascii="宋体" w:hAnsi="Courier New" w:cs="Courier New"/>
      <w:szCs w:val="21"/>
    </w:rPr>
  </w:style>
  <w:style w:type="paragraph" w:styleId="4">
    <w:name w:val="Date"/>
    <w:basedOn w:val="1"/>
    <w:next w:val="1"/>
    <w:link w:val="11"/>
    <w:unhideWhenUsed/>
    <w:qFormat/>
    <w:uiPriority w:val="99"/>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纯文本 Char"/>
    <w:basedOn w:val="7"/>
    <w:link w:val="3"/>
    <w:qFormat/>
    <w:uiPriority w:val="0"/>
    <w:rPr>
      <w:rFonts w:ascii="宋体" w:hAnsi="Courier New" w:cs="Courier New"/>
      <w:kern w:val="2"/>
      <w:sz w:val="21"/>
      <w:szCs w:val="21"/>
    </w:rPr>
  </w:style>
  <w:style w:type="character" w:customStyle="1" w:styleId="10">
    <w:name w:val="正文文本 Char"/>
    <w:basedOn w:val="7"/>
    <w:link w:val="2"/>
    <w:qFormat/>
    <w:uiPriority w:val="0"/>
    <w:rPr>
      <w:kern w:val="2"/>
      <w:sz w:val="21"/>
      <w:szCs w:val="24"/>
    </w:rPr>
  </w:style>
  <w:style w:type="character" w:customStyle="1" w:styleId="11">
    <w:name w:val="日期 Char"/>
    <w:basedOn w:val="7"/>
    <w:link w:val="4"/>
    <w:semiHidden/>
    <w:qFormat/>
    <w:uiPriority w:val="99"/>
    <w:rPr>
      <w:kern w:val="2"/>
      <w:sz w:val="21"/>
    </w:rPr>
  </w:style>
  <w:style w:type="paragraph" w:customStyle="1" w:styleId="12">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273</Words>
  <Characters>1558</Characters>
  <Lines>12</Lines>
  <Paragraphs>3</Paragraphs>
  <ScaleCrop>false</ScaleCrop>
  <LinksUpToDate>false</LinksUpToDate>
  <CharactersWithSpaces>1828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2015-09-29T03:13:00Z</dcterms:created>
  <dc:creator>mary</dc:creator>
  <cp:lastModifiedBy>Administrator</cp:lastModifiedBy>
  <cp:lastPrinted>2014-08-13T02:56:00Z</cp:lastPrinted>
  <dcterms:modified xsi:type="dcterms:W3CDTF">2016-06-15T02:29:30Z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