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Arial" w:hAnsi="Arial" w:eastAsia="黑体" w:cs="Arial"/>
          <w:color w:val="auto"/>
          <w:sz w:val="28"/>
          <w:szCs w:val="28"/>
          <w:highlight w:val="none"/>
        </w:rPr>
      </w:pPr>
      <w:r>
        <w:rPr>
          <w:rFonts w:hint="eastAsia" w:ascii="Arial" w:hAnsi="Arial" w:eastAsia="黑体" w:cs="Arial"/>
          <w:color w:val="auto"/>
          <w:sz w:val="28"/>
          <w:szCs w:val="28"/>
          <w:highlight w:val="none"/>
        </w:rPr>
        <w:t>大唐洛阳首阳山发电有限责任公司</w:t>
      </w:r>
    </w:p>
    <w:p>
      <w:pPr>
        <w:spacing w:line="360" w:lineRule="auto"/>
        <w:jc w:val="center"/>
        <w:rPr>
          <w:rFonts w:hint="eastAsia" w:ascii="Arial" w:hAnsi="宋体" w:cs="宋体"/>
          <w:b/>
          <w:color w:val="auto"/>
          <w:kern w:val="0"/>
          <w:sz w:val="24"/>
          <w:highlight w:val="none"/>
        </w:rPr>
      </w:pPr>
      <w:r>
        <w:rPr>
          <w:rFonts w:hint="eastAsia" w:ascii="Arial" w:hAnsi="Arial" w:eastAsia="黑体" w:cs="Arial"/>
          <w:color w:val="auto"/>
          <w:sz w:val="28"/>
          <w:szCs w:val="28"/>
          <w:highlight w:val="none"/>
        </w:rPr>
        <w:t>中水系统接入工程招标公告</w:t>
      </w:r>
    </w:p>
    <w:p>
      <w:pPr>
        <w:numPr>
          <w:ilvl w:val="0"/>
          <w:numId w:val="1"/>
        </w:numPr>
        <w:tabs>
          <w:tab w:val="left" w:pos="540"/>
          <w:tab w:val="clear" w:pos="720"/>
        </w:tabs>
        <w:spacing w:beforeLines="0" w:afterLines="0" w:line="360" w:lineRule="auto"/>
        <w:ind w:left="0" w:firstLine="480" w:firstLineChars="200"/>
        <w:rPr>
          <w:rFonts w:ascii="Arial" w:hAnsi="Arial" w:cs="Arial"/>
          <w:b/>
          <w:color w:val="auto"/>
          <w:sz w:val="24"/>
          <w:szCs w:val="21"/>
          <w:highlight w:val="none"/>
        </w:rPr>
      </w:pPr>
      <w:r>
        <w:rPr>
          <w:rFonts w:hint="eastAsia" w:ascii="Arial" w:hAnsi="Arial" w:cs="Arial"/>
          <w:b/>
          <w:color w:val="auto"/>
          <w:sz w:val="24"/>
          <w:szCs w:val="21"/>
          <w:highlight w:val="none"/>
        </w:rPr>
        <w:t>项目</w:t>
      </w:r>
      <w:r>
        <w:rPr>
          <w:rFonts w:hint="eastAsia"/>
          <w:b/>
          <w:color w:val="auto"/>
          <w:sz w:val="24"/>
          <w:highlight w:val="none"/>
        </w:rPr>
        <w:t>概况：</w:t>
      </w:r>
    </w:p>
    <w:p>
      <w:pPr>
        <w:pStyle w:val="6"/>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0" w:afterLines="0" w:line="360" w:lineRule="auto"/>
        <w:ind w:firstLine="480" w:firstLineChars="200"/>
        <w:rPr>
          <w:rFonts w:ascii="Arial" w:hAnsi="Arial" w:cs="Arial"/>
          <w:color w:val="auto"/>
          <w:highlight w:val="none"/>
        </w:rPr>
      </w:pPr>
      <w:r>
        <w:rPr>
          <w:rFonts w:ascii="Arial" w:hAnsi="Arial" w:cs="Arial"/>
          <w:color w:val="auto"/>
          <w:highlight w:val="none"/>
        </w:rPr>
        <w:t>1.1</w:t>
      </w:r>
      <w:r>
        <w:rPr>
          <w:rFonts w:hint="eastAsia" w:ascii="Arial" w:hAnsi="Arial" w:cs="Arial"/>
          <w:color w:val="auto"/>
          <w:highlight w:val="none"/>
        </w:rPr>
        <w:t>项目</w:t>
      </w:r>
      <w:r>
        <w:rPr>
          <w:rFonts w:hint="eastAsia" w:ascii="Arial" w:hAnsi="Arial" w:eastAsia="宋体" w:cs="Arial"/>
          <w:b w:val="0"/>
          <w:color w:val="auto"/>
          <w:highlight w:val="none"/>
        </w:rPr>
        <w:t>名称：</w:t>
      </w:r>
      <w:r>
        <w:rPr>
          <w:rFonts w:hint="eastAsia" w:ascii="Arial" w:cs="Arial"/>
          <w:bCs/>
          <w:color w:val="auto"/>
          <w:highlight w:val="none"/>
        </w:rPr>
        <w:t>大唐洛阳首阳山发电有限责任公司</w:t>
      </w:r>
      <w:r>
        <w:rPr>
          <w:rFonts w:hint="eastAsia" w:ascii="Arial" w:cs="Arial"/>
          <w:color w:val="auto"/>
          <w:highlight w:val="none"/>
        </w:rPr>
        <w:t>中水系统接入工程</w:t>
      </w:r>
    </w:p>
    <w:p>
      <w:pPr>
        <w:pStyle w:val="6"/>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0" w:afterLines="0" w:line="360" w:lineRule="auto"/>
        <w:ind w:firstLine="480" w:firstLineChars="200"/>
        <w:rPr>
          <w:rFonts w:ascii="Arial" w:cs="Arial" w:hAnsiTheme="majorEastAsia" w:eastAsiaTheme="majorEastAsia"/>
          <w:color w:val="auto"/>
          <w:kern w:val="0"/>
          <w:sz w:val="24"/>
          <w:highlight w:val="none"/>
        </w:rPr>
      </w:pPr>
      <w:r>
        <w:rPr>
          <w:rFonts w:ascii="Arial" w:hAnsi="Arial" w:cs="Arial"/>
          <w:color w:val="auto"/>
          <w:highlight w:val="none"/>
        </w:rPr>
        <w:t>1.2</w:t>
      </w:r>
      <w:r>
        <w:rPr>
          <w:rFonts w:hint="eastAsia" w:ascii="Arial" w:hAnsi="Arial" w:cs="Arial"/>
          <w:color w:val="auto"/>
          <w:highlight w:val="none"/>
        </w:rPr>
        <w:t>项目简介：</w:t>
      </w:r>
    </w:p>
    <w:p>
      <w:pPr>
        <w:spacing w:beforeLines="0" w:afterLines="0" w:line="360" w:lineRule="auto"/>
        <w:ind w:firstLine="480" w:firstLineChars="200"/>
        <w:rPr>
          <w:rFonts w:ascii="Arial" w:hAnsi="Arial" w:cs="Arial"/>
          <w:color w:val="auto"/>
          <w:sz w:val="24"/>
          <w:highlight w:val="none"/>
        </w:rPr>
      </w:pPr>
      <w:r>
        <w:rPr>
          <w:rFonts w:hint="eastAsia" w:ascii="Arial" w:hAnsi="Arial" w:cs="Arial"/>
          <w:color w:val="auto"/>
          <w:sz w:val="24"/>
          <w:highlight w:val="none"/>
        </w:rPr>
        <w:t>本工程采用（</w:t>
      </w:r>
      <w:r>
        <w:rPr>
          <w:rFonts w:ascii="Arial" w:hAnsi="Arial" w:cs="Arial"/>
          <w:color w:val="auto"/>
          <w:sz w:val="24"/>
          <w:highlight w:val="none"/>
        </w:rPr>
        <w:t>EPC</w:t>
      </w:r>
      <w:r>
        <w:rPr>
          <w:rFonts w:hint="eastAsia" w:ascii="Arial" w:hAnsi="Arial" w:cs="Arial"/>
          <w:color w:val="auto"/>
          <w:sz w:val="24"/>
          <w:highlight w:val="none"/>
        </w:rPr>
        <w:t>）总承包方式，其工作范围包括中水系统接入工程所需要的工程设计、设备采购、供货运输（包括二次搬运）、土建施工（场地的拆除及恢复原貌）、设备和管道（保温防腐）及其附件的安装（包括电气、控制系统的接口）、整个中水系统的调试投运等。</w:t>
      </w:r>
    </w:p>
    <w:p>
      <w:pPr>
        <w:pStyle w:val="6"/>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0" w:afterLines="0" w:line="360" w:lineRule="auto"/>
        <w:ind w:firstLine="480" w:firstLineChars="200"/>
        <w:rPr>
          <w:rFonts w:ascii="Arial" w:hAnsi="Arial" w:cs="Arial"/>
          <w:color w:val="auto"/>
          <w:sz w:val="24"/>
          <w:highlight w:val="none"/>
        </w:rPr>
      </w:pPr>
      <w:r>
        <w:rPr>
          <w:rFonts w:hint="eastAsia" w:ascii="Arial" w:hAnsi="Arial" w:cs="Arial"/>
          <w:color w:val="auto"/>
          <w:kern w:val="2"/>
          <w:highlight w:val="none"/>
        </w:rPr>
        <w:t>本中水系统接入工程拟采用的方案为：拟将偃师市污水处理厂供来中水引接至大唐首电</w:t>
      </w:r>
      <w:r>
        <w:rPr>
          <w:rFonts w:ascii="Arial" w:hAnsi="Arial" w:cs="Arial"/>
          <w:color w:val="auto"/>
          <w:kern w:val="2"/>
          <w:highlight w:val="none"/>
        </w:rPr>
        <w:t>4</w:t>
      </w:r>
      <w:r>
        <w:rPr>
          <w:rFonts w:hint="eastAsia" w:ascii="Arial" w:hAnsi="Arial" w:cs="Arial"/>
          <w:color w:val="auto"/>
          <w:kern w:val="2"/>
          <w:highlight w:val="none"/>
        </w:rPr>
        <w:t>座冷却塔水池作为循环水补水。中水外部管道由偃师市污水处理厂负责，大唐首电负责电厂厂区围墙内部管道及围墙外部一米以内中水管道及阀门等附属设备。</w:t>
      </w:r>
    </w:p>
    <w:p>
      <w:pPr>
        <w:pStyle w:val="6"/>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0" w:afterLines="0" w:line="360" w:lineRule="auto"/>
        <w:ind w:firstLine="480" w:firstLineChars="200"/>
        <w:rPr>
          <w:rFonts w:ascii="Arial" w:hAnsi="Arial" w:eastAsia="仿宋_GB2312" w:cs="Arial"/>
          <w:b/>
          <w:color w:val="auto"/>
          <w:highlight w:val="none"/>
        </w:rPr>
      </w:pPr>
      <w:r>
        <w:rPr>
          <w:rFonts w:hint="eastAsia" w:ascii="Arial" w:hAnsi="Arial" w:cs="Arial"/>
          <w:color w:val="auto"/>
          <w:highlight w:val="none"/>
        </w:rPr>
        <w:t>1.3项目</w:t>
      </w:r>
      <w:r>
        <w:rPr>
          <w:rFonts w:hint="eastAsia" w:ascii="Arial" w:hAnsi="Arial" w:eastAsia="宋体" w:cs="Arial"/>
          <w:b w:val="0"/>
          <w:color w:val="auto"/>
          <w:highlight w:val="none"/>
        </w:rPr>
        <w:t>地点：</w:t>
      </w:r>
      <w:r>
        <w:rPr>
          <w:rFonts w:hint="eastAsia" w:ascii="Arial" w:hAnsi="Arial" w:cs="Arial"/>
          <w:bCs/>
          <w:color w:val="auto"/>
          <w:highlight w:val="none"/>
        </w:rPr>
        <w:t>大唐洛阳首阳山发电有限责任公司</w:t>
      </w:r>
    </w:p>
    <w:p>
      <w:pPr>
        <w:pStyle w:val="3"/>
        <w:spacing w:before="0" w:beforeLines="0" w:beforeAutospacing="0" w:after="0" w:afterLines="0" w:afterAutospacing="0" w:line="360" w:lineRule="auto"/>
        <w:ind w:firstLine="480" w:firstLineChars="200"/>
        <w:rPr>
          <w:rFonts w:ascii="Arial" w:hAnsi="Arial" w:eastAsia="宋体" w:cs="Arial"/>
          <w:b w:val="0"/>
          <w:color w:val="auto"/>
          <w:highlight w:val="none"/>
        </w:rPr>
      </w:pPr>
      <w:r>
        <w:rPr>
          <w:rFonts w:hint="eastAsia" w:ascii="Arial" w:hAnsi="Arial" w:cs="Arial"/>
          <w:color w:val="auto"/>
          <w:highlight w:val="none"/>
        </w:rPr>
        <w:t>1.4项目</w:t>
      </w:r>
      <w:r>
        <w:rPr>
          <w:rFonts w:hint="eastAsia" w:ascii="Arial" w:hAnsi="Arial" w:eastAsia="宋体" w:cs="Arial"/>
          <w:b w:val="0"/>
          <w:color w:val="auto"/>
          <w:highlight w:val="none"/>
        </w:rPr>
        <w:t>性质：</w:t>
      </w:r>
      <w:r>
        <w:rPr>
          <w:rFonts w:hint="eastAsia" w:ascii="Arial" w:hAnsi="Arial" w:cs="Arial"/>
          <w:color w:val="auto"/>
          <w:highlight w:val="none"/>
        </w:rPr>
        <w:t>工程</w:t>
      </w:r>
    </w:p>
    <w:p>
      <w:pPr>
        <w:pStyle w:val="3"/>
        <w:spacing w:before="0" w:beforeLines="0" w:beforeAutospacing="0" w:after="0" w:afterLines="0" w:afterAutospacing="0" w:line="360" w:lineRule="auto"/>
        <w:ind w:firstLine="480" w:firstLineChars="200"/>
        <w:rPr>
          <w:rFonts w:hint="eastAsia" w:ascii="Arial" w:hAnsi="Arial" w:eastAsia="宋体" w:cs="Arial"/>
          <w:b w:val="0"/>
          <w:color w:val="auto"/>
          <w:highlight w:val="none"/>
        </w:rPr>
      </w:pPr>
      <w:r>
        <w:rPr>
          <w:rFonts w:hint="eastAsia" w:ascii="Arial" w:hAnsi="Arial" w:cs="Arial"/>
          <w:color w:val="auto"/>
          <w:highlight w:val="none"/>
        </w:rPr>
        <w:t>1.5</w:t>
      </w:r>
      <w:r>
        <w:rPr>
          <w:rFonts w:hint="eastAsia" w:ascii="Arial" w:hAnsi="Arial" w:eastAsia="宋体" w:cs="Arial"/>
          <w:b w:val="0"/>
          <w:color w:val="auto"/>
          <w:highlight w:val="none"/>
        </w:rPr>
        <w:t>工期要求：</w:t>
      </w:r>
      <w:r>
        <w:rPr>
          <w:rFonts w:hint="eastAsia" w:ascii="Arial" w:hAnsi="Arial" w:cs="Arial"/>
          <w:color w:val="auto"/>
          <w:highlight w:val="none"/>
        </w:rPr>
        <w:t>30天</w:t>
      </w:r>
      <w:r>
        <w:rPr>
          <w:rFonts w:hint="eastAsia" w:ascii="Arial" w:hAnsi="Arial" w:eastAsia="宋体" w:cs="Arial"/>
          <w:b w:val="0"/>
          <w:color w:val="auto"/>
          <w:highlight w:val="none"/>
        </w:rPr>
        <w:t>（</w:t>
      </w:r>
      <w:r>
        <w:rPr>
          <w:rFonts w:hint="eastAsia" w:ascii="Arial" w:hAnsi="Arial" w:cs="Arial"/>
          <w:color w:val="auto"/>
          <w:highlight w:val="none"/>
        </w:rPr>
        <w:t>具体开工时间以招标方通知为准</w:t>
      </w:r>
      <w:r>
        <w:rPr>
          <w:rFonts w:hint="eastAsia" w:ascii="Arial" w:hAnsi="Arial" w:eastAsia="宋体" w:cs="Arial"/>
          <w:b w:val="0"/>
          <w:color w:val="auto"/>
          <w:highlight w:val="none"/>
        </w:rPr>
        <w:t>）。</w:t>
      </w:r>
    </w:p>
    <w:p>
      <w:pPr>
        <w:pStyle w:val="3"/>
        <w:spacing w:before="0" w:beforeLines="0" w:beforeAutospacing="0" w:after="0" w:afterLines="0" w:afterAutospacing="0" w:line="360" w:lineRule="auto"/>
        <w:ind w:firstLine="480" w:firstLineChars="200"/>
        <w:rPr>
          <w:rFonts w:hint="eastAsia" w:ascii="Arial" w:hAnsi="Arial" w:cs="Arial"/>
          <w:color w:val="auto"/>
          <w:kern w:val="0"/>
          <w:highlight w:val="none"/>
        </w:rPr>
      </w:pPr>
      <w:r>
        <w:rPr>
          <w:rFonts w:hint="eastAsia" w:ascii="Arial" w:hAnsi="Arial" w:cs="Arial"/>
          <w:color w:val="auto"/>
          <w:kern w:val="0"/>
          <w:highlight w:val="none"/>
        </w:rPr>
        <w:t>1.</w:t>
      </w:r>
      <w:r>
        <w:rPr>
          <w:rFonts w:hint="eastAsia" w:ascii="Arial" w:hAnsi="Arial" w:cs="Arial"/>
          <w:color w:val="auto"/>
          <w:kern w:val="0"/>
          <w:highlight w:val="none"/>
          <w:lang w:val="en-US" w:eastAsia="zh-CN"/>
        </w:rPr>
        <w:t>6</w:t>
      </w:r>
      <w:r>
        <w:rPr>
          <w:rFonts w:hint="eastAsia" w:ascii="Arial" w:hAnsi="Arial" w:cs="Arial"/>
          <w:color w:val="auto"/>
          <w:kern w:val="0"/>
          <w:highlight w:val="none"/>
        </w:rPr>
        <w:t xml:space="preserve">  招标人：洛阳双源热电有限责任公司</w:t>
      </w:r>
    </w:p>
    <w:p>
      <w:pPr>
        <w:pStyle w:val="3"/>
        <w:spacing w:before="0" w:beforeLines="0" w:beforeAutospacing="0" w:after="0" w:afterLines="0" w:afterAutospacing="0" w:line="360" w:lineRule="auto"/>
        <w:ind w:firstLine="480" w:firstLineChars="200"/>
        <w:rPr>
          <w:rFonts w:hint="eastAsia" w:ascii="Arial" w:hAnsi="Arial" w:cs="Arial"/>
          <w:color w:val="auto"/>
          <w:kern w:val="0"/>
          <w:highlight w:val="none"/>
        </w:rPr>
      </w:pPr>
      <w:r>
        <w:rPr>
          <w:rFonts w:hint="eastAsia" w:ascii="Arial" w:hAnsi="Arial" w:cs="Arial"/>
          <w:color w:val="auto"/>
          <w:kern w:val="0"/>
          <w:highlight w:val="none"/>
        </w:rPr>
        <w:t>1.</w:t>
      </w:r>
      <w:r>
        <w:rPr>
          <w:rFonts w:hint="eastAsia" w:ascii="Arial" w:hAnsi="Arial" w:cs="Arial"/>
          <w:color w:val="auto"/>
          <w:kern w:val="0"/>
          <w:highlight w:val="none"/>
          <w:lang w:val="en-US" w:eastAsia="zh-CN"/>
        </w:rPr>
        <w:t>7</w:t>
      </w:r>
      <w:r>
        <w:rPr>
          <w:rFonts w:hint="eastAsia" w:ascii="Arial" w:hAnsi="Arial" w:cs="Arial"/>
          <w:color w:val="auto"/>
          <w:kern w:val="0"/>
          <w:highlight w:val="none"/>
        </w:rPr>
        <w:t xml:space="preserve">  招标代理机构：北京国电工程招标有限公司</w:t>
      </w:r>
    </w:p>
    <w:p>
      <w:pPr>
        <w:pStyle w:val="3"/>
        <w:spacing w:before="0" w:beforeLines="0" w:beforeAutospacing="0" w:after="0" w:afterLines="0" w:afterAutospacing="0" w:line="360" w:lineRule="auto"/>
        <w:ind w:firstLine="480" w:firstLineChars="200"/>
        <w:rPr>
          <w:rFonts w:hint="eastAsia" w:ascii="Arial" w:hAnsi="Arial" w:cs="Arial"/>
          <w:color w:val="auto"/>
          <w:highlight w:val="none"/>
        </w:rPr>
      </w:pPr>
      <w:r>
        <w:rPr>
          <w:rFonts w:hint="eastAsia" w:ascii="Arial" w:hAnsi="Arial" w:cs="Arial"/>
          <w:color w:val="auto"/>
          <w:kern w:val="0"/>
          <w:highlight w:val="none"/>
          <w:lang w:val="en-US" w:eastAsia="zh-CN"/>
        </w:rPr>
        <w:t>1.8 招标编号：</w:t>
      </w:r>
      <w:r>
        <w:rPr>
          <w:rFonts w:hint="eastAsia" w:ascii="Arial" w:hAnsi="Arial" w:cs="Arial"/>
          <w:color w:val="auto"/>
          <w:kern w:val="0"/>
          <w:highlight w:val="none"/>
        </w:rPr>
        <w:t>CWEMEZN-HEN201</w:t>
      </w:r>
      <w:r>
        <w:rPr>
          <w:rFonts w:hint="eastAsia" w:ascii="Arial" w:hAnsi="Arial" w:cs="Arial"/>
          <w:color w:val="auto"/>
          <w:kern w:val="0"/>
          <w:highlight w:val="none"/>
          <w:lang w:val="en-US" w:eastAsia="zh-CN"/>
        </w:rPr>
        <w:t>6</w:t>
      </w:r>
      <w:r>
        <w:rPr>
          <w:rFonts w:hint="eastAsia" w:ascii="Arial" w:hAnsi="Arial" w:cs="Arial"/>
          <w:color w:val="auto"/>
          <w:kern w:val="0"/>
          <w:highlight w:val="none"/>
        </w:rPr>
        <w:t>-S0</w:t>
      </w:r>
      <w:r>
        <w:rPr>
          <w:rFonts w:hint="eastAsia" w:ascii="Arial" w:hAnsi="Arial" w:cs="Arial"/>
          <w:color w:val="auto"/>
          <w:kern w:val="0"/>
          <w:highlight w:val="none"/>
          <w:lang w:val="en-US" w:eastAsia="zh-CN"/>
        </w:rPr>
        <w:t>45</w:t>
      </w:r>
    </w:p>
    <w:p>
      <w:pPr>
        <w:pStyle w:val="3"/>
        <w:spacing w:before="0" w:beforeLines="0" w:beforeAutospacing="0" w:after="0" w:afterLines="0" w:afterAutospacing="0" w:line="360" w:lineRule="auto"/>
        <w:ind w:firstLine="0" w:firstLineChars="0"/>
        <w:rPr>
          <w:rFonts w:ascii="Arial" w:hAnsi="Arial" w:cs="Arial"/>
          <w:b/>
          <w:color w:val="auto"/>
          <w:sz w:val="24"/>
          <w:szCs w:val="21"/>
          <w:highlight w:val="none"/>
        </w:rPr>
      </w:pPr>
      <w:r>
        <w:rPr>
          <w:rFonts w:hint="eastAsia" w:ascii="Arial" w:hAnsi="Arial" w:cs="Arial"/>
          <w:color w:val="auto"/>
          <w:highlight w:val="none"/>
          <w:lang w:eastAsia="zh-CN"/>
        </w:rPr>
        <w:t>二、</w:t>
      </w:r>
      <w:r>
        <w:rPr>
          <w:rFonts w:hint="eastAsia" w:ascii="Arial" w:hAnsi="Arial" w:cs="Arial"/>
          <w:b/>
          <w:color w:val="auto"/>
          <w:sz w:val="24"/>
          <w:szCs w:val="21"/>
          <w:highlight w:val="none"/>
        </w:rPr>
        <w:t>招标范围：</w:t>
      </w:r>
    </w:p>
    <w:p>
      <w:pPr>
        <w:pStyle w:val="3"/>
        <w:spacing w:before="0" w:beforeLines="0" w:beforeAutospacing="0" w:after="0" w:afterLines="0" w:afterAutospacing="0" w:line="360" w:lineRule="auto"/>
        <w:ind w:firstLine="480" w:firstLineChars="200"/>
        <w:rPr>
          <w:rFonts w:ascii="Arial" w:hAnsi="宋体" w:eastAsia="宋体" w:cs="宋体"/>
          <w:b w:val="0"/>
          <w:color w:val="auto"/>
          <w:highlight w:val="none"/>
        </w:rPr>
      </w:pPr>
      <w:r>
        <w:rPr>
          <w:rFonts w:hint="eastAsia" w:ascii="Arial" w:cs="宋体"/>
          <w:bCs/>
          <w:color w:val="auto"/>
          <w:highlight w:val="none"/>
        </w:rPr>
        <w:t>大唐洛阳首阳山发电有限责任公司中水系统接入工程</w:t>
      </w:r>
      <w:r>
        <w:rPr>
          <w:rFonts w:hint="eastAsia" w:ascii="Arial" w:hAnsi="宋体" w:eastAsia="宋体" w:cs="宋体"/>
          <w:b w:val="0"/>
          <w:color w:val="auto"/>
          <w:highlight w:val="none"/>
        </w:rPr>
        <w:t>。</w:t>
      </w:r>
      <w:r>
        <w:rPr>
          <w:rFonts w:hint="eastAsia" w:ascii="Arial" w:cs="宋体"/>
          <w:color w:val="auto"/>
          <w:highlight w:val="none"/>
        </w:rPr>
        <w:t>具体以招标文件记载为准。</w:t>
      </w:r>
    </w:p>
    <w:p>
      <w:pPr>
        <w:pStyle w:val="3"/>
        <w:spacing w:before="0" w:beforeLines="0" w:beforeAutospacing="0" w:after="0" w:afterLines="0" w:afterAutospacing="0" w:line="360" w:lineRule="auto"/>
        <w:ind w:firstLine="0" w:firstLineChars="0"/>
        <w:rPr>
          <w:rFonts w:ascii="Arial" w:hAnsi="Arial" w:cs="Arial"/>
          <w:b/>
          <w:color w:val="auto"/>
          <w:szCs w:val="21"/>
          <w:highlight w:val="none"/>
        </w:rPr>
      </w:pPr>
      <w:r>
        <w:rPr>
          <w:rFonts w:hint="eastAsia" w:ascii="Arial" w:hAnsi="Arial" w:cs="Arial"/>
          <w:b/>
          <w:color w:val="auto"/>
          <w:szCs w:val="21"/>
          <w:highlight w:val="none"/>
        </w:rPr>
        <w:t>三、资质及其他要求：</w:t>
      </w:r>
    </w:p>
    <w:p>
      <w:pPr>
        <w:pStyle w:val="3"/>
        <w:spacing w:before="0" w:beforeLines="0" w:beforeAutospacing="0" w:after="0" w:afterLines="0" w:afterAutospacing="0" w:line="360" w:lineRule="auto"/>
        <w:ind w:firstLine="480" w:firstLineChars="200"/>
        <w:rPr>
          <w:rFonts w:ascii="Arial" w:hAnsi="Arial" w:cs="Arial"/>
          <w:color w:val="auto"/>
          <w:highlight w:val="none"/>
        </w:rPr>
      </w:pPr>
      <w:r>
        <w:rPr>
          <w:rFonts w:hint="eastAsia" w:ascii="Arial" w:hAnsi="Arial" w:cs="Arial"/>
          <w:color w:val="auto"/>
          <w:highlight w:val="none"/>
        </w:rPr>
        <w:t>3</w:t>
      </w:r>
      <w:r>
        <w:rPr>
          <w:rFonts w:ascii="Arial" w:hAnsi="Arial" w:cs="Arial"/>
          <w:color w:val="auto"/>
          <w:highlight w:val="none"/>
        </w:rPr>
        <w:t>.1</w:t>
      </w:r>
      <w:r>
        <w:rPr>
          <w:rFonts w:hint="eastAsia" w:ascii="Arial" w:hAnsi="Arial" w:cs="Arial"/>
          <w:color w:val="auto"/>
          <w:highlight w:val="none"/>
        </w:rPr>
        <w:t>具有法人资格和独立订立并履行合同能力的权力。</w:t>
      </w:r>
    </w:p>
    <w:p>
      <w:pPr>
        <w:pStyle w:val="3"/>
        <w:spacing w:before="0" w:beforeLines="0" w:beforeAutospacing="0" w:after="0" w:afterLines="0" w:afterAutospacing="0" w:line="360" w:lineRule="auto"/>
        <w:ind w:firstLine="480" w:firstLineChars="200"/>
        <w:rPr>
          <w:rFonts w:ascii="Arial" w:hAnsi="Arial" w:cs="Arial"/>
          <w:color w:val="auto"/>
          <w:highlight w:val="none"/>
        </w:rPr>
      </w:pPr>
      <w:r>
        <w:rPr>
          <w:rFonts w:hint="eastAsia" w:ascii="Arial" w:hAnsi="Arial" w:cs="Arial"/>
          <w:color w:val="auto"/>
          <w:highlight w:val="none"/>
        </w:rPr>
        <w:t>3</w:t>
      </w:r>
      <w:r>
        <w:rPr>
          <w:rFonts w:ascii="Arial" w:hAnsi="Arial" w:cs="Arial"/>
          <w:color w:val="auto"/>
          <w:highlight w:val="none"/>
        </w:rPr>
        <w:t>.2</w:t>
      </w:r>
      <w:r>
        <w:rPr>
          <w:rFonts w:hint="eastAsia" w:ascii="Arial" w:hAnsi="Arial" w:cs="Arial"/>
          <w:color w:val="auto"/>
          <w:highlight w:val="none"/>
        </w:rPr>
        <w:t>有效的税务登记证与组织机构代码。</w:t>
      </w:r>
    </w:p>
    <w:p>
      <w:pPr>
        <w:spacing w:beforeLines="0" w:afterLines="0" w:line="360" w:lineRule="auto"/>
        <w:ind w:firstLine="480" w:firstLineChars="200"/>
        <w:rPr>
          <w:rFonts w:ascii="宋体" w:hAnsi="宋体" w:cs="Arial"/>
          <w:color w:val="auto"/>
          <w:sz w:val="24"/>
          <w:highlight w:val="none"/>
        </w:rPr>
      </w:pPr>
      <w:r>
        <w:rPr>
          <w:rFonts w:hint="eastAsia" w:ascii="Arial" w:hAnsi="Arial" w:cs="Arial"/>
          <w:color w:val="auto"/>
          <w:sz w:val="24"/>
          <w:highlight w:val="none"/>
        </w:rPr>
        <w:t>3</w:t>
      </w:r>
      <w:r>
        <w:rPr>
          <w:rFonts w:ascii="Arial" w:hAnsi="Arial" w:cs="Arial"/>
          <w:color w:val="auto"/>
          <w:sz w:val="24"/>
          <w:highlight w:val="none"/>
        </w:rPr>
        <w:t>.3</w:t>
      </w:r>
      <w:r>
        <w:rPr>
          <w:rFonts w:hint="eastAsia" w:ascii="Arial" w:hAnsi="Arial" w:cs="Arial"/>
          <w:color w:val="auto"/>
          <w:sz w:val="24"/>
          <w:highlight w:val="none"/>
        </w:rPr>
        <w:t>投标方应有近三年（截至</w:t>
      </w:r>
      <w:r>
        <w:rPr>
          <w:rFonts w:ascii="Arial" w:hAnsi="Arial" w:cs="Arial"/>
          <w:color w:val="auto"/>
          <w:sz w:val="24"/>
          <w:highlight w:val="none"/>
        </w:rPr>
        <w:t>2016</w:t>
      </w:r>
      <w:r>
        <w:rPr>
          <w:rFonts w:hint="eastAsia" w:ascii="Arial" w:hAnsi="Arial" w:cs="Arial"/>
          <w:color w:val="auto"/>
          <w:sz w:val="24"/>
          <w:highlight w:val="none"/>
        </w:rPr>
        <w:t>年</w:t>
      </w:r>
      <w:r>
        <w:rPr>
          <w:rFonts w:ascii="Arial" w:hAnsi="Arial" w:cs="Arial"/>
          <w:color w:val="auto"/>
          <w:sz w:val="24"/>
          <w:highlight w:val="none"/>
        </w:rPr>
        <w:t>1</w:t>
      </w:r>
      <w:r>
        <w:rPr>
          <w:rFonts w:hint="eastAsia" w:ascii="Arial" w:hAnsi="Arial" w:cs="Arial"/>
          <w:color w:val="auto"/>
          <w:sz w:val="24"/>
          <w:highlight w:val="none"/>
        </w:rPr>
        <w:t>月</w:t>
      </w:r>
      <w:r>
        <w:rPr>
          <w:rFonts w:ascii="Arial" w:hAnsi="Arial" w:cs="Arial"/>
          <w:color w:val="auto"/>
          <w:sz w:val="24"/>
          <w:highlight w:val="none"/>
        </w:rPr>
        <w:t>1</w:t>
      </w:r>
      <w:r>
        <w:rPr>
          <w:rFonts w:hint="eastAsia" w:ascii="Arial" w:hAnsi="Arial" w:cs="Arial"/>
          <w:color w:val="auto"/>
          <w:sz w:val="24"/>
          <w:highlight w:val="none"/>
        </w:rPr>
        <w:t>日）中水改造（</w:t>
      </w:r>
      <w:r>
        <w:rPr>
          <w:rFonts w:ascii="Arial" w:hAnsi="Arial" w:cs="Arial"/>
          <w:color w:val="auto"/>
          <w:sz w:val="24"/>
          <w:highlight w:val="none"/>
        </w:rPr>
        <w:t>EPC</w:t>
      </w:r>
      <w:r>
        <w:rPr>
          <w:rFonts w:hint="eastAsia" w:ascii="Arial" w:hAnsi="Arial" w:cs="Arial"/>
          <w:color w:val="auto"/>
          <w:sz w:val="24"/>
          <w:highlight w:val="none"/>
        </w:rPr>
        <w:t>）工程或类似工程总承包应用业绩一家以上。</w:t>
      </w:r>
    </w:p>
    <w:p>
      <w:pPr>
        <w:pStyle w:val="3"/>
        <w:spacing w:before="0" w:beforeLines="0" w:beforeAutospacing="0" w:after="0" w:afterLines="0" w:afterAutospacing="0" w:line="360" w:lineRule="auto"/>
        <w:ind w:firstLine="480" w:firstLineChars="200"/>
        <w:rPr>
          <w:rFonts w:ascii="Arial" w:hAnsi="Arial" w:cs="Arial"/>
          <w:color w:val="auto"/>
          <w:highlight w:val="none"/>
        </w:rPr>
      </w:pPr>
      <w:r>
        <w:rPr>
          <w:rFonts w:hint="eastAsia" w:ascii="Arial" w:hAnsi="Arial" w:cs="Arial"/>
          <w:color w:val="auto"/>
          <w:highlight w:val="none"/>
        </w:rPr>
        <w:t>3</w:t>
      </w:r>
      <w:r>
        <w:rPr>
          <w:rFonts w:ascii="Arial" w:hAnsi="Arial" w:cs="Arial"/>
          <w:color w:val="auto"/>
          <w:highlight w:val="none"/>
        </w:rPr>
        <w:t>.4</w:t>
      </w:r>
      <w:r>
        <w:rPr>
          <w:rFonts w:hint="eastAsia" w:ascii="Arial" w:hAnsi="Arial" w:cs="Arial"/>
          <w:color w:val="auto"/>
          <w:highlight w:val="none"/>
        </w:rPr>
        <w:t>投标方在最近</w:t>
      </w:r>
      <w:r>
        <w:rPr>
          <w:rFonts w:ascii="Arial" w:hAnsi="Arial" w:cs="Arial"/>
          <w:color w:val="auto"/>
          <w:highlight w:val="none"/>
        </w:rPr>
        <w:t>3</w:t>
      </w:r>
      <w:r>
        <w:rPr>
          <w:rFonts w:hint="eastAsia" w:ascii="Arial" w:hAnsi="Arial" w:cs="Arial"/>
          <w:color w:val="auto"/>
          <w:highlight w:val="none"/>
        </w:rPr>
        <w:t>年内没有发生因自身原因造成的安全、质量事故在专业技术、设备设施、人员组织、业绩经验等方面具有设计、制造、质量控制、经营管理的相应的资格和能力，在安装调试运行中未发现重大的设备质量问题。</w:t>
      </w:r>
    </w:p>
    <w:p>
      <w:pPr>
        <w:pStyle w:val="3"/>
        <w:spacing w:before="0" w:beforeLines="0" w:beforeAutospacing="0" w:after="0" w:afterLines="0" w:afterAutospacing="0" w:line="360" w:lineRule="auto"/>
        <w:ind w:firstLine="480" w:firstLineChars="200"/>
        <w:rPr>
          <w:rFonts w:ascii="Arial" w:hAnsi="Arial" w:cs="Arial"/>
          <w:color w:val="auto"/>
          <w:highlight w:val="none"/>
        </w:rPr>
      </w:pPr>
      <w:r>
        <w:rPr>
          <w:rFonts w:hint="eastAsia" w:ascii="Arial" w:hAnsi="Arial" w:cs="Arial"/>
          <w:color w:val="auto"/>
          <w:highlight w:val="none"/>
        </w:rPr>
        <w:t>3</w:t>
      </w:r>
      <w:r>
        <w:rPr>
          <w:rFonts w:ascii="Arial" w:hAnsi="Arial" w:cs="Arial"/>
          <w:color w:val="auto"/>
          <w:highlight w:val="none"/>
        </w:rPr>
        <w:t>.5</w:t>
      </w:r>
      <w:r>
        <w:rPr>
          <w:rFonts w:hint="eastAsia" w:ascii="Arial" w:hAnsi="Arial" w:cs="Arial"/>
          <w:color w:val="auto"/>
          <w:highlight w:val="none"/>
        </w:rPr>
        <w:t>项目经理、安全员、特种作业人员和技术人员应持证上岗。</w:t>
      </w:r>
    </w:p>
    <w:p>
      <w:pPr>
        <w:pStyle w:val="3"/>
        <w:spacing w:before="0" w:beforeLines="0" w:beforeAutospacing="0" w:after="0" w:afterLines="0" w:afterAutospacing="0" w:line="360" w:lineRule="auto"/>
        <w:ind w:firstLine="480" w:firstLineChars="200"/>
        <w:rPr>
          <w:rFonts w:ascii="Arial" w:hAnsi="Arial" w:cs="Arial"/>
          <w:color w:val="auto"/>
          <w:highlight w:val="none"/>
        </w:rPr>
      </w:pPr>
      <w:r>
        <w:rPr>
          <w:rFonts w:hint="eastAsia" w:ascii="Arial" w:hAnsi="Arial" w:cs="Arial"/>
          <w:color w:val="auto"/>
          <w:highlight w:val="none"/>
        </w:rPr>
        <w:t>3</w:t>
      </w:r>
      <w:r>
        <w:rPr>
          <w:rFonts w:ascii="Arial" w:hAnsi="Arial" w:cs="Arial"/>
          <w:color w:val="auto"/>
          <w:highlight w:val="none"/>
        </w:rPr>
        <w:t>.6</w:t>
      </w:r>
      <w:r>
        <w:rPr>
          <w:rFonts w:hint="eastAsia" w:ascii="Arial" w:hAnsi="Arial" w:cs="Arial"/>
          <w:color w:val="auto"/>
          <w:highlight w:val="none"/>
        </w:rPr>
        <w:t>具有良好的银行资信和商业信誉，没有处于被责令停业或破产状态，且资产未被重组、接管和冻结。良好的近三年的财务报告及报表。</w:t>
      </w:r>
    </w:p>
    <w:p>
      <w:pPr>
        <w:pStyle w:val="3"/>
        <w:spacing w:before="0" w:beforeLines="0" w:beforeAutospacing="0" w:after="0" w:afterLines="0" w:afterAutospacing="0" w:line="360" w:lineRule="auto"/>
        <w:ind w:firstLine="480" w:firstLineChars="200"/>
        <w:rPr>
          <w:rFonts w:ascii="Arial" w:hAnsi="Arial" w:cs="Arial"/>
          <w:color w:val="auto"/>
          <w:highlight w:val="none"/>
        </w:rPr>
      </w:pPr>
      <w:r>
        <w:rPr>
          <w:rFonts w:hint="eastAsia" w:ascii="Arial" w:hAnsi="Arial" w:cs="Arial"/>
          <w:color w:val="auto"/>
          <w:highlight w:val="none"/>
        </w:rPr>
        <w:t>3</w:t>
      </w:r>
      <w:r>
        <w:rPr>
          <w:rFonts w:ascii="Arial" w:hAnsi="Arial" w:cs="Arial"/>
          <w:color w:val="auto"/>
          <w:highlight w:val="none"/>
        </w:rPr>
        <w:t>.7</w:t>
      </w:r>
      <w:r>
        <w:rPr>
          <w:rFonts w:hint="eastAsia" w:ascii="Arial" w:hAnsi="Arial" w:cs="Arial"/>
          <w:color w:val="auto"/>
          <w:highlight w:val="none"/>
        </w:rPr>
        <w:t>在过去承接工程项目建设中，无投标单位负主要责任的技术、质量、商务等纠纷。</w:t>
      </w:r>
    </w:p>
    <w:p>
      <w:pPr>
        <w:spacing w:line="360" w:lineRule="auto"/>
        <w:outlineLvl w:val="0"/>
        <w:rPr>
          <w:b/>
          <w:sz w:val="24"/>
        </w:rPr>
      </w:pPr>
      <w:r>
        <w:rPr>
          <w:rFonts w:hint="eastAsia"/>
          <w:b/>
          <w:sz w:val="24"/>
        </w:rPr>
        <w:t>四、报名须知：</w:t>
      </w:r>
    </w:p>
    <w:p>
      <w:pPr>
        <w:adjustRightInd w:val="0"/>
        <w:snapToGrid w:val="0"/>
        <w:spacing w:line="360" w:lineRule="auto"/>
        <w:ind w:firstLine="480" w:firstLineChars="200"/>
        <w:rPr>
          <w:rFonts w:ascii="Arial" w:hAnsi="Arial" w:cs="宋体"/>
          <w:sz w:val="24"/>
        </w:rPr>
      </w:pPr>
      <w:r>
        <w:rPr>
          <w:rFonts w:hint="eastAsia" w:ascii="Arial" w:hAnsi="Arial" w:cs="宋体"/>
          <w:sz w:val="24"/>
        </w:rPr>
        <w:t>本次招标的全部流程（包括报名、购买招标文件、上传投标文件以及评标）均在中国大唐集团公司</w:t>
      </w:r>
      <w:r>
        <w:rPr>
          <w:rFonts w:hint="eastAsia" w:ascii="Arial" w:hAnsi="Arial" w:cs="宋体"/>
          <w:sz w:val="24"/>
          <w:lang w:eastAsia="zh-CN"/>
        </w:rPr>
        <w:t>电子商务</w:t>
      </w:r>
      <w:r>
        <w:rPr>
          <w:rFonts w:hint="eastAsia" w:ascii="Arial" w:hAnsi="Arial" w:cs="宋体"/>
          <w:sz w:val="24"/>
        </w:rPr>
        <w:t>平台(http://www.cdt-ec.com)上进行。</w:t>
      </w:r>
      <w:r>
        <w:rPr>
          <w:rFonts w:hint="eastAsia" w:ascii="Arial" w:hAnsi="Arial" w:cs="宋体"/>
          <w:sz w:val="24"/>
          <w:lang w:eastAsia="zh-CN"/>
        </w:rPr>
        <w:t>电子商务平台</w:t>
      </w:r>
      <w:r>
        <w:rPr>
          <w:rFonts w:hint="eastAsia" w:ascii="Arial" w:hAnsi="Arial" w:cs="宋体"/>
          <w:sz w:val="24"/>
        </w:rPr>
        <w:t>对电脑配置有严格的要求：win7系统、IE8/9/10浏览器、office2007/2010，请报名前务必确认电脑已满足配置要求，否则将可能出现错误，无法报名。</w:t>
      </w:r>
      <w:r>
        <w:rPr>
          <w:rFonts w:hint="eastAsia" w:ascii="Arial" w:hAnsi="Arial" w:cs="Arial"/>
          <w:sz w:val="24"/>
          <w:lang w:eastAsia="zh-CN"/>
        </w:rPr>
        <w:t>电子商务平台的相关操作说明请查阅平台首页“服务专区”和“下载中心”的相关文件。</w:t>
      </w:r>
      <w:r>
        <w:rPr>
          <w:rFonts w:hint="eastAsia" w:ascii="Arial" w:hAnsi="Arial" w:cs="Arial"/>
          <w:sz w:val="24"/>
        </w:rPr>
        <w:t>客服</w:t>
      </w:r>
      <w:r>
        <w:rPr>
          <w:rFonts w:hint="eastAsia" w:ascii="Arial" w:hAnsi="Arial" w:cs="Arial"/>
          <w:sz w:val="24"/>
          <w:lang w:eastAsia="zh-CN"/>
        </w:rPr>
        <w:t>电话</w:t>
      </w:r>
      <w:r>
        <w:rPr>
          <w:rFonts w:hint="eastAsia" w:ascii="Arial" w:hAnsi="Arial" w:cs="Arial"/>
          <w:sz w:val="24"/>
        </w:rPr>
        <w:t>：400-888-6262。</w:t>
      </w:r>
    </w:p>
    <w:p>
      <w:pPr>
        <w:numPr>
          <w:ilvl w:val="0"/>
          <w:numId w:val="2"/>
        </w:numPr>
        <w:adjustRightInd w:val="0"/>
        <w:snapToGrid w:val="0"/>
        <w:spacing w:line="360" w:lineRule="auto"/>
        <w:ind w:firstLine="480" w:firstLineChars="200"/>
        <w:rPr>
          <w:rFonts w:ascii="Arial" w:hAnsi="Arial" w:cs="Arial"/>
          <w:sz w:val="24"/>
        </w:rPr>
      </w:pPr>
      <w:r>
        <w:rPr>
          <w:rFonts w:hint="eastAsia" w:ascii="Arial" w:hAnsi="Arial" w:cs="宋体"/>
          <w:sz w:val="24"/>
        </w:rPr>
        <w:t>报名：打开中国大唐集团公司</w:t>
      </w:r>
      <w:r>
        <w:rPr>
          <w:rFonts w:hint="eastAsia" w:ascii="Arial" w:hAnsi="Arial" w:cs="宋体"/>
          <w:sz w:val="24"/>
          <w:lang w:eastAsia="zh-CN"/>
        </w:rPr>
        <w:t>电子商务平台</w:t>
      </w:r>
      <w:r>
        <w:rPr>
          <w:rFonts w:hint="eastAsia" w:ascii="Arial" w:hAnsi="Arial" w:cs="宋体"/>
          <w:sz w:val="24"/>
        </w:rPr>
        <w:t>网站，进行“供应商注册”，注册审核通过后登录平台依次完成以下操作：“招标文件购买/下载”</w:t>
      </w:r>
      <w:r>
        <w:rPr>
          <w:rFonts w:ascii="Arial" w:hAnsi="Arial" w:cs="Arial"/>
          <w:sz w:val="24"/>
        </w:rPr>
        <w:t>→</w:t>
      </w:r>
      <w:r>
        <w:rPr>
          <w:rFonts w:hint="eastAsia" w:ascii="Arial" w:hAnsi="Arial" w:cs="Arial"/>
          <w:sz w:val="24"/>
        </w:rPr>
        <w:t>“查询招标项目名称”</w:t>
      </w:r>
      <w:r>
        <w:rPr>
          <w:rFonts w:ascii="Arial" w:hAnsi="Arial" w:cs="Arial"/>
          <w:sz w:val="24"/>
        </w:rPr>
        <w:t>→</w:t>
      </w:r>
      <w:r>
        <w:rPr>
          <w:rFonts w:hint="eastAsia" w:ascii="Arial" w:hAnsi="Arial" w:cs="Arial"/>
          <w:sz w:val="24"/>
        </w:rPr>
        <w:t>“购买”</w:t>
      </w:r>
      <w:r>
        <w:rPr>
          <w:rFonts w:ascii="Arial" w:hAnsi="Arial" w:cs="Arial"/>
          <w:sz w:val="24"/>
        </w:rPr>
        <w:t>→</w:t>
      </w:r>
      <w:r>
        <w:rPr>
          <w:rFonts w:hint="eastAsia" w:ascii="Arial" w:hAnsi="Arial" w:cs="Arial"/>
          <w:sz w:val="24"/>
        </w:rPr>
        <w:t>“新增”</w:t>
      </w:r>
      <w:r>
        <w:rPr>
          <w:rFonts w:ascii="Arial" w:hAnsi="Arial" w:cs="Arial"/>
          <w:sz w:val="24"/>
        </w:rPr>
        <w:t>→</w:t>
      </w:r>
      <w:r>
        <w:rPr>
          <w:rFonts w:hint="eastAsia" w:ascii="Arial" w:hAnsi="Arial" w:cs="Arial"/>
          <w:sz w:val="24"/>
        </w:rPr>
        <w:t>“填写联系人信息”</w:t>
      </w:r>
      <w:r>
        <w:rPr>
          <w:rFonts w:ascii="Arial" w:hAnsi="Arial" w:cs="Arial"/>
          <w:sz w:val="24"/>
        </w:rPr>
        <w:t>→</w:t>
      </w:r>
      <w:r>
        <w:rPr>
          <w:rFonts w:hint="eastAsia" w:ascii="Arial" w:hAnsi="Arial" w:cs="Arial"/>
          <w:sz w:val="24"/>
        </w:rPr>
        <w:t>“下一步”</w:t>
      </w:r>
      <w:r>
        <w:rPr>
          <w:rFonts w:ascii="Arial" w:hAnsi="Arial" w:cs="Arial"/>
          <w:sz w:val="24"/>
        </w:rPr>
        <w:t>→</w:t>
      </w:r>
      <w:r>
        <w:rPr>
          <w:rFonts w:hint="eastAsia" w:ascii="Arial" w:hAnsi="Arial" w:cs="Arial"/>
          <w:sz w:val="24"/>
        </w:rPr>
        <w:t>选择标段并点击购买即表明报名成功。</w:t>
      </w:r>
    </w:p>
    <w:p>
      <w:pPr>
        <w:numPr>
          <w:ilvl w:val="0"/>
          <w:numId w:val="2"/>
        </w:numPr>
        <w:adjustRightInd w:val="0"/>
        <w:snapToGrid w:val="0"/>
        <w:spacing w:line="360" w:lineRule="auto"/>
        <w:ind w:firstLine="480" w:firstLineChars="200"/>
        <w:rPr>
          <w:rFonts w:ascii="Arial" w:hAnsi="Arial" w:cs="Arial"/>
          <w:sz w:val="24"/>
        </w:rPr>
      </w:pPr>
      <w:r>
        <w:rPr>
          <w:rFonts w:hint="eastAsia" w:ascii="Arial" w:hAnsi="Arial" w:cs="Arial"/>
          <w:sz w:val="24"/>
        </w:rPr>
        <w:t>办理电子钥匙：点击</w:t>
      </w:r>
      <w:r>
        <w:rPr>
          <w:rFonts w:hint="eastAsia" w:ascii="Arial" w:hAnsi="Arial" w:cs="Arial"/>
          <w:sz w:val="24"/>
          <w:lang w:eastAsia="zh-CN"/>
        </w:rPr>
        <w:t>电子商务平台</w:t>
      </w:r>
      <w:r>
        <w:rPr>
          <w:rFonts w:hint="eastAsia" w:ascii="Arial" w:hAnsi="Arial" w:cs="Arial"/>
          <w:sz w:val="24"/>
        </w:rPr>
        <w:t>首页“电子钥匙办理”，按流程提示办理。</w:t>
      </w:r>
      <w:r>
        <w:rPr>
          <w:rFonts w:hint="eastAsia" w:ascii="Arial" w:hAnsi="Arial" w:cs="宋体"/>
          <w:sz w:val="24"/>
        </w:rPr>
        <w:t>首次办理CA证书电子钥匙需要5~7日，请妥善考虑安排办理时间。如时间紧急，可到现场办理，具体地址或其他电子钥匙问题请联系电子钥匙客服电话400-091-5550。电子钥匙的办理与报名工作可同时进行，互不影响。</w:t>
      </w:r>
    </w:p>
    <w:p>
      <w:pPr>
        <w:adjustRightInd w:val="0"/>
        <w:snapToGrid w:val="0"/>
        <w:spacing w:line="360" w:lineRule="auto"/>
        <w:ind w:firstLine="480" w:firstLineChars="200"/>
        <w:rPr>
          <w:rFonts w:hint="eastAsia" w:ascii="Arial" w:hAnsi="Arial" w:cs="宋体"/>
          <w:sz w:val="24"/>
        </w:rPr>
      </w:pPr>
      <w:r>
        <w:rPr>
          <w:rFonts w:hint="eastAsia" w:ascii="Arial" w:hAnsi="Arial" w:cs="宋体"/>
          <w:sz w:val="24"/>
        </w:rPr>
        <w:t>3、招标文件获取：登录</w:t>
      </w:r>
      <w:r>
        <w:rPr>
          <w:rFonts w:hint="eastAsia" w:ascii="Arial" w:hAnsi="Arial" w:cs="宋体"/>
          <w:sz w:val="24"/>
          <w:lang w:eastAsia="zh-CN"/>
        </w:rPr>
        <w:t>电子商务平台</w:t>
      </w:r>
      <w:r>
        <w:rPr>
          <w:rFonts w:hint="eastAsia" w:ascii="Arial" w:hAnsi="Arial" w:cs="宋体"/>
          <w:sz w:val="24"/>
        </w:rPr>
        <w:t>后点击左侧的“招标文件购买/下载”，找到已报名的标段点击“购买”，按</w:t>
      </w:r>
      <w:r>
        <w:rPr>
          <w:rFonts w:hint="eastAsia" w:ascii="Arial" w:hAnsi="Arial" w:cs="宋体"/>
          <w:sz w:val="24"/>
          <w:lang w:eastAsia="zh-CN"/>
        </w:rPr>
        <w:t>电子商务平台</w:t>
      </w:r>
      <w:r>
        <w:rPr>
          <w:rFonts w:hint="eastAsia" w:ascii="Arial" w:hAnsi="Arial" w:cs="宋体"/>
          <w:sz w:val="24"/>
        </w:rPr>
        <w:t>要求的金额和账号电汇标书费，并将汇款凭证上传，等待工作人员审核通过后即可“下载”招标文件，招标文件的下载不受报名时间的限制。</w:t>
      </w:r>
    </w:p>
    <w:p>
      <w:pPr>
        <w:adjustRightInd w:val="0"/>
        <w:snapToGrid w:val="0"/>
        <w:spacing w:line="360" w:lineRule="auto"/>
        <w:ind w:firstLine="480" w:firstLineChars="200"/>
        <w:rPr>
          <w:rFonts w:hint="eastAsia" w:ascii="Arial" w:hAnsi="Arial" w:cs="宋体"/>
          <w:sz w:val="24"/>
        </w:rPr>
      </w:pPr>
      <w:r>
        <w:rPr>
          <w:rFonts w:hint="eastAsia" w:ascii="Arial" w:hAnsi="Arial" w:cs="宋体"/>
          <w:sz w:val="24"/>
        </w:rPr>
        <w:t>4、报名时间：2016年</w:t>
      </w:r>
      <w:r>
        <w:rPr>
          <w:rFonts w:hint="eastAsia" w:ascii="Arial" w:hAnsi="Arial" w:cs="宋体"/>
          <w:sz w:val="24"/>
          <w:lang w:val="en-US" w:eastAsia="zh-CN"/>
        </w:rPr>
        <w:t>8</w:t>
      </w:r>
      <w:r>
        <w:rPr>
          <w:rFonts w:hint="eastAsia" w:ascii="Arial" w:hAnsi="Arial" w:cs="宋体"/>
          <w:sz w:val="24"/>
        </w:rPr>
        <w:t>月</w:t>
      </w:r>
      <w:r>
        <w:rPr>
          <w:rFonts w:hint="eastAsia" w:ascii="Arial" w:hAnsi="Arial" w:cs="宋体"/>
          <w:sz w:val="24"/>
          <w:lang w:val="en-US" w:eastAsia="zh-CN"/>
        </w:rPr>
        <w:t>1</w:t>
      </w:r>
      <w:r>
        <w:rPr>
          <w:rFonts w:hint="eastAsia" w:ascii="Arial" w:hAnsi="Arial" w:cs="宋体"/>
          <w:sz w:val="24"/>
        </w:rPr>
        <w:t>日至2016年</w:t>
      </w:r>
      <w:r>
        <w:rPr>
          <w:rFonts w:hint="eastAsia" w:ascii="Arial" w:hAnsi="Arial" w:cs="宋体"/>
          <w:sz w:val="24"/>
          <w:lang w:val="en-US" w:eastAsia="zh-CN"/>
        </w:rPr>
        <w:t>8</w:t>
      </w:r>
      <w:r>
        <w:rPr>
          <w:rFonts w:hint="eastAsia" w:ascii="Arial" w:hAnsi="Arial" w:cs="宋体"/>
          <w:sz w:val="24"/>
        </w:rPr>
        <w:t>月</w:t>
      </w:r>
      <w:r>
        <w:rPr>
          <w:rFonts w:hint="eastAsia" w:ascii="Arial" w:hAnsi="Arial" w:cs="宋体"/>
          <w:sz w:val="24"/>
          <w:lang w:val="en-US" w:eastAsia="zh-CN"/>
        </w:rPr>
        <w:t>12</w:t>
      </w:r>
      <w:r>
        <w:rPr>
          <w:rFonts w:hint="eastAsia" w:ascii="Arial" w:hAnsi="Arial" w:cs="宋体"/>
          <w:sz w:val="24"/>
        </w:rPr>
        <w:t>日。</w:t>
      </w:r>
    </w:p>
    <w:p>
      <w:pPr>
        <w:adjustRightInd w:val="0"/>
        <w:snapToGrid w:val="0"/>
        <w:spacing w:line="360" w:lineRule="auto"/>
        <w:ind w:firstLine="480" w:firstLineChars="200"/>
        <w:rPr>
          <w:rFonts w:ascii="Arial" w:hAnsi="Arial" w:cs="宋体"/>
          <w:sz w:val="24"/>
        </w:rPr>
      </w:pPr>
      <w:r>
        <w:rPr>
          <w:rFonts w:hint="eastAsia" w:ascii="Arial" w:hAnsi="Arial" w:cs="宋体"/>
          <w:sz w:val="24"/>
        </w:rPr>
        <w:t>5、投标文件递交：截止时间2016年</w:t>
      </w:r>
      <w:r>
        <w:rPr>
          <w:rFonts w:hint="eastAsia" w:ascii="Arial" w:hAnsi="Arial" w:cs="宋体"/>
          <w:sz w:val="24"/>
          <w:lang w:val="en-US" w:eastAsia="zh-CN"/>
        </w:rPr>
        <w:t>8</w:t>
      </w:r>
      <w:r>
        <w:rPr>
          <w:rFonts w:hint="eastAsia" w:ascii="Arial" w:hAnsi="Arial" w:cs="宋体"/>
          <w:sz w:val="24"/>
        </w:rPr>
        <w:t>月2</w:t>
      </w:r>
      <w:r>
        <w:rPr>
          <w:rFonts w:hint="eastAsia" w:ascii="Arial" w:hAnsi="Arial" w:cs="宋体"/>
          <w:sz w:val="24"/>
          <w:lang w:val="en-US" w:eastAsia="zh-CN"/>
        </w:rPr>
        <w:t>3</w:t>
      </w:r>
      <w:r>
        <w:rPr>
          <w:rFonts w:hint="eastAsia" w:ascii="Arial" w:hAnsi="Arial" w:cs="宋体"/>
          <w:sz w:val="24"/>
        </w:rPr>
        <w:t>日上午10时00分；地点：郑州。（同开标时间地点，暂定，具体时间地点在开标前5天电子邮件通知）。在投标截止时间前，各潜在投标人必须完成</w:t>
      </w:r>
      <w:r>
        <w:rPr>
          <w:rFonts w:hint="eastAsia" w:ascii="Arial" w:hAnsi="Arial" w:cs="宋体"/>
          <w:sz w:val="24"/>
          <w:lang w:eastAsia="zh-CN"/>
        </w:rPr>
        <w:t>电子商务平台</w:t>
      </w:r>
      <w:r>
        <w:rPr>
          <w:rFonts w:hint="eastAsia" w:ascii="Arial" w:hAnsi="Arial" w:cs="宋体"/>
          <w:sz w:val="24"/>
        </w:rPr>
        <w:t>电子投标文件的加密上传工作，并将纸质文件按招标文件要求密封递交到开标会场。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0"/>
        <w:rPr>
          <w:b/>
          <w:sz w:val="24"/>
        </w:rPr>
      </w:pPr>
      <w:bookmarkStart w:id="0" w:name="_Toc400551944"/>
      <w:bookmarkStart w:id="1" w:name="_Toc373761519"/>
      <w:bookmarkStart w:id="2" w:name="_Toc400552904"/>
      <w:r>
        <w:rPr>
          <w:rFonts w:hint="eastAsia"/>
          <w:b/>
          <w:sz w:val="24"/>
        </w:rPr>
        <w:t>五、发布公告的媒介</w:t>
      </w:r>
      <w:bookmarkEnd w:id="0"/>
      <w:bookmarkEnd w:id="1"/>
      <w:bookmarkEnd w:id="2"/>
    </w:p>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Arial" w:hAnsi="Arial" w:cs="Arial"/>
          <w:color w:val="auto"/>
          <w:highlight w:val="none"/>
        </w:rPr>
      </w:pPr>
      <w:r>
        <w:rPr>
          <w:rFonts w:hint="eastAsia" w:ascii="Arial" w:hAnsi="Arial" w:cs="宋体"/>
          <w:sz w:val="24"/>
        </w:rPr>
        <w:t>招标代理机构仅在“中国采购与招标网”(</w:t>
      </w:r>
      <w:r>
        <w:fldChar w:fldCharType="begin"/>
      </w:r>
      <w:r>
        <w:instrText xml:space="preserve"> HYPERLINK "http://www.chinabidding.com.cn/" </w:instrText>
      </w:r>
      <w:r>
        <w:fldChar w:fldCharType="separate"/>
      </w:r>
      <w:r>
        <w:rPr>
          <w:rFonts w:hint="eastAsia" w:ascii="Arial" w:hAnsi="Arial" w:cs="宋体"/>
          <w:sz w:val="24"/>
        </w:rPr>
        <w:t>www.chinabidding.com.cn</w:t>
      </w:r>
      <w:r>
        <w:rPr>
          <w:rFonts w:hint="eastAsia" w:ascii="Arial" w:hAnsi="Arial" w:cs="宋体"/>
          <w:sz w:val="24"/>
        </w:rPr>
        <w:fldChar w:fldCharType="end"/>
      </w:r>
      <w:r>
        <w:rPr>
          <w:rFonts w:hint="eastAsia" w:ascii="Arial" w:hAnsi="Arial" w:cs="宋体"/>
          <w:sz w:val="24"/>
        </w:rPr>
        <w:t>)、中国大唐集团</w:t>
      </w:r>
      <w:r>
        <w:rPr>
          <w:rFonts w:hint="eastAsia" w:ascii="Arial" w:hAnsi="Arial" w:cs="宋体"/>
          <w:sz w:val="24"/>
          <w:lang w:eastAsia="zh-CN"/>
        </w:rPr>
        <w:t>电子商务平台</w:t>
      </w:r>
      <w:r>
        <w:rPr>
          <w:rFonts w:hint="eastAsia" w:ascii="Arial" w:hAnsi="Arial" w:cs="宋体"/>
          <w:sz w:val="24"/>
        </w:rPr>
        <w:t>((http://www.cdt-ec.com)和“中国电力招投标网”</w:t>
      </w:r>
      <w:bookmarkStart w:id="3" w:name="_GoBack"/>
      <w:bookmarkEnd w:id="3"/>
      <w:r>
        <w:rPr>
          <w:rFonts w:hint="eastAsia" w:ascii="Arial" w:hAnsi="Arial" w:cs="宋体"/>
          <w:sz w:val="24"/>
        </w:rPr>
        <w:t>（www.chinapowerbid.com）上发布招标公告，其它任何网站不得转载。如有发现，我公司将追究非法转载单位的责任</w:t>
      </w:r>
      <w:r>
        <w:rPr>
          <w:rFonts w:hint="eastAsia" w:ascii="Arial" w:hAnsi="Arial" w:cs="Arial"/>
          <w:color w:val="auto"/>
          <w:highlight w:val="none"/>
        </w:rPr>
        <w:t>。</w:t>
      </w:r>
    </w:p>
    <w:p>
      <w:pPr>
        <w:spacing w:line="360" w:lineRule="auto"/>
        <w:ind w:firstLine="482" w:firstLineChars="200"/>
        <w:outlineLvl w:val="0"/>
        <w:rPr>
          <w:b/>
          <w:sz w:val="24"/>
        </w:rPr>
      </w:pPr>
      <w:r>
        <w:rPr>
          <w:rFonts w:hint="eastAsia"/>
          <w:b/>
          <w:sz w:val="24"/>
        </w:rPr>
        <w:t>六、联系方式：</w:t>
      </w:r>
    </w:p>
    <w:p>
      <w:pPr>
        <w:spacing w:afterLines="50"/>
        <w:ind w:firstLine="480" w:firstLineChars="200"/>
        <w:rPr>
          <w:rFonts w:ascii="Arial" w:hAnsi="宋体" w:cs="宋体"/>
          <w:color w:val="auto"/>
          <w:kern w:val="0"/>
          <w:sz w:val="24"/>
          <w:szCs w:val="24"/>
          <w:highlight w:val="none"/>
        </w:rPr>
      </w:pPr>
      <w:r>
        <w:rPr>
          <w:rFonts w:hint="eastAsia" w:ascii="Arial" w:hAnsi="宋体" w:cs="宋体"/>
          <w:color w:val="auto"/>
          <w:kern w:val="0"/>
          <w:sz w:val="24"/>
          <w:szCs w:val="24"/>
          <w:highlight w:val="none"/>
        </w:rPr>
        <w:t>招</w:t>
      </w:r>
      <w:r>
        <w:rPr>
          <w:rFonts w:ascii="Arial" w:hAnsi="宋体" w:cs="宋体"/>
          <w:color w:val="auto"/>
          <w:kern w:val="0"/>
          <w:sz w:val="24"/>
          <w:szCs w:val="24"/>
          <w:highlight w:val="none"/>
        </w:rPr>
        <w:t xml:space="preserve"> </w:t>
      </w:r>
      <w:r>
        <w:rPr>
          <w:rFonts w:hint="eastAsia" w:ascii="Arial" w:hAnsi="宋体" w:cs="宋体"/>
          <w:color w:val="auto"/>
          <w:kern w:val="0"/>
          <w:sz w:val="24"/>
          <w:szCs w:val="24"/>
          <w:highlight w:val="none"/>
        </w:rPr>
        <w:t>标</w:t>
      </w:r>
      <w:r>
        <w:rPr>
          <w:rFonts w:ascii="Arial" w:hAnsi="宋体" w:cs="宋体"/>
          <w:color w:val="auto"/>
          <w:kern w:val="0"/>
          <w:sz w:val="24"/>
          <w:szCs w:val="24"/>
          <w:highlight w:val="none"/>
        </w:rPr>
        <w:t xml:space="preserve"> </w:t>
      </w:r>
      <w:r>
        <w:rPr>
          <w:rFonts w:hint="eastAsia" w:ascii="Arial" w:hAnsi="宋体" w:cs="宋体"/>
          <w:color w:val="auto"/>
          <w:kern w:val="0"/>
          <w:sz w:val="24"/>
          <w:szCs w:val="24"/>
          <w:highlight w:val="none"/>
        </w:rPr>
        <w:t>人：</w:t>
      </w:r>
      <w:r>
        <w:rPr>
          <w:rFonts w:hint="eastAsia" w:ascii="Arial" w:hAnsi="宋体" w:cs="宋体"/>
          <w:color w:val="auto"/>
          <w:kern w:val="0"/>
          <w:sz w:val="24"/>
          <w:highlight w:val="none"/>
        </w:rPr>
        <w:t>大唐洛阳首阳山发电有限责任公司</w:t>
      </w:r>
    </w:p>
    <w:p>
      <w:pPr>
        <w:spacing w:afterLines="50"/>
        <w:ind w:firstLine="480" w:firstLineChars="200"/>
        <w:rPr>
          <w:rFonts w:ascii="Arial" w:hAnsi="宋体" w:cs="宋体"/>
          <w:color w:val="auto"/>
          <w:kern w:val="0"/>
          <w:sz w:val="24"/>
          <w:szCs w:val="24"/>
          <w:highlight w:val="none"/>
        </w:rPr>
      </w:pPr>
      <w:r>
        <w:rPr>
          <w:rFonts w:hint="eastAsia" w:ascii="Arial" w:hAnsi="宋体" w:cs="宋体"/>
          <w:color w:val="auto"/>
          <w:kern w:val="0"/>
          <w:sz w:val="24"/>
          <w:szCs w:val="24"/>
          <w:highlight w:val="none"/>
        </w:rPr>
        <w:t>联</w:t>
      </w:r>
      <w:r>
        <w:rPr>
          <w:rFonts w:ascii="Arial" w:hAnsi="宋体" w:cs="宋体"/>
          <w:color w:val="auto"/>
          <w:kern w:val="0"/>
          <w:sz w:val="24"/>
          <w:szCs w:val="24"/>
          <w:highlight w:val="none"/>
        </w:rPr>
        <w:t xml:space="preserve"> </w:t>
      </w:r>
      <w:r>
        <w:rPr>
          <w:rFonts w:hint="eastAsia" w:ascii="Arial" w:hAnsi="宋体" w:cs="宋体"/>
          <w:color w:val="auto"/>
          <w:kern w:val="0"/>
          <w:sz w:val="24"/>
          <w:szCs w:val="24"/>
          <w:highlight w:val="none"/>
        </w:rPr>
        <w:t>系</w:t>
      </w:r>
      <w:r>
        <w:rPr>
          <w:rFonts w:ascii="Arial" w:hAnsi="宋体" w:cs="宋体"/>
          <w:color w:val="auto"/>
          <w:kern w:val="0"/>
          <w:sz w:val="24"/>
          <w:szCs w:val="24"/>
          <w:highlight w:val="none"/>
        </w:rPr>
        <w:t xml:space="preserve"> </w:t>
      </w:r>
      <w:r>
        <w:rPr>
          <w:rFonts w:hint="eastAsia" w:ascii="Arial" w:hAnsi="宋体" w:cs="宋体"/>
          <w:color w:val="auto"/>
          <w:kern w:val="0"/>
          <w:sz w:val="24"/>
          <w:szCs w:val="24"/>
          <w:highlight w:val="none"/>
        </w:rPr>
        <w:t>人：</w:t>
      </w:r>
      <w:r>
        <w:rPr>
          <w:rFonts w:hint="eastAsia" w:ascii="Arial" w:hAnsi="宋体" w:cs="宋体"/>
          <w:color w:val="auto"/>
          <w:kern w:val="0"/>
          <w:sz w:val="24"/>
          <w:highlight w:val="none"/>
        </w:rPr>
        <w:t>王永国</w:t>
      </w:r>
    </w:p>
    <w:p>
      <w:pPr>
        <w:spacing w:afterLines="50"/>
        <w:ind w:firstLine="480" w:firstLineChars="200"/>
        <w:rPr>
          <w:rFonts w:ascii="Arial" w:hAnsi="宋体" w:cs="宋体"/>
          <w:color w:val="auto"/>
          <w:kern w:val="0"/>
          <w:sz w:val="24"/>
          <w:szCs w:val="24"/>
          <w:highlight w:val="none"/>
        </w:rPr>
      </w:pPr>
      <w:r>
        <w:rPr>
          <w:rFonts w:hint="eastAsia" w:ascii="Arial" w:hAnsi="宋体" w:cs="宋体"/>
          <w:color w:val="auto"/>
          <w:kern w:val="0"/>
          <w:sz w:val="24"/>
          <w:szCs w:val="24"/>
          <w:highlight w:val="none"/>
        </w:rPr>
        <w:t>电</w:t>
      </w:r>
      <w:r>
        <w:rPr>
          <w:rFonts w:ascii="Arial" w:hAnsi="宋体" w:cs="宋体"/>
          <w:color w:val="auto"/>
          <w:kern w:val="0"/>
          <w:sz w:val="24"/>
          <w:szCs w:val="24"/>
          <w:highlight w:val="none"/>
        </w:rPr>
        <w:t xml:space="preserve">    </w:t>
      </w:r>
      <w:r>
        <w:rPr>
          <w:rFonts w:hint="eastAsia" w:ascii="Arial" w:hAnsi="宋体" w:cs="宋体"/>
          <w:color w:val="auto"/>
          <w:kern w:val="0"/>
          <w:sz w:val="24"/>
          <w:szCs w:val="24"/>
          <w:highlight w:val="none"/>
        </w:rPr>
        <w:t>话：</w:t>
      </w:r>
      <w:r>
        <w:rPr>
          <w:rFonts w:hint="eastAsia" w:ascii="Arial" w:hAnsi="宋体" w:cs="宋体"/>
          <w:color w:val="auto"/>
          <w:kern w:val="0"/>
          <w:sz w:val="24"/>
          <w:highlight w:val="none"/>
        </w:rPr>
        <w:t>0379-65072630</w:t>
      </w:r>
    </w:p>
    <w:p>
      <w:pPr>
        <w:spacing w:afterLines="50"/>
        <w:ind w:firstLine="480" w:firstLineChars="200"/>
        <w:rPr>
          <w:rFonts w:ascii="Arial" w:hAnsi="宋体" w:cs="宋体"/>
          <w:color w:val="auto"/>
          <w:kern w:val="0"/>
          <w:sz w:val="24"/>
          <w:szCs w:val="24"/>
          <w:highlight w:val="none"/>
        </w:rPr>
      </w:pPr>
      <w:r>
        <w:rPr>
          <w:rFonts w:hint="eastAsia" w:ascii="Arial" w:hAnsi="宋体" w:cs="宋体"/>
          <w:color w:val="auto"/>
          <w:kern w:val="0"/>
          <w:sz w:val="24"/>
          <w:szCs w:val="24"/>
          <w:highlight w:val="none"/>
        </w:rPr>
        <w:t>邮</w:t>
      </w:r>
      <w:r>
        <w:rPr>
          <w:rFonts w:ascii="Arial" w:hAnsi="宋体" w:cs="宋体"/>
          <w:color w:val="auto"/>
          <w:kern w:val="0"/>
          <w:sz w:val="24"/>
          <w:szCs w:val="24"/>
          <w:highlight w:val="none"/>
        </w:rPr>
        <w:t xml:space="preserve">    </w:t>
      </w:r>
      <w:r>
        <w:rPr>
          <w:rFonts w:hint="eastAsia" w:ascii="Arial" w:hAnsi="宋体" w:cs="宋体"/>
          <w:color w:val="auto"/>
          <w:kern w:val="0"/>
          <w:sz w:val="24"/>
          <w:szCs w:val="24"/>
          <w:highlight w:val="none"/>
        </w:rPr>
        <w:t>箱：</w:t>
      </w:r>
      <w:r>
        <w:rPr>
          <w:rFonts w:hint="eastAsia" w:ascii="Arial" w:hAnsi="宋体" w:cs="宋体"/>
          <w:color w:val="auto"/>
          <w:kern w:val="0"/>
          <w:sz w:val="24"/>
          <w:highlight w:val="none"/>
        </w:rPr>
        <w:t>2738693996@qq.com</w:t>
      </w:r>
    </w:p>
    <w:p>
      <w:pPr>
        <w:spacing w:afterLines="50"/>
        <w:ind w:firstLine="480" w:firstLineChars="200"/>
        <w:rPr>
          <w:rFonts w:ascii="Arial" w:hAnsi="宋体" w:cs="宋体"/>
          <w:color w:val="auto"/>
          <w:kern w:val="0"/>
          <w:sz w:val="24"/>
          <w:szCs w:val="24"/>
          <w:highlight w:val="none"/>
        </w:rPr>
      </w:pPr>
      <w:r>
        <w:rPr>
          <w:rFonts w:hint="eastAsia" w:ascii="Arial" w:hAnsi="宋体" w:cs="宋体"/>
          <w:color w:val="auto"/>
          <w:kern w:val="0"/>
          <w:sz w:val="24"/>
          <w:szCs w:val="24"/>
          <w:highlight w:val="none"/>
        </w:rPr>
        <w:t>地</w:t>
      </w:r>
      <w:r>
        <w:rPr>
          <w:rFonts w:ascii="Arial" w:hAnsi="宋体" w:cs="宋体"/>
          <w:color w:val="auto"/>
          <w:kern w:val="0"/>
          <w:sz w:val="24"/>
          <w:szCs w:val="24"/>
          <w:highlight w:val="none"/>
        </w:rPr>
        <w:t xml:space="preserve">    </w:t>
      </w:r>
      <w:r>
        <w:rPr>
          <w:rFonts w:hint="eastAsia" w:ascii="Arial" w:hAnsi="宋体" w:cs="宋体"/>
          <w:color w:val="auto"/>
          <w:kern w:val="0"/>
          <w:sz w:val="24"/>
          <w:szCs w:val="24"/>
          <w:highlight w:val="none"/>
        </w:rPr>
        <w:t>址：河南</w:t>
      </w:r>
      <w:r>
        <w:rPr>
          <w:rFonts w:hint="eastAsia" w:ascii="Arial" w:hAnsi="宋体" w:cs="宋体"/>
          <w:color w:val="auto"/>
          <w:kern w:val="0"/>
          <w:sz w:val="24"/>
          <w:highlight w:val="none"/>
        </w:rPr>
        <w:t>省偃师市城关镇</w:t>
      </w:r>
    </w:p>
    <w:p>
      <w:pPr>
        <w:ind w:firstLine="480" w:firstLineChars="200"/>
        <w:rPr>
          <w:rFonts w:ascii="Arial" w:hAnsi="宋体" w:cs="宋体"/>
          <w:color w:val="auto"/>
          <w:kern w:val="0"/>
          <w:sz w:val="24"/>
          <w:highlight w:val="none"/>
        </w:rPr>
      </w:pPr>
      <w:r>
        <w:rPr>
          <w:rFonts w:hint="eastAsia" w:ascii="Arial" w:hAnsi="宋体" w:cs="宋体"/>
          <w:color w:val="auto"/>
          <w:kern w:val="0"/>
          <w:sz w:val="24"/>
          <w:szCs w:val="24"/>
          <w:highlight w:val="none"/>
        </w:rPr>
        <w:t>邮政编码：</w:t>
      </w:r>
      <w:r>
        <w:rPr>
          <w:rFonts w:hint="eastAsia" w:ascii="Arial" w:hAnsi="宋体" w:cs="宋体"/>
          <w:color w:val="auto"/>
          <w:kern w:val="0"/>
          <w:sz w:val="24"/>
          <w:highlight w:val="none"/>
        </w:rPr>
        <w:t>471900</w:t>
      </w:r>
    </w:p>
    <w:p>
      <w:pPr>
        <w:spacing w:line="360" w:lineRule="auto"/>
        <w:ind w:firstLine="480" w:firstLineChars="200"/>
        <w:outlineLvl w:val="0"/>
        <w:rPr>
          <w:rFonts w:ascii="Arial" w:hAnsi="Arial" w:cs="宋体"/>
          <w:bCs/>
          <w:kern w:val="0"/>
          <w:sz w:val="24"/>
        </w:rPr>
      </w:pPr>
      <w:r>
        <w:rPr>
          <w:rFonts w:hint="eastAsia" w:ascii="Arial" w:hAnsi="Arial" w:cs="宋体"/>
          <w:bCs/>
          <w:kern w:val="0"/>
          <w:sz w:val="24"/>
        </w:rPr>
        <w:t>招标代理机构：北京国电工程招标有限公司（武汉项目部）</w:t>
      </w:r>
    </w:p>
    <w:p>
      <w:pPr>
        <w:spacing w:line="360" w:lineRule="auto"/>
        <w:outlineLvl w:val="0"/>
        <w:rPr>
          <w:rFonts w:ascii="Arial" w:hAnsi="Arial" w:cs="宋体"/>
          <w:bCs/>
          <w:kern w:val="0"/>
          <w:sz w:val="24"/>
        </w:rPr>
      </w:pPr>
      <w:r>
        <w:rPr>
          <w:rFonts w:ascii="Arial" w:hAnsi="Arial" w:cs="宋体"/>
          <w:bCs/>
          <w:kern w:val="0"/>
          <w:sz w:val="24"/>
        </w:rPr>
        <w:t xml:space="preserve">    </w:t>
      </w:r>
      <w:r>
        <w:rPr>
          <w:rFonts w:hint="eastAsia" w:ascii="Arial" w:hAnsi="Arial" w:cs="宋体"/>
          <w:bCs/>
          <w:kern w:val="0"/>
          <w:sz w:val="24"/>
        </w:rPr>
        <w:t>地</w:t>
      </w:r>
      <w:r>
        <w:rPr>
          <w:rFonts w:ascii="Arial" w:hAnsi="Arial" w:cs="宋体"/>
          <w:bCs/>
          <w:kern w:val="0"/>
          <w:sz w:val="24"/>
        </w:rPr>
        <w:t xml:space="preserve">  </w:t>
      </w:r>
      <w:r>
        <w:rPr>
          <w:rFonts w:hint="eastAsia" w:ascii="Arial" w:hAnsi="Arial" w:cs="宋体"/>
          <w:bCs/>
          <w:kern w:val="0"/>
          <w:sz w:val="24"/>
        </w:rPr>
        <w:t>址：湖北省武汉市江汉区天门墩</w:t>
      </w:r>
      <w:r>
        <w:rPr>
          <w:rFonts w:ascii="Arial" w:hAnsi="Arial" w:cs="宋体"/>
          <w:bCs/>
          <w:kern w:val="0"/>
          <w:sz w:val="24"/>
        </w:rPr>
        <w:t>1</w:t>
      </w:r>
      <w:r>
        <w:rPr>
          <w:rFonts w:hint="eastAsia" w:ascii="Arial" w:hAnsi="Arial" w:cs="宋体"/>
          <w:bCs/>
          <w:kern w:val="0"/>
          <w:sz w:val="24"/>
        </w:rPr>
        <w:t>号</w:t>
      </w:r>
    </w:p>
    <w:p>
      <w:pPr>
        <w:spacing w:line="360" w:lineRule="auto"/>
        <w:outlineLvl w:val="0"/>
        <w:rPr>
          <w:rFonts w:ascii="Arial" w:hAnsi="Arial" w:cs="宋体"/>
          <w:bCs/>
          <w:kern w:val="0"/>
          <w:sz w:val="24"/>
        </w:rPr>
      </w:pPr>
      <w:r>
        <w:rPr>
          <w:rFonts w:ascii="Arial" w:hAnsi="Arial" w:cs="宋体"/>
          <w:bCs/>
          <w:kern w:val="0"/>
          <w:sz w:val="24"/>
        </w:rPr>
        <w:t xml:space="preserve">    </w:t>
      </w:r>
      <w:r>
        <w:rPr>
          <w:rFonts w:hint="eastAsia" w:ascii="Arial" w:hAnsi="Arial" w:cs="宋体"/>
          <w:bCs/>
          <w:kern w:val="0"/>
          <w:sz w:val="24"/>
        </w:rPr>
        <w:t>联系人：雷杰</w:t>
      </w:r>
    </w:p>
    <w:p>
      <w:pPr>
        <w:spacing w:line="360" w:lineRule="auto"/>
        <w:outlineLvl w:val="0"/>
        <w:rPr>
          <w:rFonts w:ascii="Arial" w:hAnsi="Arial" w:cs="宋体"/>
          <w:bCs/>
          <w:kern w:val="0"/>
          <w:sz w:val="24"/>
        </w:rPr>
      </w:pPr>
      <w:r>
        <w:rPr>
          <w:rFonts w:ascii="Arial" w:hAnsi="Arial" w:cs="宋体"/>
          <w:bCs/>
          <w:kern w:val="0"/>
          <w:sz w:val="24"/>
        </w:rPr>
        <w:t xml:space="preserve">    </w:t>
      </w:r>
      <w:r>
        <w:rPr>
          <w:rFonts w:hint="eastAsia" w:ascii="Arial" w:hAnsi="Arial" w:cs="宋体"/>
          <w:bCs/>
          <w:kern w:val="0"/>
          <w:sz w:val="24"/>
        </w:rPr>
        <w:t>电</w:t>
      </w:r>
      <w:r>
        <w:rPr>
          <w:rFonts w:ascii="Arial" w:hAnsi="Arial" w:cs="宋体"/>
          <w:bCs/>
          <w:kern w:val="0"/>
          <w:sz w:val="24"/>
        </w:rPr>
        <w:t xml:space="preserve">  </w:t>
      </w:r>
      <w:r>
        <w:rPr>
          <w:rFonts w:hint="eastAsia" w:ascii="Arial" w:hAnsi="Arial" w:cs="宋体"/>
          <w:bCs/>
          <w:kern w:val="0"/>
          <w:sz w:val="24"/>
        </w:rPr>
        <w:t>话：</w:t>
      </w:r>
      <w:r>
        <w:rPr>
          <w:rFonts w:ascii="Arial" w:hAnsi="Arial" w:cs="宋体"/>
          <w:bCs/>
          <w:kern w:val="0"/>
          <w:sz w:val="24"/>
        </w:rPr>
        <w:t>027-85261341</w:t>
      </w:r>
      <w:r>
        <w:rPr>
          <w:rFonts w:hint="eastAsia" w:ascii="Arial" w:hAnsi="Arial" w:cs="宋体"/>
          <w:bCs/>
          <w:kern w:val="0"/>
          <w:sz w:val="24"/>
        </w:rPr>
        <w:t>、</w:t>
      </w:r>
      <w:r>
        <w:rPr>
          <w:rFonts w:ascii="Arial" w:hAnsi="Arial" w:cs="宋体"/>
          <w:bCs/>
          <w:kern w:val="0"/>
          <w:sz w:val="24"/>
        </w:rPr>
        <w:t>18210956016</w:t>
      </w:r>
    </w:p>
    <w:p>
      <w:pPr>
        <w:spacing w:line="360" w:lineRule="auto"/>
        <w:ind w:firstLine="480" w:firstLineChars="200"/>
        <w:outlineLvl w:val="0"/>
        <w:rPr>
          <w:rFonts w:ascii="Arial" w:hAnsi="Arial" w:cs="宋体"/>
          <w:bCs/>
          <w:kern w:val="0"/>
          <w:sz w:val="24"/>
        </w:rPr>
      </w:pPr>
      <w:r>
        <w:rPr>
          <w:rFonts w:ascii="Arial" w:hAnsi="Arial" w:cs="宋体"/>
          <w:bCs/>
          <w:kern w:val="0"/>
          <w:sz w:val="24"/>
        </w:rPr>
        <w:t>E-mail</w:t>
      </w:r>
      <w:r>
        <w:rPr>
          <w:rFonts w:hint="eastAsia" w:ascii="Arial" w:hAnsi="Arial" w:cs="宋体"/>
          <w:bCs/>
          <w:kern w:val="0"/>
          <w:sz w:val="24"/>
        </w:rPr>
        <w:t>：</w:t>
      </w:r>
      <w:r>
        <w:fldChar w:fldCharType="begin"/>
      </w:r>
      <w:r>
        <w:instrText xml:space="preserve"> HYPERLINK "mailto:leijie@cweme.com" </w:instrText>
      </w:r>
      <w:r>
        <w:fldChar w:fldCharType="separate"/>
      </w:r>
      <w:r>
        <w:rPr>
          <w:rStyle w:val="8"/>
          <w:rFonts w:ascii="Arial" w:hAnsi="Arial" w:cs="宋体"/>
          <w:bCs/>
          <w:kern w:val="0"/>
          <w:sz w:val="24"/>
        </w:rPr>
        <w:t>leijie@cweme.com</w:t>
      </w:r>
      <w:r>
        <w:rPr>
          <w:rStyle w:val="8"/>
          <w:rFonts w:ascii="Arial" w:hAnsi="Arial" w:cs="宋体"/>
          <w:bCs/>
          <w:kern w:val="0"/>
          <w:sz w:val="24"/>
        </w:rPr>
        <w:fldChar w:fldCharType="end"/>
      </w:r>
    </w:p>
    <w:p>
      <w:pPr>
        <w:spacing w:line="360" w:lineRule="auto"/>
        <w:outlineLvl w:val="0"/>
        <w:rPr>
          <w:b/>
          <w:sz w:val="24"/>
        </w:rPr>
      </w:pPr>
      <w:r>
        <w:rPr>
          <w:rFonts w:hint="eastAsia"/>
          <w:b/>
          <w:sz w:val="24"/>
        </w:rPr>
        <w:t>七、补充说明</w:t>
      </w:r>
    </w:p>
    <w:p>
      <w:pPr>
        <w:spacing w:line="360" w:lineRule="auto"/>
        <w:rPr>
          <w:bCs/>
          <w:sz w:val="24"/>
        </w:rPr>
      </w:pPr>
      <w:r>
        <w:rPr>
          <w:bCs/>
          <w:sz w:val="24"/>
        </w:rPr>
        <w:t xml:space="preserve">    1</w:t>
      </w:r>
      <w:r>
        <w:rPr>
          <w:rFonts w:hint="eastAsia"/>
          <w:bCs/>
          <w:sz w:val="24"/>
        </w:rPr>
        <w:t>、开标方式调整说明</w:t>
      </w:r>
    </w:p>
    <w:p>
      <w:pPr>
        <w:spacing w:line="360" w:lineRule="auto"/>
        <w:ind w:firstLine="480" w:firstLineChars="200"/>
        <w:rPr>
          <w:sz w:val="24"/>
        </w:rPr>
      </w:pPr>
      <w:r>
        <w:rPr>
          <w:rFonts w:hint="eastAsia"/>
          <w:sz w:val="24"/>
        </w:rPr>
        <w:t>中国大唐集团公司二级集中招标，开标方式调整为以纸质投标文件为准的电子开标方式。原则上不再对纸质投标文件进行拆封、唱标。如有投标人未在中国大唐集团公司</w:t>
      </w:r>
      <w:r>
        <w:rPr>
          <w:rFonts w:hint="eastAsia"/>
          <w:sz w:val="24"/>
          <w:lang w:eastAsia="zh-CN"/>
        </w:rPr>
        <w:t>电子商务平台</w:t>
      </w:r>
      <w:r>
        <w:rPr>
          <w:rFonts w:hint="eastAsia"/>
          <w:sz w:val="24"/>
        </w:rPr>
        <w:t>上传电子投标文件，将按照《关于评标办法调整的通知》进行相应扣分。投标文件以投标人在开标截止日期前递交的纸质投标文件为准。</w:t>
      </w:r>
    </w:p>
    <w:p>
      <w:pPr>
        <w:spacing w:line="360" w:lineRule="auto"/>
        <w:ind w:firstLine="480" w:firstLineChars="200"/>
        <w:rPr>
          <w:sz w:val="24"/>
        </w:rPr>
      </w:pPr>
      <w:r>
        <w:rPr>
          <w:rFonts w:hint="eastAsia"/>
          <w:sz w:val="24"/>
        </w:rPr>
        <w:t>具体内容如下：</w:t>
      </w:r>
    </w:p>
    <w:p>
      <w:pPr>
        <w:spacing w:line="360" w:lineRule="auto"/>
        <w:rPr>
          <w:sz w:val="24"/>
        </w:rPr>
      </w:pPr>
      <w:r>
        <w:rPr>
          <w:rFonts w:hint="eastAsia"/>
          <w:sz w:val="24"/>
        </w:rPr>
        <w:t>（</w:t>
      </w:r>
      <w:r>
        <w:rPr>
          <w:sz w:val="24"/>
        </w:rPr>
        <w:t>1</w:t>
      </w:r>
      <w:r>
        <w:rPr>
          <w:rFonts w:hint="eastAsia"/>
          <w:sz w:val="24"/>
        </w:rPr>
        <w:t>）递交投标文件截止日期前，各潜在投标人按招标文件要求递交纸质投标文件及其电子版，并完成在</w:t>
      </w:r>
      <w:r>
        <w:rPr>
          <w:rFonts w:hint="eastAsia"/>
          <w:sz w:val="24"/>
          <w:lang w:eastAsia="zh-CN"/>
        </w:rPr>
        <w:t>电子商务平台</w:t>
      </w:r>
      <w:r>
        <w:rPr>
          <w:rFonts w:hint="eastAsia"/>
          <w:sz w:val="24"/>
        </w:rPr>
        <w:t>电子投标文件加密上传工作。</w:t>
      </w:r>
    </w:p>
    <w:p>
      <w:pPr>
        <w:spacing w:line="360" w:lineRule="auto"/>
        <w:rPr>
          <w:sz w:val="24"/>
        </w:rPr>
      </w:pPr>
      <w:r>
        <w:rPr>
          <w:rFonts w:hint="eastAsia"/>
          <w:sz w:val="24"/>
        </w:rPr>
        <w:t>（</w:t>
      </w:r>
      <w:r>
        <w:rPr>
          <w:sz w:val="24"/>
        </w:rPr>
        <w:t>2</w:t>
      </w:r>
      <w:r>
        <w:rPr>
          <w:rFonts w:hint="eastAsia"/>
          <w:sz w:val="24"/>
        </w:rPr>
        <w:t>）</w:t>
      </w:r>
      <w:r>
        <w:rPr>
          <w:sz w:val="24"/>
        </w:rPr>
        <w:t xml:space="preserve"> </w:t>
      </w:r>
      <w:r>
        <w:rPr>
          <w:rFonts w:hint="eastAsia"/>
          <w:sz w:val="24"/>
        </w:rPr>
        <w:t>开标过程中原则上不对投标人纸质投标文件进行拆封、唱标。</w:t>
      </w:r>
    </w:p>
    <w:p>
      <w:pPr>
        <w:spacing w:line="360" w:lineRule="auto"/>
        <w:rPr>
          <w:sz w:val="24"/>
        </w:rPr>
      </w:pPr>
      <w:r>
        <w:rPr>
          <w:rFonts w:hint="eastAsia"/>
          <w:sz w:val="24"/>
        </w:rPr>
        <w:t>（</w:t>
      </w:r>
      <w:r>
        <w:rPr>
          <w:sz w:val="24"/>
        </w:rPr>
        <w:t>3</w:t>
      </w:r>
      <w:r>
        <w:rPr>
          <w:rFonts w:hint="eastAsia"/>
          <w:sz w:val="24"/>
        </w:rPr>
        <w:t>）电子开标后，如有投标人未上传电子投标文件、电子投标文件未解密成功、投标人对自身电子开标价格存在异议等情况，由电子开标人员对投标人的纸质正本投标文件进行拆封唱标，并将投标报价即时记录在电子开标一览表备注栏中。</w:t>
      </w:r>
    </w:p>
    <w:p>
      <w:pPr>
        <w:spacing w:line="360" w:lineRule="auto"/>
        <w:rPr>
          <w:sz w:val="24"/>
        </w:rPr>
      </w:pPr>
      <w:r>
        <w:rPr>
          <w:rFonts w:hint="eastAsia"/>
          <w:sz w:val="24"/>
        </w:rPr>
        <w:t>（</w:t>
      </w:r>
      <w:r>
        <w:rPr>
          <w:sz w:val="24"/>
        </w:rPr>
        <w:t>4</w:t>
      </w:r>
      <w:r>
        <w:rPr>
          <w:rFonts w:hint="eastAsia"/>
          <w:sz w:val="24"/>
        </w:rPr>
        <w:t>）每个标段所有投标人投标报价（含正常电子开标的、未提交</w:t>
      </w:r>
      <w:r>
        <w:rPr>
          <w:sz w:val="24"/>
        </w:rPr>
        <w:t>/</w:t>
      </w:r>
      <w:r>
        <w:rPr>
          <w:rFonts w:hint="eastAsia"/>
          <w:sz w:val="24"/>
        </w:rPr>
        <w:t>解密失败</w:t>
      </w:r>
      <w:r>
        <w:rPr>
          <w:sz w:val="24"/>
        </w:rPr>
        <w:t>/</w:t>
      </w:r>
      <w:r>
        <w:rPr>
          <w:rFonts w:hint="eastAsia"/>
          <w:sz w:val="24"/>
        </w:rPr>
        <w:t>异议处理的）完全记录好后，由电子开标人员打印电子开标一览表，投标人、开标人员进行签字。</w:t>
      </w:r>
    </w:p>
    <w:p>
      <w:pPr>
        <w:spacing w:beforeLines="0" w:afterLines="0" w:line="360" w:lineRule="auto"/>
        <w:rPr>
          <w:sz w:val="24"/>
        </w:rPr>
      </w:pPr>
      <w:r>
        <w:rPr>
          <w:sz w:val="24"/>
        </w:rPr>
        <w:t xml:space="preserve">    2</w:t>
      </w:r>
      <w:r>
        <w:rPr>
          <w:rFonts w:hint="eastAsia"/>
          <w:sz w:val="24"/>
        </w:rPr>
        <w:t>、关于评标办法调整的通知</w:t>
      </w:r>
    </w:p>
    <w:p>
      <w:pPr>
        <w:spacing w:beforeLines="0" w:afterLines="0" w:line="360" w:lineRule="auto"/>
        <w:ind w:firstLine="480" w:firstLineChars="200"/>
        <w:rPr>
          <w:rFonts w:ascii="Arial" w:cs="宋体"/>
          <w:color w:val="auto"/>
          <w:highlight w:val="none"/>
        </w:rPr>
      </w:pPr>
      <w:r>
        <w:rPr>
          <w:rFonts w:hint="eastAsia"/>
          <w:sz w:val="24"/>
        </w:rPr>
        <w:t>开标截止时间前，投标人是否按招标文件要求在大唐集团</w:t>
      </w:r>
      <w:r>
        <w:rPr>
          <w:rFonts w:hint="eastAsia"/>
          <w:sz w:val="24"/>
          <w:lang w:eastAsia="zh-CN"/>
        </w:rPr>
        <w:t>电子商务平台</w:t>
      </w:r>
      <w:r>
        <w:rPr>
          <w:rFonts w:hint="eastAsia"/>
          <w:sz w:val="24"/>
        </w:rPr>
        <w:t>上传文件（填写报价、技术文件、商务文件、分项报价）作为评标因素，采用只扣分、不加分的方法，上传文件每少一项扣</w:t>
      </w:r>
      <w:r>
        <w:rPr>
          <w:sz w:val="24"/>
        </w:rPr>
        <w:t>0.5</w:t>
      </w:r>
      <w:r>
        <w:rPr>
          <w:rFonts w:hint="eastAsia"/>
          <w:sz w:val="24"/>
        </w:rPr>
        <w:t>分，最多扣</w:t>
      </w:r>
      <w:r>
        <w:rPr>
          <w:sz w:val="24"/>
        </w:rPr>
        <w:t>2</w:t>
      </w:r>
      <w:r>
        <w:rPr>
          <w:rFonts w:hint="eastAsia"/>
          <w:sz w:val="24"/>
        </w:rPr>
        <w:t>分。采用“综合评分法”的标段，每位投标人综合分计算完成后，根据是否上传电子文件相应扣分，得出最终综合分进行排序。采用“性能价格比优选法”的标段，每位投标人综合分计算完成后，根据是否上传电子文件相应扣分，得出最终综合分再除以评标价格，按性价比高低进行排序。</w:t>
      </w:r>
    </w:p>
    <w:p>
      <w:pPr>
        <w:spacing w:line="360" w:lineRule="auto"/>
        <w:ind w:firstLine="0"/>
        <w:rPr>
          <w:color w:val="auto"/>
          <w:highlight w:val="none"/>
        </w:rPr>
      </w:pPr>
    </w:p>
    <w:p/>
    <w:sectPr>
      <w:headerReference r:id="rId3" w:type="default"/>
      <w:footerReference r:id="rId4" w:type="default"/>
      <w:pgSz w:w="11906" w:h="16838"/>
      <w:pgMar w:top="1134" w:right="964" w:bottom="113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
    <w:altName w:val="Segoe Print"/>
    <w:panose1 w:val="020B0604020202030204"/>
    <w:charset w:val="00"/>
    <w:family w:val="swiss"/>
    <w:pitch w:val="default"/>
    <w:sig w:usb0="00000000" w:usb1="00000000" w:usb2="00000000" w:usb3="00000000" w:csb0="00000001" w:csb1="00000000"/>
  </w:font>
  <w:font w:name="华康宋体W5(P)">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华康黑体W9(P)">
    <w:altName w:val="黑体"/>
    <w:panose1 w:val="00000000000000000000"/>
    <w:charset w:val="86"/>
    <w:family w:val="swiss"/>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华康黑体W7(P)">
    <w:altName w:val="黑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华康宋体W7(P)">
    <w:altName w:val="宋体"/>
    <w:panose1 w:val="00000000000000000000"/>
    <w:charset w:val="86"/>
    <w:family w:val="roman"/>
    <w:pitch w:val="default"/>
    <w:sig w:usb0="00000000" w:usb1="00000000" w:usb2="00000010" w:usb3="00000000" w:csb0="00040000" w:csb1="00000000"/>
  </w:font>
  <w:font w:name="华康黑体W5(P)">
    <w:altName w:val="黑体"/>
    <w:panose1 w:val="00000000000000000000"/>
    <w:charset w:val="86"/>
    <w:family w:val="swiss"/>
    <w:pitch w:val="default"/>
    <w:sig w:usb0="00000000" w:usb1="00000000" w:usb2="00000010" w:usb3="00000000" w:csb0="00040000" w:csb1="00000000"/>
  </w:font>
  <w:font w:name="MS Sans Serif">
    <w:altName w:val="Courier New"/>
    <w:panose1 w:val="00000000000000000000"/>
    <w:charset w:val="00"/>
    <w:family w:val="swiss"/>
    <w:pitch w:val="default"/>
    <w:sig w:usb0="00000000" w:usb1="00000000" w:usb2="00000000" w:usb3="00000000" w:csb0="00000001" w:csb1="00000000"/>
  </w:font>
  <w:font w:name="Arial Rounded MT Bold">
    <w:altName w:val="Calibri"/>
    <w:panose1 w:val="020F0704030504030204"/>
    <w:charset w:val="00"/>
    <w:family w:val="swiss"/>
    <w:pitch w:val="default"/>
    <w:sig w:usb0="00000000" w:usb1="00000000" w:usb2="00000000" w:usb3="00000000" w:csb0="00000001" w:csb1="00000000"/>
  </w:font>
  <w:font w:name="DFPHeiW7-GB">
    <w:altName w:val="宋体"/>
    <w:panose1 w:val="00000000000000000000"/>
    <w:charset w:val="86"/>
    <w:family w:val="swiss"/>
    <w:pitch w:val="default"/>
    <w:sig w:usb0="00000000" w:usb1="00000000" w:usb2="00000010" w:usb3="00000000" w:csb0="00040000" w:csb1="00000000"/>
  </w:font>
  <w:font w:name="DFPSongW9-GB">
    <w:altName w:val="宋体"/>
    <w:panose1 w:val="00000000000000000000"/>
    <w:charset w:val="86"/>
    <w:family w:val="roma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altName w:val="微软雅黑"/>
    <w:panose1 w:val="03000509000000000000"/>
    <w:charset w:val="86"/>
    <w:family w:val="script"/>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Yu Gothic UI">
    <w:altName w:val="Meiryo UI"/>
    <w:panose1 w:val="020B0500000000000000"/>
    <w:charset w:val="80"/>
    <w:family w:val="auto"/>
    <w:pitch w:val="default"/>
    <w:sig w:usb0="00000000" w:usb1="00000000" w:usb2="00000016" w:usb3="00000000" w:csb0="2002009F" w:csb1="00000000"/>
  </w:font>
  <w:font w:name="仿宋">
    <w:panose1 w:val="02010609060101010101"/>
    <w:charset w:val="86"/>
    <w:family w:val="modern"/>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3FC6B"/>
    <w:multiLevelType w:val="singleLevel"/>
    <w:tmpl w:val="56D3FC6B"/>
    <w:lvl w:ilvl="0" w:tentative="0">
      <w:start w:val="1"/>
      <w:numFmt w:val="decimal"/>
      <w:suff w:val="nothing"/>
      <w:lvlText w:val="%1、"/>
      <w:lvlJc w:val="left"/>
    </w:lvl>
  </w:abstractNum>
  <w:abstractNum w:abstractNumId="1">
    <w:nsid w:val="6D6D3DC1"/>
    <w:multiLevelType w:val="multilevel"/>
    <w:tmpl w:val="6D6D3DC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7755F"/>
    <w:rsid w:val="075775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adjustRightInd w:val="0"/>
      <w:spacing w:line="312" w:lineRule="atLeast"/>
      <w:ind w:firstLine="420"/>
      <w:textAlignment w:val="baseline"/>
    </w:pPr>
    <w:rPr>
      <w:kern w:val="0"/>
      <w:szCs w:val="21"/>
    </w:rPr>
  </w:style>
  <w:style w:type="paragraph" w:styleId="3">
    <w:name w:val="Plain Text"/>
    <w:basedOn w:val="1"/>
    <w:uiPriority w:val="0"/>
    <w:pPr>
      <w:widowControl/>
      <w:spacing w:before="100" w:beforeAutospacing="1" w:after="100" w:afterAutospacing="1"/>
      <w:jc w:val="left"/>
    </w:pPr>
    <w:rPr>
      <w:rFonts w:ascii="宋体" w:hAnsi="宋体"/>
      <w:kern w:val="0"/>
      <w:sz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2016-07-31T08:52:00Z</dcterms:created>
  <dc:creator>雷杰</dc:creator>
  <cp:lastModifiedBy>雷杰</cp:lastModifiedBy>
  <dcterms:modified xsi:type="dcterms:W3CDTF">2016-07-31T08:55:23Z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