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7" w:rsidRDefault="00F125F7">
      <w:pPr>
        <w:ind w:firstLine="720"/>
        <w:jc w:val="center"/>
        <w:rPr>
          <w:rFonts w:ascii="华文中宋" w:eastAsia="华文中宋" w:hAnsi="华文中宋"/>
          <w:sz w:val="36"/>
          <w:szCs w:val="36"/>
        </w:rPr>
      </w:pPr>
      <w:bookmarkStart w:id="0" w:name="_GoBack"/>
      <w:bookmarkEnd w:id="0"/>
    </w:p>
    <w:p w:rsidR="00F125F7" w:rsidRDefault="00F125F7">
      <w:pPr>
        <w:ind w:firstLine="720"/>
        <w:jc w:val="center"/>
        <w:rPr>
          <w:rFonts w:ascii="华文中宋" w:eastAsia="华文中宋" w:hAnsi="华文中宋"/>
          <w:sz w:val="36"/>
          <w:szCs w:val="36"/>
        </w:rPr>
      </w:pPr>
    </w:p>
    <w:p w:rsidR="00F125F7" w:rsidRDefault="00F125F7">
      <w:pPr>
        <w:ind w:firstLine="720"/>
        <w:jc w:val="center"/>
        <w:rPr>
          <w:rFonts w:ascii="华文中宋" w:eastAsia="华文中宋" w:hAnsi="华文中宋"/>
          <w:sz w:val="36"/>
          <w:szCs w:val="36"/>
        </w:rPr>
      </w:pPr>
    </w:p>
    <w:p w:rsidR="00F125F7" w:rsidRDefault="003C6317" w:rsidP="003C6317">
      <w:pPr>
        <w:tabs>
          <w:tab w:val="left" w:pos="7050"/>
        </w:tabs>
        <w:ind w:firstLineChars="0" w:firstLine="0"/>
        <w:jc w:val="left"/>
        <w:rPr>
          <w:rFonts w:ascii="华文中宋" w:eastAsia="华文中宋" w:hAnsi="华文中宋"/>
          <w:sz w:val="36"/>
          <w:szCs w:val="36"/>
        </w:rPr>
      </w:pPr>
      <w:r>
        <w:rPr>
          <w:rFonts w:ascii="华文中宋" w:eastAsia="华文中宋" w:hAnsi="华文中宋"/>
          <w:sz w:val="36"/>
          <w:szCs w:val="36"/>
        </w:rPr>
        <w:tab/>
      </w:r>
    </w:p>
    <w:p w:rsidR="00F125F7" w:rsidRDefault="00584805">
      <w:pPr>
        <w:ind w:firstLineChars="0" w:firstLine="0"/>
        <w:jc w:val="center"/>
        <w:rPr>
          <w:rFonts w:ascii="华文中宋" w:eastAsia="华文中宋" w:hAnsi="华文中宋" w:cs="宋体"/>
          <w:b/>
          <w:sz w:val="48"/>
          <w:szCs w:val="48"/>
        </w:rPr>
      </w:pPr>
      <w:r>
        <w:rPr>
          <w:rFonts w:ascii="华文中宋" w:eastAsia="华文中宋" w:hAnsi="华文中宋" w:cs="宋体" w:hint="eastAsia"/>
          <w:b/>
          <w:sz w:val="48"/>
          <w:szCs w:val="48"/>
        </w:rPr>
        <w:t>东营市中心城两河（广利河、溢洪河）及内水系环境综合治理工程-溢洪河</w:t>
      </w:r>
    </w:p>
    <w:p w:rsidR="00F125F7" w:rsidRDefault="00584805">
      <w:pPr>
        <w:ind w:firstLineChars="0" w:firstLine="0"/>
        <w:jc w:val="center"/>
        <w:rPr>
          <w:rFonts w:ascii="华文中宋" w:eastAsia="华文中宋" w:hAnsi="华文中宋" w:cs="宋体"/>
          <w:b/>
          <w:sz w:val="48"/>
          <w:szCs w:val="48"/>
        </w:rPr>
      </w:pPr>
      <w:r>
        <w:rPr>
          <w:rFonts w:ascii="华文中宋" w:eastAsia="华文中宋" w:hAnsi="华文中宋" w:cs="宋体" w:hint="eastAsia"/>
          <w:b/>
          <w:sz w:val="48"/>
          <w:szCs w:val="48"/>
        </w:rPr>
        <w:t>流域水环境治理PPP项目</w:t>
      </w:r>
    </w:p>
    <w:p w:rsidR="00F125F7" w:rsidRDefault="00F125F7">
      <w:pPr>
        <w:ind w:firstLine="720"/>
        <w:jc w:val="center"/>
        <w:rPr>
          <w:rFonts w:ascii="方正小标宋简体" w:eastAsia="方正小标宋简体" w:hAnsi="华文中宋"/>
          <w:sz w:val="36"/>
          <w:szCs w:val="36"/>
        </w:rPr>
      </w:pPr>
    </w:p>
    <w:p w:rsidR="00F125F7" w:rsidRDefault="00D8095D">
      <w:pPr>
        <w:ind w:firstLineChars="0" w:firstLine="0"/>
        <w:jc w:val="center"/>
        <w:rPr>
          <w:rFonts w:ascii="方正小标宋简体" w:eastAsia="方正小标宋简体" w:hAnsi="华文中宋"/>
          <w:sz w:val="52"/>
          <w:szCs w:val="72"/>
        </w:rPr>
      </w:pPr>
      <w:r>
        <w:rPr>
          <w:rFonts w:ascii="方正小标宋简体" w:eastAsia="方正小标宋简体" w:hAnsi="华文中宋" w:hint="eastAsia"/>
          <w:sz w:val="52"/>
          <w:szCs w:val="72"/>
        </w:rPr>
        <w:t>市场测试方案</w:t>
      </w:r>
    </w:p>
    <w:p w:rsidR="00F125F7" w:rsidRDefault="00F125F7">
      <w:pPr>
        <w:ind w:firstLine="643"/>
        <w:jc w:val="center"/>
        <w:rPr>
          <w:rFonts w:ascii="楷体" w:eastAsia="楷体" w:hAnsi="楷体"/>
          <w:b/>
          <w:szCs w:val="32"/>
        </w:rPr>
      </w:pPr>
    </w:p>
    <w:p w:rsidR="00F125F7" w:rsidRDefault="00F125F7">
      <w:pPr>
        <w:ind w:firstLine="643"/>
        <w:jc w:val="center"/>
        <w:rPr>
          <w:rFonts w:ascii="楷体" w:eastAsia="楷体" w:hAnsi="楷体"/>
          <w:b/>
          <w:szCs w:val="32"/>
        </w:rPr>
      </w:pPr>
    </w:p>
    <w:p w:rsidR="00F125F7" w:rsidRDefault="00F125F7">
      <w:pPr>
        <w:ind w:firstLine="643"/>
        <w:jc w:val="center"/>
        <w:rPr>
          <w:rFonts w:ascii="楷体" w:eastAsia="楷体" w:hAnsi="楷体"/>
          <w:b/>
          <w:szCs w:val="32"/>
        </w:rPr>
      </w:pPr>
    </w:p>
    <w:p w:rsidR="00F125F7" w:rsidRDefault="00F125F7">
      <w:pPr>
        <w:ind w:firstLine="643"/>
        <w:jc w:val="center"/>
        <w:rPr>
          <w:rFonts w:ascii="楷体" w:eastAsia="楷体" w:hAnsi="楷体"/>
          <w:b/>
          <w:szCs w:val="32"/>
        </w:rPr>
      </w:pPr>
    </w:p>
    <w:p w:rsidR="00F125F7" w:rsidRDefault="00F125F7">
      <w:pPr>
        <w:ind w:firstLine="643"/>
        <w:jc w:val="center"/>
        <w:rPr>
          <w:rFonts w:ascii="楷体" w:eastAsia="楷体" w:hAnsi="楷体"/>
          <w:b/>
          <w:szCs w:val="32"/>
        </w:rPr>
      </w:pPr>
    </w:p>
    <w:p w:rsidR="00F125F7" w:rsidRDefault="00F125F7">
      <w:pPr>
        <w:ind w:firstLine="643"/>
        <w:jc w:val="center"/>
        <w:rPr>
          <w:rFonts w:ascii="楷体" w:eastAsia="楷体" w:hAnsi="楷体"/>
          <w:b/>
          <w:szCs w:val="32"/>
        </w:rPr>
      </w:pPr>
    </w:p>
    <w:p w:rsidR="00F125F7" w:rsidRDefault="00F125F7">
      <w:pPr>
        <w:ind w:firstLine="643"/>
        <w:jc w:val="center"/>
        <w:rPr>
          <w:rFonts w:ascii="楷体" w:eastAsia="楷体" w:hAnsi="楷体"/>
          <w:b/>
          <w:szCs w:val="32"/>
        </w:rPr>
      </w:pPr>
    </w:p>
    <w:p w:rsidR="00F125F7" w:rsidRDefault="00F125F7">
      <w:pPr>
        <w:ind w:firstLineChars="0" w:firstLine="0"/>
        <w:rPr>
          <w:rFonts w:ascii="楷体" w:eastAsia="楷体" w:hAnsi="楷体"/>
          <w:b/>
          <w:szCs w:val="32"/>
        </w:rPr>
      </w:pPr>
    </w:p>
    <w:p w:rsidR="00F125F7" w:rsidRDefault="00584805">
      <w:pPr>
        <w:ind w:firstLineChars="0" w:firstLine="0"/>
        <w:jc w:val="center"/>
        <w:rPr>
          <w:rFonts w:ascii="楷体" w:eastAsia="楷体" w:hAnsi="楷体"/>
          <w:b/>
          <w:szCs w:val="32"/>
        </w:rPr>
      </w:pPr>
      <w:r>
        <w:rPr>
          <w:rFonts w:ascii="楷体" w:eastAsia="楷体" w:hAnsi="楷体" w:hint="eastAsia"/>
          <w:szCs w:val="32"/>
        </w:rPr>
        <w:t xml:space="preserve"> 2018年9月</w:t>
      </w:r>
      <w:r w:rsidR="00D8095D">
        <w:rPr>
          <w:rFonts w:ascii="楷体" w:eastAsia="楷体" w:hAnsi="楷体" w:hint="eastAsia"/>
          <w:szCs w:val="32"/>
        </w:rPr>
        <w:t>28日</w:t>
      </w:r>
    </w:p>
    <w:p w:rsidR="00F125F7" w:rsidRDefault="00F125F7" w:rsidP="00E37A8A">
      <w:pPr>
        <w:pStyle w:val="10"/>
        <w:jc w:val="both"/>
      </w:pPr>
    </w:p>
    <w:p w:rsidR="00E37A8A" w:rsidRPr="00E37A8A" w:rsidRDefault="00E37A8A" w:rsidP="00E37A8A">
      <w:pPr>
        <w:ind w:firstLine="640"/>
      </w:pPr>
    </w:p>
    <w:bookmarkStart w:id="1" w:name="_Toc525891802" w:displacedByCustomXml="next"/>
    <w:bookmarkStart w:id="2" w:name="_Toc525891660" w:displacedByCustomXml="next"/>
    <w:bookmarkStart w:id="3" w:name="_Toc525891629" w:displacedByCustomXml="next"/>
    <w:bookmarkStart w:id="4" w:name="_Toc512343597" w:displacedByCustomXml="next"/>
    <w:bookmarkStart w:id="5" w:name="_Toc6942" w:displacedByCustomXml="next"/>
    <w:bookmarkStart w:id="6" w:name="_Toc20535" w:displacedByCustomXml="next"/>
    <w:sdt>
      <w:sdtPr>
        <w:rPr>
          <w:rFonts w:ascii="仿宋" w:eastAsia="仿宋" w:hAnsi="Calibri" w:cs="Times New Roman"/>
          <w:b w:val="0"/>
          <w:bCs w:val="0"/>
          <w:color w:val="auto"/>
          <w:kern w:val="2"/>
          <w:sz w:val="32"/>
          <w:szCs w:val="18"/>
          <w:lang w:val="zh-CN"/>
        </w:rPr>
        <w:id w:val="5409653"/>
        <w:docPartObj>
          <w:docPartGallery w:val="Table of Contents"/>
          <w:docPartUnique/>
        </w:docPartObj>
      </w:sdtPr>
      <w:sdtEndPr>
        <w:rPr>
          <w:lang w:val="en-US"/>
        </w:rPr>
      </w:sdtEndPr>
      <w:sdtContent>
        <w:p w:rsidR="00E37A8A" w:rsidRDefault="00E37A8A" w:rsidP="00E37A8A">
          <w:pPr>
            <w:pStyle w:val="TOC"/>
            <w:ind w:firstLine="640"/>
            <w:jc w:val="center"/>
          </w:pPr>
          <w:r>
            <w:rPr>
              <w:lang w:val="zh-CN"/>
            </w:rPr>
            <w:t>目录</w:t>
          </w:r>
        </w:p>
        <w:p w:rsidR="00995AF3" w:rsidRPr="00995AF3" w:rsidRDefault="001A5E67" w:rsidP="00995AF3">
          <w:pPr>
            <w:pStyle w:val="10"/>
            <w:ind w:firstLineChars="0" w:firstLine="0"/>
            <w:rPr>
              <w:rFonts w:ascii="仿宋" w:eastAsia="仿宋" w:hAnsi="仿宋" w:cstheme="minorBidi"/>
              <w:noProof/>
              <w:sz w:val="28"/>
              <w:szCs w:val="28"/>
            </w:rPr>
          </w:pPr>
          <w:r w:rsidRPr="001A5E67">
            <w:fldChar w:fldCharType="begin"/>
          </w:r>
          <w:r w:rsidR="00E37A8A">
            <w:instrText xml:space="preserve"> TOC \o "1-3" \h \z \u </w:instrText>
          </w:r>
          <w:r w:rsidRPr="001A5E67">
            <w:fldChar w:fldCharType="separate"/>
          </w:r>
          <w:hyperlink w:anchor="_Toc525893071" w:history="1">
            <w:r w:rsidR="00995AF3" w:rsidRPr="00995AF3">
              <w:rPr>
                <w:rStyle w:val="a9"/>
                <w:rFonts w:ascii="仿宋" w:eastAsia="仿宋" w:hAnsi="仿宋" w:hint="eastAsia"/>
                <w:noProof/>
                <w:sz w:val="28"/>
                <w:szCs w:val="28"/>
              </w:rPr>
              <w:t>第一部分</w:t>
            </w:r>
            <w:r w:rsidR="00995AF3" w:rsidRPr="00995AF3">
              <w:rPr>
                <w:rStyle w:val="a9"/>
                <w:rFonts w:ascii="仿宋" w:eastAsia="仿宋" w:hAnsi="仿宋"/>
                <w:noProof/>
                <w:sz w:val="28"/>
                <w:szCs w:val="28"/>
              </w:rPr>
              <w:t xml:space="preserve"> </w:t>
            </w:r>
            <w:r w:rsidR="00995AF3" w:rsidRPr="00995AF3">
              <w:rPr>
                <w:rStyle w:val="a9"/>
                <w:rFonts w:ascii="仿宋" w:eastAsia="仿宋" w:hAnsi="仿宋" w:hint="eastAsia"/>
                <w:noProof/>
                <w:sz w:val="28"/>
                <w:szCs w:val="28"/>
              </w:rPr>
              <w:t>测试的相关安排</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_Toc525893071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1</w:t>
            </w:r>
            <w:r w:rsidRPr="00995AF3">
              <w:rPr>
                <w:rFonts w:ascii="仿宋" w:eastAsia="仿宋" w:hAnsi="仿宋"/>
                <w:noProof/>
                <w:webHidden/>
                <w:sz w:val="28"/>
                <w:szCs w:val="28"/>
              </w:rPr>
              <w:fldChar w:fldCharType="end"/>
            </w:r>
          </w:hyperlink>
        </w:p>
        <w:p w:rsidR="00995AF3" w:rsidRPr="00995AF3" w:rsidRDefault="001A5E67" w:rsidP="00995AF3">
          <w:pPr>
            <w:pStyle w:val="10"/>
            <w:ind w:firstLineChars="0" w:firstLine="0"/>
            <w:rPr>
              <w:rFonts w:ascii="仿宋" w:eastAsia="仿宋" w:hAnsi="仿宋" w:cstheme="minorBidi"/>
              <w:noProof/>
              <w:sz w:val="28"/>
              <w:szCs w:val="28"/>
            </w:rPr>
          </w:pPr>
          <w:hyperlink w:anchor="_Toc525893072" w:history="1">
            <w:r w:rsidR="00995AF3" w:rsidRPr="00995AF3">
              <w:rPr>
                <w:rStyle w:val="a9"/>
                <w:rFonts w:ascii="仿宋" w:eastAsia="仿宋" w:hAnsi="仿宋" w:hint="eastAsia"/>
                <w:noProof/>
                <w:sz w:val="28"/>
                <w:szCs w:val="28"/>
              </w:rPr>
              <w:t>第二部分</w:t>
            </w:r>
            <w:r w:rsidR="00995AF3" w:rsidRPr="00995AF3">
              <w:rPr>
                <w:rStyle w:val="a9"/>
                <w:rFonts w:ascii="仿宋" w:eastAsia="仿宋" w:hAnsi="仿宋"/>
                <w:noProof/>
                <w:sz w:val="28"/>
                <w:szCs w:val="28"/>
              </w:rPr>
              <w:t xml:space="preserve"> </w:t>
            </w:r>
            <w:r w:rsidR="00995AF3" w:rsidRPr="00995AF3">
              <w:rPr>
                <w:rStyle w:val="a9"/>
                <w:rFonts w:ascii="仿宋" w:eastAsia="仿宋" w:hAnsi="仿宋" w:hint="eastAsia"/>
                <w:noProof/>
                <w:sz w:val="28"/>
                <w:szCs w:val="28"/>
              </w:rPr>
              <w:t>测试内容</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_Toc525893072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3</w:t>
            </w:r>
            <w:r w:rsidRPr="00995AF3">
              <w:rPr>
                <w:rFonts w:ascii="仿宋" w:eastAsia="仿宋"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73" w:history="1">
            <w:r w:rsidR="00995AF3" w:rsidRPr="00995AF3">
              <w:rPr>
                <w:rStyle w:val="a9"/>
                <w:rFonts w:hAnsi="仿宋" w:hint="eastAsia"/>
                <w:noProof/>
                <w:sz w:val="28"/>
                <w:szCs w:val="28"/>
              </w:rPr>
              <w:t>一、项目概况</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_Toc525893073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3</w:t>
            </w:r>
            <w:r w:rsidRPr="00995AF3">
              <w:rPr>
                <w:rFonts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74" w:history="1">
            <w:r w:rsidR="00995AF3" w:rsidRPr="00995AF3">
              <w:rPr>
                <w:rStyle w:val="a9"/>
                <w:rFonts w:ascii="仿宋" w:eastAsia="仿宋" w:hAnsi="仿宋" w:hint="eastAsia"/>
                <w:noProof/>
                <w:sz w:val="28"/>
                <w:szCs w:val="28"/>
              </w:rPr>
              <w:t>（一）项目建设地点</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_Toc525893074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3</w:t>
            </w:r>
            <w:r w:rsidRPr="00995AF3">
              <w:rPr>
                <w:rFonts w:ascii="仿宋" w:eastAsia="仿宋"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75" w:history="1">
            <w:r w:rsidR="00995AF3" w:rsidRPr="00995AF3">
              <w:rPr>
                <w:rStyle w:val="a9"/>
                <w:rFonts w:ascii="仿宋" w:eastAsia="仿宋" w:hAnsi="仿宋" w:hint="eastAsia"/>
                <w:noProof/>
                <w:sz w:val="28"/>
                <w:szCs w:val="28"/>
              </w:rPr>
              <w:t>（二）项目规模和建设、运营内容</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_Toc525893075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3</w:t>
            </w:r>
            <w:r w:rsidRPr="00995AF3">
              <w:rPr>
                <w:rFonts w:ascii="仿宋" w:eastAsia="仿宋"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76" w:history="1">
            <w:r w:rsidR="00995AF3" w:rsidRPr="00995AF3">
              <w:rPr>
                <w:rStyle w:val="a9"/>
                <w:rFonts w:ascii="仿宋" w:eastAsia="仿宋" w:hAnsi="仿宋" w:hint="eastAsia"/>
                <w:noProof/>
                <w:sz w:val="28"/>
                <w:szCs w:val="28"/>
              </w:rPr>
              <w:t>（三）项目投资</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_Toc525893076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5</w:t>
            </w:r>
            <w:r w:rsidRPr="00995AF3">
              <w:rPr>
                <w:rFonts w:ascii="仿宋" w:eastAsia="仿宋"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77" w:history="1">
            <w:r w:rsidR="00995AF3" w:rsidRPr="00995AF3">
              <w:rPr>
                <w:rStyle w:val="a9"/>
                <w:rFonts w:hAnsi="仿宋" w:hint="eastAsia"/>
                <w:noProof/>
                <w:sz w:val="28"/>
                <w:szCs w:val="28"/>
              </w:rPr>
              <w:t>二、项目的运作实施</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_Toc525893077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6</w:t>
            </w:r>
            <w:r w:rsidRPr="00995AF3">
              <w:rPr>
                <w:rFonts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78" w:history="1">
            <w:r w:rsidR="00995AF3" w:rsidRPr="00995AF3">
              <w:rPr>
                <w:rStyle w:val="a9"/>
                <w:rFonts w:ascii="仿宋" w:eastAsia="仿宋" w:hAnsi="仿宋" w:hint="eastAsia"/>
                <w:noProof/>
                <w:sz w:val="28"/>
                <w:szCs w:val="28"/>
              </w:rPr>
              <w:t>（一）项目运作基本思路</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_Toc525893078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6</w:t>
            </w:r>
            <w:r w:rsidRPr="00995AF3">
              <w:rPr>
                <w:rFonts w:ascii="仿宋" w:eastAsia="仿宋"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79" w:history="1">
            <w:r w:rsidR="00995AF3" w:rsidRPr="00995AF3">
              <w:rPr>
                <w:rStyle w:val="a9"/>
                <w:rFonts w:ascii="仿宋" w:eastAsia="仿宋" w:hAnsi="仿宋" w:hint="eastAsia"/>
                <w:noProof/>
                <w:sz w:val="28"/>
                <w:szCs w:val="28"/>
              </w:rPr>
              <w:t>（二）项目合作期限</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_Toc525893079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6</w:t>
            </w:r>
            <w:r w:rsidRPr="00995AF3">
              <w:rPr>
                <w:rFonts w:ascii="仿宋" w:eastAsia="仿宋"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80" w:history="1">
            <w:r w:rsidR="00995AF3" w:rsidRPr="00995AF3">
              <w:rPr>
                <w:rStyle w:val="a9"/>
                <w:rFonts w:hAnsi="仿宋" w:hint="eastAsia"/>
                <w:noProof/>
                <w:sz w:val="28"/>
                <w:szCs w:val="28"/>
              </w:rPr>
              <w:t>三、交易结构</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_Toc525893080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6</w:t>
            </w:r>
            <w:r w:rsidRPr="00995AF3">
              <w:rPr>
                <w:rFonts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81" w:history="1">
            <w:r w:rsidR="00995AF3" w:rsidRPr="00995AF3">
              <w:rPr>
                <w:rStyle w:val="a9"/>
                <w:rFonts w:ascii="仿宋" w:eastAsia="仿宋" w:hAnsi="仿宋" w:hint="eastAsia"/>
                <w:noProof/>
                <w:sz w:val="28"/>
                <w:szCs w:val="28"/>
              </w:rPr>
              <w:t>（一）投融资结构</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_Toc525893081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6</w:t>
            </w:r>
            <w:r w:rsidRPr="00995AF3">
              <w:rPr>
                <w:rFonts w:ascii="仿宋" w:eastAsia="仿宋"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82" w:history="1">
            <w:r w:rsidR="00995AF3" w:rsidRPr="00995AF3">
              <w:rPr>
                <w:rStyle w:val="a9"/>
                <w:rFonts w:ascii="仿宋" w:eastAsia="仿宋" w:hAnsi="仿宋" w:hint="eastAsia"/>
                <w:noProof/>
                <w:sz w:val="28"/>
                <w:szCs w:val="28"/>
              </w:rPr>
              <w:t>（二）回报机制</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_Toc525893082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8</w:t>
            </w:r>
            <w:r w:rsidRPr="00995AF3">
              <w:rPr>
                <w:rFonts w:ascii="仿宋" w:eastAsia="仿宋"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83" w:history="1">
            <w:r w:rsidR="00995AF3" w:rsidRPr="00995AF3">
              <w:rPr>
                <w:rStyle w:val="a9"/>
                <w:rFonts w:ascii="仿宋" w:eastAsia="仿宋" w:hAnsi="仿宋" w:hint="eastAsia"/>
                <w:noProof/>
                <w:sz w:val="28"/>
                <w:szCs w:val="28"/>
              </w:rPr>
              <w:t>（三）相关事宜</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_Toc525893083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8</w:t>
            </w:r>
            <w:r w:rsidRPr="00995AF3">
              <w:rPr>
                <w:rFonts w:ascii="仿宋" w:eastAsia="仿宋"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84" w:history="1">
            <w:r w:rsidR="00995AF3" w:rsidRPr="00995AF3">
              <w:rPr>
                <w:rStyle w:val="a9"/>
                <w:rFonts w:hAnsi="仿宋" w:hint="eastAsia"/>
                <w:noProof/>
                <w:sz w:val="28"/>
                <w:szCs w:val="28"/>
              </w:rPr>
              <w:t>四、交易条件边界</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_Toc525893084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8</w:t>
            </w:r>
            <w:r w:rsidRPr="00995AF3">
              <w:rPr>
                <w:rFonts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85" w:history="1">
            <w:r w:rsidR="00995AF3" w:rsidRPr="00995AF3">
              <w:rPr>
                <w:rStyle w:val="a9"/>
                <w:rFonts w:ascii="仿宋" w:eastAsia="仿宋" w:hAnsi="仿宋" w:hint="eastAsia"/>
                <w:noProof/>
                <w:sz w:val="28"/>
                <w:szCs w:val="28"/>
              </w:rPr>
              <w:t>（一）项目合同期限</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_Toc525893085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8</w:t>
            </w:r>
            <w:r w:rsidRPr="00995AF3">
              <w:rPr>
                <w:rFonts w:ascii="仿宋" w:eastAsia="仿宋" w:hAnsi="仿宋"/>
                <w:noProof/>
                <w:webHidden/>
                <w:sz w:val="28"/>
                <w:szCs w:val="28"/>
              </w:rPr>
              <w:fldChar w:fldCharType="end"/>
            </w:r>
          </w:hyperlink>
        </w:p>
        <w:p w:rsidR="00995AF3" w:rsidRPr="00995AF3" w:rsidRDefault="001A5E67" w:rsidP="00995AF3">
          <w:pPr>
            <w:pStyle w:val="3"/>
            <w:tabs>
              <w:tab w:val="right" w:leader="dot" w:pos="8296"/>
            </w:tabs>
            <w:spacing w:after="0" w:line="360" w:lineRule="auto"/>
            <w:rPr>
              <w:rFonts w:ascii="仿宋" w:eastAsia="仿宋" w:hAnsi="仿宋"/>
              <w:noProof/>
              <w:kern w:val="2"/>
              <w:sz w:val="28"/>
              <w:szCs w:val="28"/>
            </w:rPr>
          </w:pPr>
          <w:hyperlink w:anchor="_Toc525893086" w:history="1">
            <w:r w:rsidR="00995AF3" w:rsidRPr="00995AF3">
              <w:rPr>
                <w:rStyle w:val="a9"/>
                <w:rFonts w:ascii="仿宋" w:eastAsia="仿宋" w:hAnsi="仿宋" w:hint="eastAsia"/>
                <w:noProof/>
                <w:sz w:val="28"/>
                <w:szCs w:val="28"/>
              </w:rPr>
              <w:t>（二）付费机制</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_Toc525893086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9</w:t>
            </w:r>
            <w:r w:rsidRPr="00995AF3">
              <w:rPr>
                <w:rFonts w:ascii="仿宋" w:eastAsia="仿宋"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87" w:history="1">
            <w:r w:rsidR="00995AF3" w:rsidRPr="00995AF3">
              <w:rPr>
                <w:rStyle w:val="a9"/>
                <w:rFonts w:hAnsi="仿宋" w:hint="eastAsia"/>
                <w:noProof/>
                <w:sz w:val="28"/>
                <w:szCs w:val="28"/>
              </w:rPr>
              <w:t>五、项目建设</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_Toc525893087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10</w:t>
            </w:r>
            <w:r w:rsidRPr="00995AF3">
              <w:rPr>
                <w:rFonts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88" w:history="1">
            <w:r w:rsidR="00995AF3" w:rsidRPr="00995AF3">
              <w:rPr>
                <w:rStyle w:val="a9"/>
                <w:rFonts w:hAnsi="仿宋" w:hint="eastAsia"/>
                <w:noProof/>
                <w:sz w:val="28"/>
                <w:szCs w:val="28"/>
              </w:rPr>
              <w:t>六、采购方式</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_Toc525893088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11</w:t>
            </w:r>
            <w:r w:rsidRPr="00995AF3">
              <w:rPr>
                <w:rFonts w:hAnsi="仿宋"/>
                <w:noProof/>
                <w:webHidden/>
                <w:sz w:val="28"/>
                <w:szCs w:val="28"/>
              </w:rPr>
              <w:fldChar w:fldCharType="end"/>
            </w:r>
          </w:hyperlink>
        </w:p>
        <w:p w:rsidR="00995AF3" w:rsidRPr="00995AF3" w:rsidRDefault="001A5E67" w:rsidP="00995AF3">
          <w:pPr>
            <w:pStyle w:val="20"/>
            <w:tabs>
              <w:tab w:val="right" w:leader="dot" w:pos="8296"/>
            </w:tabs>
            <w:ind w:left="640" w:firstLineChars="0" w:firstLine="0"/>
            <w:rPr>
              <w:rFonts w:hAnsi="仿宋" w:cstheme="minorBidi"/>
              <w:noProof/>
              <w:sz w:val="28"/>
              <w:szCs w:val="28"/>
            </w:rPr>
          </w:pPr>
          <w:hyperlink w:anchor="_Toc525893089" w:history="1">
            <w:r w:rsidR="00995AF3" w:rsidRPr="00995AF3">
              <w:rPr>
                <w:rStyle w:val="a9"/>
                <w:rFonts w:hAnsi="仿宋" w:hint="eastAsia"/>
                <w:noProof/>
                <w:sz w:val="28"/>
                <w:szCs w:val="28"/>
              </w:rPr>
              <w:t>七、其他事项说明</w:t>
            </w:r>
            <w:r w:rsidR="00995AF3" w:rsidRPr="00995AF3">
              <w:rPr>
                <w:rFonts w:hAnsi="仿宋"/>
                <w:noProof/>
                <w:webHidden/>
                <w:sz w:val="28"/>
                <w:szCs w:val="28"/>
              </w:rPr>
              <w:tab/>
            </w:r>
            <w:r w:rsidRPr="00995AF3">
              <w:rPr>
                <w:rFonts w:hAnsi="仿宋"/>
                <w:noProof/>
                <w:webHidden/>
                <w:sz w:val="28"/>
                <w:szCs w:val="28"/>
              </w:rPr>
              <w:fldChar w:fldCharType="begin"/>
            </w:r>
            <w:r w:rsidR="00995AF3" w:rsidRPr="00995AF3">
              <w:rPr>
                <w:rFonts w:hAnsi="仿宋"/>
                <w:noProof/>
                <w:webHidden/>
                <w:sz w:val="28"/>
                <w:szCs w:val="28"/>
              </w:rPr>
              <w:instrText xml:space="preserve"> PAGEREF _Toc525893089 \h </w:instrText>
            </w:r>
            <w:r w:rsidRPr="00995AF3">
              <w:rPr>
                <w:rFonts w:hAnsi="仿宋"/>
                <w:noProof/>
                <w:webHidden/>
                <w:sz w:val="28"/>
                <w:szCs w:val="28"/>
              </w:rPr>
            </w:r>
            <w:r w:rsidRPr="00995AF3">
              <w:rPr>
                <w:rFonts w:hAnsi="仿宋"/>
                <w:noProof/>
                <w:webHidden/>
                <w:sz w:val="28"/>
                <w:szCs w:val="28"/>
              </w:rPr>
              <w:fldChar w:fldCharType="separate"/>
            </w:r>
            <w:r w:rsidR="003C6317">
              <w:rPr>
                <w:rFonts w:hAnsi="仿宋"/>
                <w:noProof/>
                <w:webHidden/>
                <w:sz w:val="28"/>
                <w:szCs w:val="28"/>
              </w:rPr>
              <w:t>12</w:t>
            </w:r>
            <w:r w:rsidRPr="00995AF3">
              <w:rPr>
                <w:rFonts w:hAnsi="仿宋"/>
                <w:noProof/>
                <w:webHidden/>
                <w:sz w:val="28"/>
                <w:szCs w:val="28"/>
              </w:rPr>
              <w:fldChar w:fldCharType="end"/>
            </w:r>
          </w:hyperlink>
        </w:p>
        <w:p w:rsidR="00995AF3" w:rsidRPr="00995AF3" w:rsidRDefault="001A5E67" w:rsidP="00995AF3">
          <w:pPr>
            <w:pStyle w:val="10"/>
            <w:ind w:firstLineChars="0" w:firstLine="0"/>
            <w:rPr>
              <w:rFonts w:ascii="仿宋" w:eastAsia="仿宋" w:hAnsi="仿宋" w:cstheme="minorBidi"/>
              <w:noProof/>
              <w:sz w:val="28"/>
              <w:szCs w:val="28"/>
            </w:rPr>
          </w:pPr>
          <w:hyperlink w:anchor="_Toc525893090" w:history="1">
            <w:r w:rsidR="00995AF3" w:rsidRPr="00995AF3">
              <w:rPr>
                <w:rStyle w:val="a9"/>
                <w:rFonts w:ascii="仿宋" w:eastAsia="仿宋" w:hAnsi="仿宋" w:hint="eastAsia"/>
                <w:noProof/>
                <w:sz w:val="28"/>
                <w:szCs w:val="28"/>
              </w:rPr>
              <w:t>第三部分</w:t>
            </w:r>
            <w:r w:rsidR="00995AF3" w:rsidRPr="00995AF3">
              <w:rPr>
                <w:rStyle w:val="a9"/>
                <w:rFonts w:ascii="仿宋" w:eastAsia="仿宋" w:hAnsi="仿宋"/>
                <w:noProof/>
                <w:sz w:val="28"/>
                <w:szCs w:val="28"/>
              </w:rPr>
              <w:t xml:space="preserve"> </w:t>
            </w:r>
            <w:r w:rsidR="00995AF3" w:rsidRPr="00995AF3">
              <w:rPr>
                <w:rStyle w:val="a9"/>
                <w:rFonts w:ascii="仿宋" w:eastAsia="仿宋" w:hAnsi="仿宋" w:hint="eastAsia"/>
                <w:noProof/>
                <w:sz w:val="28"/>
                <w:szCs w:val="28"/>
              </w:rPr>
              <w:t>附件</w:t>
            </w:r>
            <w:r w:rsidR="00995AF3" w:rsidRPr="00995AF3">
              <w:rPr>
                <w:rFonts w:ascii="仿宋" w:eastAsia="仿宋" w:hAnsi="仿宋"/>
                <w:noProof/>
                <w:webHidden/>
                <w:sz w:val="28"/>
                <w:szCs w:val="28"/>
              </w:rPr>
              <w:tab/>
            </w:r>
            <w:r w:rsidRPr="00995AF3">
              <w:rPr>
                <w:rFonts w:ascii="仿宋" w:eastAsia="仿宋" w:hAnsi="仿宋"/>
                <w:noProof/>
                <w:webHidden/>
                <w:sz w:val="28"/>
                <w:szCs w:val="28"/>
              </w:rPr>
              <w:fldChar w:fldCharType="begin"/>
            </w:r>
            <w:r w:rsidR="00995AF3" w:rsidRPr="00995AF3">
              <w:rPr>
                <w:rFonts w:ascii="仿宋" w:eastAsia="仿宋" w:hAnsi="仿宋"/>
                <w:noProof/>
                <w:webHidden/>
                <w:sz w:val="28"/>
                <w:szCs w:val="28"/>
              </w:rPr>
              <w:instrText xml:space="preserve"> PAGEREF _Toc525893090 \h </w:instrText>
            </w:r>
            <w:r w:rsidRPr="00995AF3">
              <w:rPr>
                <w:rFonts w:ascii="仿宋" w:eastAsia="仿宋" w:hAnsi="仿宋"/>
                <w:noProof/>
                <w:webHidden/>
                <w:sz w:val="28"/>
                <w:szCs w:val="28"/>
              </w:rPr>
            </w:r>
            <w:r w:rsidRPr="00995AF3">
              <w:rPr>
                <w:rFonts w:ascii="仿宋" w:eastAsia="仿宋" w:hAnsi="仿宋"/>
                <w:noProof/>
                <w:webHidden/>
                <w:sz w:val="28"/>
                <w:szCs w:val="28"/>
              </w:rPr>
              <w:fldChar w:fldCharType="separate"/>
            </w:r>
            <w:r w:rsidR="003C6317">
              <w:rPr>
                <w:rFonts w:ascii="仿宋" w:eastAsia="仿宋" w:hAnsi="仿宋"/>
                <w:noProof/>
                <w:webHidden/>
                <w:sz w:val="28"/>
                <w:szCs w:val="28"/>
              </w:rPr>
              <w:t>14</w:t>
            </w:r>
            <w:r w:rsidRPr="00995AF3">
              <w:rPr>
                <w:rFonts w:ascii="仿宋" w:eastAsia="仿宋" w:hAnsi="仿宋"/>
                <w:noProof/>
                <w:webHidden/>
                <w:sz w:val="28"/>
                <w:szCs w:val="28"/>
              </w:rPr>
              <w:fldChar w:fldCharType="end"/>
            </w:r>
          </w:hyperlink>
        </w:p>
        <w:p w:rsidR="00E37A8A" w:rsidRDefault="001A5E67" w:rsidP="00E37A8A">
          <w:pPr>
            <w:ind w:firstLine="640"/>
          </w:pPr>
          <w:r>
            <w:fldChar w:fldCharType="end"/>
          </w:r>
        </w:p>
      </w:sdtContent>
    </w:sdt>
    <w:p w:rsidR="003C6317" w:rsidRDefault="003C6317" w:rsidP="003C6317">
      <w:pPr>
        <w:pStyle w:val="1"/>
        <w:jc w:val="both"/>
        <w:sectPr w:rsidR="003C6317" w:rsidSect="00F125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bookmarkStart w:id="7" w:name="_Toc525893071"/>
    </w:p>
    <w:p w:rsidR="00F125F7" w:rsidRDefault="00584805" w:rsidP="00E37A8A">
      <w:pPr>
        <w:pStyle w:val="1"/>
      </w:pPr>
      <w:r>
        <w:rPr>
          <w:rFonts w:hint="eastAsia"/>
        </w:rPr>
        <w:lastRenderedPageBreak/>
        <w:t>第一部分</w:t>
      </w:r>
      <w:r>
        <w:rPr>
          <w:rFonts w:hint="eastAsia"/>
        </w:rPr>
        <w:t xml:space="preserve"> </w:t>
      </w:r>
      <w:r>
        <w:rPr>
          <w:rFonts w:hint="eastAsia"/>
        </w:rPr>
        <w:t>测试的相关安排</w:t>
      </w:r>
      <w:bookmarkEnd w:id="6"/>
      <w:bookmarkEnd w:id="5"/>
      <w:bookmarkEnd w:id="4"/>
      <w:bookmarkEnd w:id="3"/>
      <w:bookmarkEnd w:id="2"/>
      <w:bookmarkEnd w:id="1"/>
      <w:bookmarkEnd w:id="7"/>
    </w:p>
    <w:p w:rsidR="00586964" w:rsidRPr="00586964" w:rsidRDefault="00586964" w:rsidP="00586964">
      <w:pPr>
        <w:ind w:firstLine="640"/>
      </w:pPr>
    </w:p>
    <w:p w:rsidR="00F125F7" w:rsidRDefault="00584805" w:rsidP="00E83363">
      <w:pPr>
        <w:ind w:firstLine="640"/>
        <w:jc w:val="left"/>
      </w:pPr>
      <w:r>
        <w:rPr>
          <w:rFonts w:hint="eastAsia"/>
        </w:rPr>
        <w:t>经研究，东营市人民政府（以下简称“市政府”）拟授权东营市城市管理局作为实施机构，运用政府和社会资本合作（PPP）模式实施</w:t>
      </w:r>
      <w:r w:rsidRPr="00E83363">
        <w:rPr>
          <w:rFonts w:hint="eastAsia"/>
          <w:u w:val="single"/>
        </w:rPr>
        <w:t>东营市中心城两河（广利河、溢洪河）及内水系环境综合治理工程-溢洪河流域水环境治理PPP</w:t>
      </w:r>
      <w:r w:rsidR="00E83363" w:rsidRPr="00E83363">
        <w:rPr>
          <w:rFonts w:hint="eastAsia"/>
          <w:u w:val="single"/>
        </w:rPr>
        <w:t>项</w:t>
      </w:r>
      <w:r w:rsidRPr="00E83363">
        <w:rPr>
          <w:rFonts w:hint="eastAsia"/>
          <w:u w:val="single"/>
        </w:rPr>
        <w:t>目</w:t>
      </w:r>
      <w:r>
        <w:rPr>
          <w:rFonts w:hint="eastAsia"/>
        </w:rPr>
        <w:t>。为进一步加快本项目的实施进度，验证项目运作的可竞</w:t>
      </w:r>
      <w:r w:rsidR="00586964">
        <w:rPr>
          <w:rFonts w:hint="eastAsia"/>
        </w:rPr>
        <w:t>争性，科学完善项目的有关工作，特公开邀请潜在社会资本进行本次</w:t>
      </w:r>
      <w:r>
        <w:rPr>
          <w:rFonts w:hint="eastAsia"/>
        </w:rPr>
        <w:t>市场测试。</w:t>
      </w:r>
    </w:p>
    <w:p w:rsidR="00586964" w:rsidRDefault="00584805" w:rsidP="00586964">
      <w:pPr>
        <w:ind w:firstLine="640"/>
      </w:pPr>
      <w:r>
        <w:rPr>
          <w:rFonts w:hint="eastAsia"/>
        </w:rPr>
        <w:t>请各单位认真阅读本信息，针对性的拟订修订意见和建议</w:t>
      </w:r>
      <w:r w:rsidR="00586964">
        <w:rPr>
          <w:rFonts w:hint="eastAsia"/>
        </w:rPr>
        <w:t>，并于2018年10月9日11:00前将相关测试内容反馈信息发送至下列指定邮箱：</w:t>
      </w:r>
    </w:p>
    <w:p w:rsidR="00586964" w:rsidRDefault="00586964" w:rsidP="00586964">
      <w:pPr>
        <w:ind w:firstLine="640"/>
      </w:pPr>
      <w:r>
        <w:rPr>
          <w:rFonts w:hint="eastAsia"/>
        </w:rPr>
        <w:t>联系人：刘主任 18766629069   谭主任1876662936</w:t>
      </w:r>
      <w:r w:rsidR="00995AF3">
        <w:rPr>
          <w:rFonts w:hint="eastAsia"/>
        </w:rPr>
        <w:t>2</w:t>
      </w:r>
    </w:p>
    <w:p w:rsidR="00586964" w:rsidRDefault="00586964" w:rsidP="00586964">
      <w:pPr>
        <w:ind w:firstLine="640"/>
      </w:pPr>
      <w:r>
        <w:rPr>
          <w:rFonts w:hint="eastAsia"/>
        </w:rPr>
        <w:t>联系邮箱：dycgppp@163.com</w:t>
      </w:r>
    </w:p>
    <w:p w:rsidR="00F125F7" w:rsidRDefault="00584805" w:rsidP="00586964">
      <w:pPr>
        <w:ind w:firstLine="643"/>
        <w:rPr>
          <w:b/>
        </w:rPr>
      </w:pPr>
      <w:r w:rsidRPr="00586964">
        <w:rPr>
          <w:rFonts w:hint="eastAsia"/>
          <w:b/>
        </w:rPr>
        <w:t xml:space="preserve">  </w:t>
      </w:r>
    </w:p>
    <w:p w:rsidR="00586964" w:rsidRDefault="00586964" w:rsidP="00586964">
      <w:pPr>
        <w:ind w:firstLine="643"/>
        <w:rPr>
          <w:b/>
        </w:rPr>
      </w:pPr>
    </w:p>
    <w:p w:rsidR="00586964" w:rsidRDefault="00586964" w:rsidP="00586964">
      <w:pPr>
        <w:ind w:firstLine="643"/>
        <w:rPr>
          <w:b/>
        </w:rPr>
      </w:pPr>
    </w:p>
    <w:p w:rsidR="00586964" w:rsidRDefault="00586964" w:rsidP="00586964">
      <w:pPr>
        <w:ind w:firstLine="643"/>
        <w:rPr>
          <w:b/>
        </w:rPr>
      </w:pPr>
    </w:p>
    <w:p w:rsidR="00586964" w:rsidRDefault="00586964" w:rsidP="00586964">
      <w:pPr>
        <w:ind w:firstLine="643"/>
        <w:rPr>
          <w:b/>
        </w:rPr>
      </w:pPr>
    </w:p>
    <w:p w:rsidR="00586964" w:rsidRPr="00586964" w:rsidRDefault="00586964" w:rsidP="00586964">
      <w:pPr>
        <w:ind w:firstLine="643"/>
        <w:jc w:val="right"/>
        <w:rPr>
          <w:b/>
        </w:rPr>
      </w:pPr>
      <w:r w:rsidRPr="00586964">
        <w:rPr>
          <w:rFonts w:hint="eastAsia"/>
          <w:b/>
        </w:rPr>
        <w:t>东营市城市管理局</w:t>
      </w:r>
    </w:p>
    <w:p w:rsidR="00586964" w:rsidRDefault="00586964" w:rsidP="00586964">
      <w:pPr>
        <w:ind w:firstLine="643"/>
        <w:jc w:val="right"/>
        <w:rPr>
          <w:b/>
        </w:rPr>
      </w:pPr>
      <w:r w:rsidRPr="00586964">
        <w:rPr>
          <w:rFonts w:hint="eastAsia"/>
          <w:b/>
        </w:rPr>
        <w:t>2018年9月29日</w:t>
      </w:r>
    </w:p>
    <w:p w:rsidR="00586964" w:rsidRPr="00586964" w:rsidRDefault="00586964" w:rsidP="00586964">
      <w:pPr>
        <w:ind w:firstLine="643"/>
        <w:jc w:val="right"/>
        <w:rPr>
          <w:b/>
        </w:rPr>
      </w:pPr>
    </w:p>
    <w:p w:rsidR="00F125F7" w:rsidRDefault="00584805">
      <w:pPr>
        <w:ind w:firstLine="640"/>
      </w:pPr>
      <w:r>
        <w:rPr>
          <w:rFonts w:hint="eastAsia"/>
        </w:rPr>
        <w:lastRenderedPageBreak/>
        <w:t>特别声明：</w:t>
      </w:r>
    </w:p>
    <w:p w:rsidR="00586964" w:rsidRDefault="00586964" w:rsidP="00586964">
      <w:pPr>
        <w:ind w:firstLine="640"/>
        <w:jc w:val="left"/>
      </w:pPr>
      <w:r>
        <w:rPr>
          <w:rFonts w:hint="eastAsia"/>
        </w:rPr>
        <w:t>1、本次市场测试并非正式采购程序的组成部分，不作为政府方的任何承诺。</w:t>
      </w:r>
    </w:p>
    <w:p w:rsidR="00586964" w:rsidRDefault="00586964" w:rsidP="00586964">
      <w:pPr>
        <w:ind w:firstLine="640"/>
        <w:jc w:val="left"/>
      </w:pPr>
      <w:r>
        <w:rPr>
          <w:rFonts w:hint="eastAsia"/>
        </w:rPr>
        <w:t>2、本次市场测试主要是对实施方案有关运作模式进行论证，测试提供的方案信息仍可能进一步修改，对各方均不具有约束力。</w:t>
      </w:r>
    </w:p>
    <w:p w:rsidR="00586964" w:rsidRDefault="00586964" w:rsidP="00586964">
      <w:pPr>
        <w:ind w:firstLine="640"/>
        <w:jc w:val="left"/>
      </w:pPr>
      <w:r>
        <w:rPr>
          <w:rFonts w:hint="eastAsia"/>
        </w:rPr>
        <w:t>3、无论潜在社会资本是否参加市场测试，在后续社会资本采购环节将得到同等的对待。</w:t>
      </w:r>
    </w:p>
    <w:p w:rsidR="00F125F7" w:rsidRDefault="00586964" w:rsidP="00586964">
      <w:pPr>
        <w:ind w:firstLine="640"/>
        <w:jc w:val="left"/>
        <w:rPr>
          <w:rFonts w:ascii="楷体" w:eastAsia="楷体" w:hAnsi="楷体"/>
          <w:b/>
          <w:szCs w:val="32"/>
        </w:rPr>
      </w:pPr>
      <w:r>
        <w:rPr>
          <w:rFonts w:hint="eastAsia"/>
        </w:rPr>
        <w:t>4、若社会资本提供的反馈意见涉及到商业机密内容，政府方可安排专门沟通。</w:t>
      </w:r>
    </w:p>
    <w:p w:rsidR="00F125F7" w:rsidRDefault="00F125F7">
      <w:pPr>
        <w:pStyle w:val="1"/>
      </w:pPr>
      <w:bookmarkStart w:id="8" w:name="_Toc512343598"/>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F125F7">
      <w:pPr>
        <w:pStyle w:val="1"/>
      </w:pPr>
    </w:p>
    <w:p w:rsidR="00F125F7" w:rsidRDefault="00584805">
      <w:pPr>
        <w:pStyle w:val="1"/>
      </w:pPr>
      <w:bookmarkStart w:id="9" w:name="_Toc14300"/>
      <w:bookmarkStart w:id="10" w:name="_Toc17539"/>
      <w:bookmarkStart w:id="11" w:name="_Toc525891630"/>
      <w:bookmarkStart w:id="12" w:name="_Toc525891661"/>
      <w:bookmarkStart w:id="13" w:name="_Toc525891803"/>
      <w:bookmarkStart w:id="14" w:name="_Toc525893072"/>
      <w:r>
        <w:rPr>
          <w:rFonts w:hint="eastAsia"/>
        </w:rPr>
        <w:lastRenderedPageBreak/>
        <w:t>第二部分</w:t>
      </w:r>
      <w:r>
        <w:rPr>
          <w:rFonts w:hint="eastAsia"/>
        </w:rPr>
        <w:t xml:space="preserve"> </w:t>
      </w:r>
      <w:r>
        <w:rPr>
          <w:rFonts w:hint="eastAsia"/>
        </w:rPr>
        <w:t>测试内容</w:t>
      </w:r>
      <w:bookmarkEnd w:id="8"/>
      <w:bookmarkEnd w:id="9"/>
      <w:bookmarkEnd w:id="10"/>
      <w:bookmarkEnd w:id="11"/>
      <w:bookmarkEnd w:id="12"/>
      <w:bookmarkEnd w:id="13"/>
      <w:bookmarkEnd w:id="14"/>
    </w:p>
    <w:p w:rsidR="00F125F7" w:rsidRDefault="00584805">
      <w:pPr>
        <w:pStyle w:val="2"/>
        <w:ind w:firstLine="643"/>
      </w:pPr>
      <w:bookmarkStart w:id="15" w:name="_Toc512343599"/>
      <w:bookmarkStart w:id="16" w:name="_Toc23458"/>
      <w:bookmarkStart w:id="17" w:name="_Toc13259"/>
      <w:bookmarkStart w:id="18" w:name="_Toc525891631"/>
      <w:bookmarkStart w:id="19" w:name="_Toc525891662"/>
      <w:bookmarkStart w:id="20" w:name="_Toc525891804"/>
      <w:bookmarkStart w:id="21" w:name="_Toc525893073"/>
      <w:r>
        <w:rPr>
          <w:rFonts w:hint="eastAsia"/>
        </w:rPr>
        <w:t>一、项目概况</w:t>
      </w:r>
      <w:bookmarkEnd w:id="15"/>
      <w:bookmarkEnd w:id="16"/>
      <w:bookmarkEnd w:id="17"/>
      <w:bookmarkEnd w:id="18"/>
      <w:bookmarkEnd w:id="19"/>
      <w:bookmarkEnd w:id="20"/>
      <w:bookmarkEnd w:id="21"/>
    </w:p>
    <w:p w:rsidR="00F125F7" w:rsidRDefault="00584805">
      <w:pPr>
        <w:ind w:firstLine="640"/>
        <w:outlineLvl w:val="2"/>
      </w:pPr>
      <w:bookmarkStart w:id="22" w:name="_Toc525891632"/>
      <w:bookmarkStart w:id="23" w:name="_Toc525891663"/>
      <w:bookmarkStart w:id="24" w:name="_Toc525891805"/>
      <w:bookmarkStart w:id="25" w:name="_Toc525893074"/>
      <w:r>
        <w:rPr>
          <w:rFonts w:hint="eastAsia"/>
        </w:rPr>
        <w:t>（一）项目建设地点</w:t>
      </w:r>
      <w:bookmarkEnd w:id="22"/>
      <w:bookmarkEnd w:id="23"/>
      <w:bookmarkEnd w:id="24"/>
      <w:bookmarkEnd w:id="25"/>
    </w:p>
    <w:p w:rsidR="00995AF3" w:rsidRDefault="00995AF3" w:rsidP="00995AF3">
      <w:pPr>
        <w:ind w:firstLine="640"/>
      </w:pPr>
      <w:bookmarkStart w:id="26" w:name="_Toc525891633"/>
      <w:bookmarkStart w:id="27" w:name="_Toc525891664"/>
      <w:bookmarkStart w:id="28" w:name="_Toc525891806"/>
      <w:r w:rsidRPr="00995AF3">
        <w:rPr>
          <w:rFonts w:hint="eastAsia"/>
        </w:rPr>
        <w:t>本项目位于山东省东营市。</w:t>
      </w:r>
    </w:p>
    <w:p w:rsidR="00F125F7" w:rsidRDefault="00584805">
      <w:pPr>
        <w:ind w:firstLine="640"/>
        <w:outlineLvl w:val="2"/>
      </w:pPr>
      <w:bookmarkStart w:id="29" w:name="_Toc525893075"/>
      <w:r>
        <w:rPr>
          <w:rFonts w:hint="eastAsia"/>
        </w:rPr>
        <w:t>（二）项目规模和建设、运营内容</w:t>
      </w:r>
      <w:bookmarkEnd w:id="26"/>
      <w:bookmarkEnd w:id="27"/>
      <w:bookmarkEnd w:id="28"/>
      <w:bookmarkEnd w:id="29"/>
    </w:p>
    <w:p w:rsidR="00F125F7" w:rsidRDefault="00584805">
      <w:pPr>
        <w:pStyle w:val="a3"/>
        <w:ind w:firstLine="640"/>
        <w:rPr>
          <w:rFonts w:ascii="Times New Roman" w:eastAsia="仿宋" w:hAnsi="Times New Roman" w:cs="Times New Roman"/>
          <w:color w:val="000000"/>
          <w:sz w:val="32"/>
          <w:szCs w:val="24"/>
        </w:rPr>
      </w:pPr>
      <w:r>
        <w:rPr>
          <w:rFonts w:ascii="Times New Roman" w:hAnsi="Times New Roman" w:cs="Times New Roman"/>
          <w:sz w:val="32"/>
          <w:szCs w:val="32"/>
        </w:rPr>
        <w:t xml:space="preserve"> 1.</w:t>
      </w:r>
      <w:r>
        <w:rPr>
          <w:rFonts w:ascii="Times New Roman" w:eastAsia="仿宋" w:hAnsi="Times New Roman" w:cs="Times New Roman" w:hint="eastAsia"/>
          <w:color w:val="000000"/>
          <w:sz w:val="32"/>
          <w:szCs w:val="24"/>
        </w:rPr>
        <w:t>溢洪河流域治污工程：</w:t>
      </w:r>
    </w:p>
    <w:p w:rsidR="00F125F7" w:rsidRDefault="00584805">
      <w:pPr>
        <w:pStyle w:val="a3"/>
        <w:ind w:firstLine="640"/>
        <w:rPr>
          <w:rFonts w:ascii="Times New Roman" w:eastAsia="仿宋" w:hAnsi="Times New Roman" w:cs="Times New Roman"/>
          <w:color w:val="000000"/>
          <w:sz w:val="32"/>
          <w:szCs w:val="24"/>
        </w:rPr>
      </w:pPr>
      <w:r>
        <w:rPr>
          <w:rFonts w:ascii="Times New Roman" w:hAnsi="Times New Roman" w:cs="Times New Roman" w:hint="eastAsia"/>
          <w:sz w:val="32"/>
          <w:szCs w:val="32"/>
        </w:rPr>
        <w:t>（</w:t>
      </w:r>
      <w:r>
        <w:rPr>
          <w:rFonts w:ascii="Times New Roman" w:hAnsi="Times New Roman" w:cs="Times New Roman" w:hint="eastAsia"/>
          <w:sz w:val="32"/>
          <w:szCs w:val="32"/>
        </w:rPr>
        <w:t>1</w:t>
      </w:r>
      <w:r>
        <w:rPr>
          <w:rFonts w:ascii="Times New Roman" w:hAnsi="Times New Roman" w:cs="Times New Roman" w:hint="eastAsia"/>
          <w:sz w:val="32"/>
          <w:szCs w:val="32"/>
        </w:rPr>
        <w:t>）</w:t>
      </w:r>
      <w:r>
        <w:rPr>
          <w:rFonts w:ascii="Times New Roman" w:eastAsia="仿宋" w:hAnsi="Times New Roman" w:cs="Times New Roman" w:hint="eastAsia"/>
          <w:color w:val="000000"/>
          <w:sz w:val="32"/>
          <w:szCs w:val="24"/>
        </w:rPr>
        <w:t>溢洪河污染治理工程：</w:t>
      </w:r>
    </w:p>
    <w:p w:rsidR="00F125F7" w:rsidRDefault="00584805">
      <w:pPr>
        <w:pStyle w:val="a3"/>
        <w:ind w:firstLine="640"/>
        <w:rPr>
          <w:rFonts w:ascii="Times New Roman" w:eastAsia="仿宋" w:hAnsi="Times New Roman" w:cs="Times New Roman"/>
          <w:color w:val="000000"/>
          <w:sz w:val="32"/>
          <w:szCs w:val="24"/>
          <w:highlight w:val="yellow"/>
        </w:rPr>
      </w:pPr>
      <w:r>
        <w:rPr>
          <w:rFonts w:ascii="仿宋" w:eastAsia="仿宋" w:hAnsi="仿宋" w:cs="仿宋" w:hint="eastAsia"/>
          <w:color w:val="000000"/>
          <w:sz w:val="32"/>
          <w:szCs w:val="24"/>
        </w:rPr>
        <w:t>①</w:t>
      </w:r>
      <w:r>
        <w:rPr>
          <w:rFonts w:ascii="Times New Roman" w:eastAsia="仿宋" w:hAnsi="Times New Roman" w:cs="Times New Roman" w:hint="eastAsia"/>
          <w:color w:val="000000"/>
          <w:sz w:val="32"/>
          <w:szCs w:val="24"/>
        </w:rPr>
        <w:t>污水污染治理工程（Ⅰ期）</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新建污水管道</w:t>
      </w:r>
      <w:r>
        <w:rPr>
          <w:rFonts w:ascii="Times New Roman" w:eastAsia="仿宋" w:hAnsi="Times New Roman" w:cs="Times New Roman" w:hint="eastAsia"/>
          <w:color w:val="000000"/>
          <w:sz w:val="32"/>
          <w:szCs w:val="24"/>
        </w:rPr>
        <w:t>45km</w:t>
      </w:r>
      <w:r>
        <w:rPr>
          <w:rFonts w:ascii="Times New Roman" w:eastAsia="仿宋" w:hAnsi="Times New Roman" w:cs="Times New Roman" w:hint="eastAsia"/>
          <w:color w:val="000000"/>
          <w:sz w:val="32"/>
          <w:szCs w:val="24"/>
        </w:rPr>
        <w:t>；清淤污水管道</w:t>
      </w:r>
      <w:r>
        <w:rPr>
          <w:rFonts w:ascii="Times New Roman" w:eastAsia="仿宋" w:hAnsi="Times New Roman" w:cs="Times New Roman" w:hint="eastAsia"/>
          <w:color w:val="000000"/>
          <w:sz w:val="32"/>
          <w:szCs w:val="24"/>
        </w:rPr>
        <w:t>10.3km</w:t>
      </w:r>
      <w:r>
        <w:rPr>
          <w:rFonts w:ascii="Times New Roman" w:eastAsia="仿宋" w:hAnsi="Times New Roman" w:cs="Times New Roman" w:hint="eastAsia"/>
          <w:color w:val="000000"/>
          <w:sz w:val="32"/>
          <w:szCs w:val="24"/>
        </w:rPr>
        <w:t>，对病害污水管道进行修复或更换，修复或更换长度</w:t>
      </w:r>
      <w:r>
        <w:rPr>
          <w:rFonts w:ascii="Times New Roman" w:eastAsia="仿宋" w:hAnsi="Times New Roman" w:cs="Times New Roman" w:hint="eastAsia"/>
          <w:color w:val="000000"/>
          <w:sz w:val="32"/>
          <w:szCs w:val="24"/>
        </w:rPr>
        <w:t>2.9km</w:t>
      </w:r>
      <w:r>
        <w:rPr>
          <w:rFonts w:ascii="Times New Roman" w:eastAsia="仿宋" w:hAnsi="Times New Roman" w:cs="Times New Roman" w:hint="eastAsia"/>
          <w:color w:val="000000"/>
          <w:sz w:val="32"/>
          <w:szCs w:val="24"/>
        </w:rPr>
        <w:t>，对倒坡污水管道进行更换，更换长度</w:t>
      </w:r>
      <w:r>
        <w:rPr>
          <w:rFonts w:ascii="Times New Roman" w:eastAsia="仿宋" w:hAnsi="Times New Roman" w:cs="Times New Roman" w:hint="eastAsia"/>
          <w:color w:val="000000"/>
          <w:sz w:val="32"/>
          <w:szCs w:val="24"/>
        </w:rPr>
        <w:t>0.82km</w:t>
      </w:r>
      <w:r>
        <w:rPr>
          <w:rFonts w:ascii="Times New Roman" w:eastAsia="仿宋" w:hAnsi="Times New Roman" w:cs="Times New Roman" w:hint="eastAsia"/>
          <w:color w:val="000000"/>
          <w:sz w:val="32"/>
          <w:szCs w:val="24"/>
        </w:rPr>
        <w:t>；增加六干排截污管道</w:t>
      </w:r>
      <w:r>
        <w:rPr>
          <w:rFonts w:ascii="Times New Roman" w:eastAsia="仿宋" w:hAnsi="Times New Roman" w:cs="Times New Roman" w:hint="eastAsia"/>
          <w:color w:val="000000"/>
          <w:sz w:val="32"/>
          <w:szCs w:val="24"/>
        </w:rPr>
        <w:t>4.86km</w:t>
      </w:r>
      <w:r>
        <w:rPr>
          <w:rFonts w:ascii="Times New Roman" w:eastAsia="仿宋" w:hAnsi="Times New Roman" w:cs="Times New Roman" w:hint="eastAsia"/>
          <w:color w:val="000000"/>
          <w:sz w:val="32"/>
          <w:szCs w:val="24"/>
        </w:rPr>
        <w:t>；优化污水路由方式，从而使各区域基本达到污水产生量与处理能力的平衡。</w:t>
      </w:r>
    </w:p>
    <w:p w:rsidR="00F125F7" w:rsidRDefault="00584805">
      <w:pPr>
        <w:pStyle w:val="a3"/>
        <w:ind w:firstLine="640"/>
        <w:rPr>
          <w:rFonts w:ascii="Times New Roman" w:eastAsia="仿宋" w:hAnsi="Times New Roman" w:cs="Times New Roman"/>
          <w:color w:val="000000"/>
          <w:sz w:val="32"/>
          <w:szCs w:val="24"/>
        </w:rPr>
      </w:pPr>
      <w:r>
        <w:rPr>
          <w:rFonts w:ascii="仿宋" w:eastAsia="仿宋" w:hAnsi="仿宋" w:cs="仿宋" w:hint="eastAsia"/>
          <w:color w:val="000000"/>
          <w:sz w:val="32"/>
          <w:szCs w:val="24"/>
        </w:rPr>
        <w:t>②</w:t>
      </w:r>
      <w:r>
        <w:rPr>
          <w:rFonts w:ascii="Times New Roman" w:eastAsia="仿宋" w:hAnsi="Times New Roman" w:cs="Times New Roman" w:hint="eastAsia"/>
          <w:color w:val="000000"/>
          <w:sz w:val="32"/>
          <w:szCs w:val="24"/>
        </w:rPr>
        <w:t>雨水径流治理工程（Ⅰ期）</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对西一路泵站按现行设计标准进行改扩建；对</w:t>
      </w:r>
      <w:r>
        <w:rPr>
          <w:rFonts w:ascii="Times New Roman" w:eastAsia="仿宋" w:hAnsi="Times New Roman" w:cs="Times New Roman" w:hint="eastAsia"/>
          <w:color w:val="000000"/>
          <w:sz w:val="32"/>
          <w:szCs w:val="24"/>
        </w:rPr>
        <w:t>6</w:t>
      </w:r>
      <w:r>
        <w:rPr>
          <w:rFonts w:ascii="Times New Roman" w:eastAsia="仿宋" w:hAnsi="Times New Roman" w:cs="Times New Roman" w:hint="eastAsia"/>
          <w:color w:val="000000"/>
          <w:sz w:val="32"/>
          <w:szCs w:val="24"/>
        </w:rPr>
        <w:t>座雨水泵站进行升级改造，其中西城区域内</w:t>
      </w:r>
      <w:r>
        <w:rPr>
          <w:rFonts w:ascii="Times New Roman" w:eastAsia="仿宋" w:hAnsi="Times New Roman" w:cs="Times New Roman" w:hint="eastAsia"/>
          <w:color w:val="000000"/>
          <w:sz w:val="32"/>
          <w:szCs w:val="24"/>
        </w:rPr>
        <w:t>3</w:t>
      </w:r>
      <w:r>
        <w:rPr>
          <w:rFonts w:ascii="Times New Roman" w:eastAsia="仿宋" w:hAnsi="Times New Roman" w:cs="Times New Roman" w:hint="eastAsia"/>
          <w:color w:val="000000"/>
          <w:sz w:val="32"/>
          <w:szCs w:val="24"/>
        </w:rPr>
        <w:t>座、东城区域内</w:t>
      </w:r>
      <w:r>
        <w:rPr>
          <w:rFonts w:ascii="Times New Roman" w:eastAsia="仿宋" w:hAnsi="Times New Roman" w:cs="Times New Roman" w:hint="eastAsia"/>
          <w:color w:val="000000"/>
          <w:sz w:val="32"/>
          <w:szCs w:val="24"/>
        </w:rPr>
        <w:t>3</w:t>
      </w:r>
      <w:r>
        <w:rPr>
          <w:rFonts w:ascii="Times New Roman" w:eastAsia="仿宋" w:hAnsi="Times New Roman" w:cs="Times New Roman" w:hint="eastAsia"/>
          <w:color w:val="000000"/>
          <w:sz w:val="32"/>
          <w:szCs w:val="24"/>
        </w:rPr>
        <w:t>座；并对</w:t>
      </w:r>
      <w:r>
        <w:rPr>
          <w:rFonts w:ascii="Times New Roman" w:eastAsia="仿宋" w:hAnsi="Times New Roman" w:cs="Times New Roman" w:hint="eastAsia"/>
          <w:color w:val="000000"/>
          <w:sz w:val="32"/>
          <w:szCs w:val="24"/>
        </w:rPr>
        <w:t>2</w:t>
      </w:r>
      <w:r>
        <w:rPr>
          <w:rFonts w:ascii="Times New Roman" w:eastAsia="仿宋" w:hAnsi="Times New Roman" w:cs="Times New Roman" w:hint="eastAsia"/>
          <w:color w:val="000000"/>
          <w:sz w:val="32"/>
          <w:szCs w:val="24"/>
        </w:rPr>
        <w:t>座雨水泵站进行导污措施改造，即在雨水池内安装截污泵，新建雨水泵站至污水系统的压力管道；清淤管道</w:t>
      </w:r>
      <w:r>
        <w:rPr>
          <w:rFonts w:ascii="Times New Roman" w:eastAsia="仿宋" w:hAnsi="Times New Roman" w:cs="Times New Roman" w:hint="eastAsia"/>
          <w:color w:val="000000"/>
          <w:sz w:val="32"/>
          <w:szCs w:val="24"/>
        </w:rPr>
        <w:t>31.3km</w:t>
      </w:r>
      <w:r>
        <w:rPr>
          <w:rFonts w:ascii="Times New Roman" w:eastAsia="仿宋" w:hAnsi="Times New Roman" w:cs="Times New Roman" w:hint="eastAsia"/>
          <w:color w:val="000000"/>
          <w:sz w:val="32"/>
          <w:szCs w:val="24"/>
        </w:rPr>
        <w:t>，修复管道</w:t>
      </w:r>
      <w:r>
        <w:rPr>
          <w:rFonts w:ascii="Times New Roman" w:eastAsia="仿宋" w:hAnsi="Times New Roman" w:cs="Times New Roman" w:hint="eastAsia"/>
          <w:color w:val="000000"/>
          <w:sz w:val="32"/>
          <w:szCs w:val="24"/>
        </w:rPr>
        <w:t>7.9km</w:t>
      </w:r>
      <w:r>
        <w:rPr>
          <w:rFonts w:ascii="Times New Roman" w:eastAsia="仿宋" w:hAnsi="Times New Roman" w:cs="Times New Roman" w:hint="eastAsia"/>
          <w:color w:val="000000"/>
          <w:sz w:val="32"/>
          <w:szCs w:val="24"/>
        </w:rPr>
        <w:t>，更换倒坡管道</w:t>
      </w:r>
      <w:r>
        <w:rPr>
          <w:rFonts w:ascii="Times New Roman" w:eastAsia="仿宋" w:hAnsi="Times New Roman" w:cs="Times New Roman" w:hint="eastAsia"/>
          <w:color w:val="000000"/>
          <w:sz w:val="32"/>
          <w:szCs w:val="24"/>
        </w:rPr>
        <w:t>0.37km</w:t>
      </w:r>
      <w:r>
        <w:rPr>
          <w:rFonts w:ascii="Times New Roman" w:eastAsia="仿宋" w:hAnsi="Times New Roman" w:cs="Times New Roman" w:hint="eastAsia"/>
          <w:color w:val="000000"/>
          <w:sz w:val="32"/>
          <w:szCs w:val="24"/>
        </w:rPr>
        <w:t>；对砖石砌筑方涵进行更换，更换长度</w:t>
      </w:r>
      <w:r>
        <w:rPr>
          <w:rFonts w:ascii="Times New Roman" w:eastAsia="仿宋" w:hAnsi="Times New Roman" w:cs="Times New Roman" w:hint="eastAsia"/>
          <w:color w:val="000000"/>
          <w:sz w:val="32"/>
          <w:szCs w:val="24"/>
        </w:rPr>
        <w:t>6.4km</w:t>
      </w:r>
      <w:r>
        <w:rPr>
          <w:rFonts w:ascii="Times New Roman" w:eastAsia="仿宋" w:hAnsi="Times New Roman" w:cs="Times New Roman" w:hint="eastAsia"/>
          <w:color w:val="000000"/>
          <w:sz w:val="32"/>
          <w:szCs w:val="24"/>
        </w:rPr>
        <w:t>；新建雨水管道</w:t>
      </w:r>
      <w:r>
        <w:rPr>
          <w:rFonts w:ascii="Times New Roman" w:eastAsia="仿宋" w:hAnsi="Times New Roman" w:cs="Times New Roman" w:hint="eastAsia"/>
          <w:color w:val="000000"/>
          <w:sz w:val="32"/>
          <w:szCs w:val="24"/>
        </w:rPr>
        <w:t>16.58km</w:t>
      </w:r>
      <w:r>
        <w:rPr>
          <w:rFonts w:ascii="Times New Roman" w:eastAsia="仿宋" w:hAnsi="Times New Roman" w:cs="Times New Roman" w:hint="eastAsia"/>
          <w:color w:val="000000"/>
          <w:sz w:val="32"/>
          <w:szCs w:val="24"/>
        </w:rPr>
        <w:t>。</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新建、改造生态护岸</w:t>
      </w:r>
      <w:r>
        <w:rPr>
          <w:rFonts w:ascii="Times New Roman" w:eastAsia="仿宋" w:hAnsi="Times New Roman" w:cs="Times New Roman" w:hint="eastAsia"/>
          <w:color w:val="000000"/>
          <w:sz w:val="32"/>
          <w:szCs w:val="24"/>
        </w:rPr>
        <w:t>12.4km</w:t>
      </w:r>
      <w:r>
        <w:rPr>
          <w:rFonts w:ascii="Times New Roman" w:eastAsia="仿宋" w:hAnsi="Times New Roman" w:cs="Times New Roman" w:hint="eastAsia"/>
          <w:color w:val="000000"/>
          <w:sz w:val="32"/>
          <w:szCs w:val="24"/>
        </w:rPr>
        <w:t>，</w:t>
      </w:r>
      <w:r>
        <w:rPr>
          <w:rFonts w:ascii="Times New Roman" w:eastAsia="仿宋" w:hAnsi="Times New Roman" w:cs="Times New Roman" w:hint="eastAsia"/>
          <w:color w:val="000000"/>
          <w:sz w:val="32"/>
          <w:szCs w:val="24"/>
        </w:rPr>
        <w:t>23.56</w:t>
      </w:r>
      <w:r>
        <w:rPr>
          <w:rFonts w:ascii="Times New Roman" w:eastAsia="仿宋" w:hAnsi="Times New Roman" w:cs="Times New Roman" w:hint="eastAsia"/>
          <w:color w:val="000000"/>
          <w:sz w:val="32"/>
          <w:szCs w:val="24"/>
        </w:rPr>
        <w:t>万</w:t>
      </w:r>
      <w:r>
        <w:rPr>
          <w:rFonts w:ascii="Times New Roman" w:eastAsia="仿宋" w:hAnsi="Times New Roman" w:cs="Times New Roman" w:hint="eastAsia"/>
          <w:color w:val="000000"/>
          <w:sz w:val="32"/>
          <w:szCs w:val="24"/>
        </w:rPr>
        <w:t>m</w:t>
      </w:r>
      <w:r>
        <w:rPr>
          <w:rFonts w:ascii="Times New Roman" w:eastAsia="仿宋" w:hAnsi="Times New Roman" w:cs="Times New Roman" w:hint="eastAsia"/>
          <w:color w:val="000000"/>
          <w:sz w:val="32"/>
          <w:szCs w:val="24"/>
          <w:vertAlign w:val="superscript"/>
        </w:rPr>
        <w:t>2</w:t>
      </w:r>
      <w:r>
        <w:rPr>
          <w:rFonts w:ascii="Times New Roman" w:eastAsia="仿宋" w:hAnsi="Times New Roman" w:cs="Times New Roman" w:hint="eastAsia"/>
          <w:color w:val="000000"/>
          <w:sz w:val="32"/>
          <w:szCs w:val="24"/>
        </w:rPr>
        <w:t>，新建生态浮床</w:t>
      </w:r>
      <w:r>
        <w:rPr>
          <w:rFonts w:ascii="Times New Roman" w:eastAsia="仿宋" w:hAnsi="Times New Roman" w:cs="Times New Roman" w:hint="eastAsia"/>
          <w:color w:val="000000"/>
          <w:sz w:val="32"/>
          <w:szCs w:val="24"/>
        </w:rPr>
        <w:t>6893m</w:t>
      </w:r>
      <w:r>
        <w:rPr>
          <w:rFonts w:ascii="Times New Roman" w:eastAsia="仿宋" w:hAnsi="Times New Roman" w:cs="Times New Roman" w:hint="eastAsia"/>
          <w:color w:val="000000"/>
          <w:sz w:val="32"/>
          <w:szCs w:val="24"/>
          <w:vertAlign w:val="superscript"/>
        </w:rPr>
        <w:t>2</w:t>
      </w:r>
      <w:r>
        <w:rPr>
          <w:rFonts w:ascii="Times New Roman" w:eastAsia="仿宋" w:hAnsi="Times New Roman" w:cs="Times New Roman" w:hint="eastAsia"/>
          <w:color w:val="000000"/>
          <w:sz w:val="32"/>
          <w:szCs w:val="24"/>
        </w:rPr>
        <w:t>，曝气机</w:t>
      </w:r>
      <w:r>
        <w:rPr>
          <w:rFonts w:ascii="Times New Roman" w:eastAsia="仿宋" w:hAnsi="Times New Roman" w:cs="Times New Roman" w:hint="eastAsia"/>
          <w:color w:val="000000"/>
          <w:sz w:val="32"/>
          <w:szCs w:val="24"/>
        </w:rPr>
        <w:t>36</w:t>
      </w:r>
      <w:r>
        <w:rPr>
          <w:rFonts w:ascii="Times New Roman" w:eastAsia="仿宋" w:hAnsi="Times New Roman" w:cs="Times New Roman" w:hint="eastAsia"/>
          <w:color w:val="000000"/>
          <w:sz w:val="32"/>
          <w:szCs w:val="24"/>
        </w:rPr>
        <w:t>台。为解决胜坨积水区雨水问题，新</w:t>
      </w:r>
      <w:r>
        <w:rPr>
          <w:rFonts w:ascii="Times New Roman" w:eastAsia="仿宋" w:hAnsi="Times New Roman" w:cs="Times New Roman" w:hint="eastAsia"/>
          <w:color w:val="000000"/>
          <w:sz w:val="32"/>
          <w:szCs w:val="24"/>
        </w:rPr>
        <w:lastRenderedPageBreak/>
        <w:t>建零排沟</w:t>
      </w:r>
      <w:r>
        <w:rPr>
          <w:rFonts w:ascii="Times New Roman" w:eastAsia="仿宋" w:hAnsi="Times New Roman" w:cs="Times New Roman" w:hint="eastAsia"/>
          <w:color w:val="000000"/>
          <w:sz w:val="32"/>
          <w:szCs w:val="24"/>
        </w:rPr>
        <w:t>1#</w:t>
      </w:r>
      <w:r>
        <w:rPr>
          <w:rFonts w:ascii="Times New Roman" w:eastAsia="仿宋" w:hAnsi="Times New Roman" w:cs="Times New Roman" w:hint="eastAsia"/>
          <w:color w:val="000000"/>
          <w:sz w:val="32"/>
          <w:szCs w:val="24"/>
        </w:rPr>
        <w:t>湿地和</w:t>
      </w:r>
      <w:r>
        <w:rPr>
          <w:rFonts w:ascii="Times New Roman" w:eastAsia="仿宋" w:hAnsi="Times New Roman" w:cs="Times New Roman" w:hint="eastAsia"/>
          <w:color w:val="000000"/>
          <w:sz w:val="32"/>
          <w:szCs w:val="24"/>
        </w:rPr>
        <w:t>2#</w:t>
      </w:r>
      <w:r>
        <w:rPr>
          <w:rFonts w:ascii="Times New Roman" w:eastAsia="仿宋" w:hAnsi="Times New Roman" w:cs="Times New Roman" w:hint="eastAsia"/>
          <w:color w:val="000000"/>
          <w:sz w:val="32"/>
          <w:szCs w:val="24"/>
        </w:rPr>
        <w:t>湿地，零排沟</w:t>
      </w:r>
      <w:r>
        <w:rPr>
          <w:rFonts w:ascii="Times New Roman" w:eastAsia="仿宋" w:hAnsi="Times New Roman" w:cs="Times New Roman" w:hint="eastAsia"/>
          <w:color w:val="000000"/>
          <w:sz w:val="32"/>
          <w:szCs w:val="24"/>
        </w:rPr>
        <w:t>1#</w:t>
      </w:r>
      <w:r>
        <w:rPr>
          <w:rFonts w:ascii="Times New Roman" w:eastAsia="仿宋" w:hAnsi="Times New Roman" w:cs="Times New Roman" w:hint="eastAsia"/>
          <w:color w:val="000000"/>
          <w:sz w:val="32"/>
          <w:szCs w:val="24"/>
        </w:rPr>
        <w:t>湿地占地面积</w:t>
      </w:r>
      <w:r>
        <w:rPr>
          <w:rFonts w:ascii="Times New Roman" w:eastAsia="仿宋" w:hAnsi="Times New Roman" w:cs="Times New Roman" w:hint="eastAsia"/>
          <w:color w:val="000000"/>
          <w:sz w:val="32"/>
          <w:szCs w:val="24"/>
        </w:rPr>
        <w:t>6ha</w:t>
      </w:r>
      <w:r>
        <w:rPr>
          <w:rFonts w:ascii="Times New Roman" w:eastAsia="仿宋" w:hAnsi="Times New Roman" w:cs="Times New Roman" w:hint="eastAsia"/>
          <w:color w:val="000000"/>
          <w:sz w:val="32"/>
          <w:szCs w:val="24"/>
        </w:rPr>
        <w:t>，处理规模</w:t>
      </w:r>
      <w:r>
        <w:rPr>
          <w:rFonts w:ascii="Times New Roman" w:eastAsia="仿宋" w:hAnsi="Times New Roman" w:cs="Times New Roman" w:hint="eastAsia"/>
          <w:color w:val="000000"/>
          <w:sz w:val="32"/>
          <w:szCs w:val="24"/>
        </w:rPr>
        <w:t>4000m</w:t>
      </w:r>
      <w:r>
        <w:rPr>
          <w:rFonts w:ascii="Times New Roman" w:eastAsia="仿宋" w:hAnsi="Times New Roman" w:cs="Times New Roman" w:hint="eastAsia"/>
          <w:color w:val="000000"/>
          <w:sz w:val="32"/>
          <w:szCs w:val="24"/>
          <w:vertAlign w:val="superscript"/>
        </w:rPr>
        <w:t>3</w:t>
      </w:r>
      <w:r>
        <w:rPr>
          <w:rFonts w:ascii="Times New Roman" w:eastAsia="仿宋" w:hAnsi="Times New Roman" w:cs="Times New Roman" w:hint="eastAsia"/>
          <w:color w:val="000000"/>
          <w:sz w:val="32"/>
          <w:szCs w:val="24"/>
        </w:rPr>
        <w:t>/d</w:t>
      </w:r>
      <w:r>
        <w:rPr>
          <w:rFonts w:ascii="Times New Roman" w:eastAsia="仿宋" w:hAnsi="Times New Roman" w:cs="Times New Roman" w:hint="eastAsia"/>
          <w:color w:val="000000"/>
          <w:sz w:val="32"/>
          <w:szCs w:val="24"/>
        </w:rPr>
        <w:t>；零排沟</w:t>
      </w:r>
      <w:r>
        <w:rPr>
          <w:rFonts w:ascii="Times New Roman" w:eastAsia="仿宋" w:hAnsi="Times New Roman" w:cs="Times New Roman" w:hint="eastAsia"/>
          <w:color w:val="000000"/>
          <w:sz w:val="32"/>
          <w:szCs w:val="24"/>
        </w:rPr>
        <w:t>2#</w:t>
      </w:r>
      <w:r>
        <w:rPr>
          <w:rFonts w:ascii="Times New Roman" w:eastAsia="仿宋" w:hAnsi="Times New Roman" w:cs="Times New Roman" w:hint="eastAsia"/>
          <w:color w:val="000000"/>
          <w:sz w:val="32"/>
          <w:szCs w:val="24"/>
        </w:rPr>
        <w:t>湿地，占地面积</w:t>
      </w:r>
      <w:r>
        <w:rPr>
          <w:rFonts w:ascii="Times New Roman" w:eastAsia="仿宋" w:hAnsi="Times New Roman" w:cs="Times New Roman" w:hint="eastAsia"/>
          <w:color w:val="000000"/>
          <w:sz w:val="32"/>
          <w:szCs w:val="24"/>
        </w:rPr>
        <w:t>10ha</w:t>
      </w:r>
      <w:r>
        <w:rPr>
          <w:rFonts w:ascii="Times New Roman" w:eastAsia="仿宋" w:hAnsi="Times New Roman" w:cs="Times New Roman" w:hint="eastAsia"/>
          <w:color w:val="000000"/>
          <w:sz w:val="32"/>
          <w:szCs w:val="24"/>
        </w:rPr>
        <w:t>，处理规模</w:t>
      </w:r>
      <w:r>
        <w:rPr>
          <w:rFonts w:ascii="Times New Roman" w:eastAsia="仿宋" w:hAnsi="Times New Roman" w:cs="Times New Roman" w:hint="eastAsia"/>
          <w:color w:val="000000"/>
          <w:sz w:val="32"/>
          <w:szCs w:val="24"/>
        </w:rPr>
        <w:t>5000m</w:t>
      </w:r>
      <w:r>
        <w:rPr>
          <w:rFonts w:ascii="Times New Roman" w:eastAsia="仿宋" w:hAnsi="Times New Roman" w:cs="Times New Roman" w:hint="eastAsia"/>
          <w:color w:val="000000"/>
          <w:sz w:val="32"/>
          <w:szCs w:val="24"/>
          <w:vertAlign w:val="superscript"/>
        </w:rPr>
        <w:t>3</w:t>
      </w:r>
      <w:r>
        <w:rPr>
          <w:rFonts w:ascii="Times New Roman" w:eastAsia="仿宋" w:hAnsi="Times New Roman" w:cs="Times New Roman" w:hint="eastAsia"/>
          <w:color w:val="000000"/>
          <w:sz w:val="32"/>
          <w:szCs w:val="24"/>
        </w:rPr>
        <w:t>/d</w:t>
      </w:r>
      <w:r>
        <w:rPr>
          <w:rFonts w:ascii="Times New Roman" w:eastAsia="仿宋" w:hAnsi="Times New Roman" w:cs="Times New Roman" w:hint="eastAsia"/>
          <w:color w:val="000000"/>
          <w:sz w:val="32"/>
          <w:szCs w:val="24"/>
        </w:rPr>
        <w:t>。</w:t>
      </w:r>
    </w:p>
    <w:p w:rsidR="00F125F7" w:rsidRDefault="00584805">
      <w:pPr>
        <w:pStyle w:val="a3"/>
        <w:ind w:firstLine="640"/>
        <w:rPr>
          <w:rFonts w:ascii="Times New Roman" w:eastAsia="仿宋" w:hAnsi="Times New Roman" w:cs="Times New Roman"/>
          <w:color w:val="000000"/>
          <w:sz w:val="32"/>
          <w:szCs w:val="24"/>
        </w:rPr>
      </w:pPr>
      <w:r>
        <w:rPr>
          <w:rFonts w:ascii="仿宋" w:eastAsia="仿宋" w:hAnsi="仿宋" w:cs="仿宋" w:hint="eastAsia"/>
          <w:color w:val="000000"/>
          <w:sz w:val="32"/>
          <w:szCs w:val="24"/>
        </w:rPr>
        <w:t>③</w:t>
      </w:r>
      <w:r>
        <w:rPr>
          <w:rFonts w:ascii="Times New Roman" w:eastAsia="仿宋" w:hAnsi="Times New Roman" w:cs="Times New Roman" w:hint="eastAsia"/>
          <w:color w:val="000000"/>
          <w:sz w:val="32"/>
          <w:szCs w:val="24"/>
        </w:rPr>
        <w:t>上游面源污染治理工程（Ⅱ期）</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通过对溢洪河流域内</w:t>
      </w:r>
      <w:r>
        <w:rPr>
          <w:rFonts w:ascii="Times New Roman" w:eastAsia="仿宋" w:hAnsi="Times New Roman" w:cs="Times New Roman" w:hint="eastAsia"/>
          <w:color w:val="000000"/>
          <w:sz w:val="32"/>
          <w:szCs w:val="24"/>
        </w:rPr>
        <w:t>43</w:t>
      </w:r>
      <w:r>
        <w:rPr>
          <w:rFonts w:ascii="Times New Roman" w:eastAsia="仿宋" w:hAnsi="Times New Roman" w:cs="Times New Roman" w:hint="eastAsia"/>
          <w:color w:val="000000"/>
          <w:sz w:val="32"/>
          <w:szCs w:val="24"/>
        </w:rPr>
        <w:t>处农田退水排沟进行调查，根据污染类型、污染源、污染情况分析，综合确定治理措施，实现面源污染集中处理后达标排放，保证溢洪河考核断面稳定达标。</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通过对溢洪河流域内</w:t>
      </w:r>
      <w:r>
        <w:rPr>
          <w:rFonts w:ascii="Times New Roman" w:eastAsia="仿宋" w:hAnsi="Times New Roman" w:cs="Times New Roman" w:hint="eastAsia"/>
          <w:color w:val="000000"/>
          <w:sz w:val="32"/>
          <w:szCs w:val="24"/>
        </w:rPr>
        <w:t>74</w:t>
      </w:r>
      <w:r>
        <w:rPr>
          <w:rFonts w:ascii="Times New Roman" w:eastAsia="仿宋" w:hAnsi="Times New Roman" w:cs="Times New Roman" w:hint="eastAsia"/>
          <w:color w:val="000000"/>
          <w:sz w:val="32"/>
          <w:szCs w:val="24"/>
        </w:rPr>
        <w:t>个村庄的生活污水、生活垃圾，</w:t>
      </w:r>
      <w:r>
        <w:rPr>
          <w:rFonts w:ascii="Times New Roman" w:eastAsia="仿宋" w:hAnsi="Times New Roman" w:cs="Times New Roman" w:hint="eastAsia"/>
          <w:color w:val="000000"/>
          <w:sz w:val="32"/>
          <w:szCs w:val="24"/>
        </w:rPr>
        <w:t>22</w:t>
      </w:r>
      <w:r>
        <w:rPr>
          <w:rFonts w:ascii="Times New Roman" w:eastAsia="仿宋" w:hAnsi="Times New Roman" w:cs="Times New Roman" w:hint="eastAsia"/>
          <w:color w:val="000000"/>
          <w:sz w:val="32"/>
          <w:szCs w:val="24"/>
        </w:rPr>
        <w:t>处沿河农村污水排放口，根据污染类型、污染源、污染情况分析，综合确定治理措施，实现面源污染集中处理后达标排放，保证溢洪河考核断面稳定达标。</w:t>
      </w:r>
    </w:p>
    <w:p w:rsidR="00F125F7" w:rsidRDefault="00584805">
      <w:pPr>
        <w:pStyle w:val="a3"/>
        <w:ind w:firstLine="640"/>
        <w:rPr>
          <w:rFonts w:ascii="Times New Roman" w:eastAsia="仿宋" w:hAnsi="Times New Roman" w:cs="Times New Roman"/>
          <w:color w:val="000000"/>
          <w:sz w:val="32"/>
          <w:szCs w:val="24"/>
        </w:rPr>
      </w:pPr>
      <w:r>
        <w:rPr>
          <w:rFonts w:ascii="仿宋" w:eastAsia="仿宋" w:hAnsi="仿宋" w:cs="仿宋" w:hint="eastAsia"/>
          <w:color w:val="000000"/>
          <w:sz w:val="32"/>
          <w:szCs w:val="24"/>
        </w:rPr>
        <w:t>④</w:t>
      </w:r>
      <w:r>
        <w:rPr>
          <w:rFonts w:ascii="Times New Roman" w:eastAsia="仿宋" w:hAnsi="Times New Roman" w:cs="Times New Roman" w:hint="eastAsia"/>
          <w:color w:val="000000"/>
          <w:sz w:val="32"/>
          <w:szCs w:val="24"/>
        </w:rPr>
        <w:t>河道底泥治理工程（Ⅰ期）</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清淤底泥量</w:t>
      </w:r>
      <w:r>
        <w:rPr>
          <w:rFonts w:ascii="Times New Roman" w:eastAsia="仿宋" w:hAnsi="Times New Roman" w:cs="Times New Roman" w:hint="eastAsia"/>
          <w:color w:val="000000"/>
          <w:sz w:val="32"/>
          <w:szCs w:val="24"/>
        </w:rPr>
        <w:t>0.86</w:t>
      </w:r>
      <w:r>
        <w:rPr>
          <w:rFonts w:ascii="Times New Roman" w:eastAsia="仿宋" w:hAnsi="Times New Roman" w:cs="Times New Roman" w:hint="eastAsia"/>
          <w:color w:val="000000"/>
          <w:sz w:val="32"/>
          <w:szCs w:val="24"/>
        </w:rPr>
        <w:t>万</w:t>
      </w:r>
      <w:r>
        <w:rPr>
          <w:rFonts w:ascii="Times New Roman" w:eastAsia="仿宋" w:hAnsi="Times New Roman" w:cs="Times New Roman" w:hint="eastAsia"/>
          <w:color w:val="000000"/>
          <w:sz w:val="32"/>
          <w:szCs w:val="24"/>
        </w:rPr>
        <w:t>m</w:t>
      </w:r>
      <w:r>
        <w:rPr>
          <w:rFonts w:ascii="Times New Roman" w:eastAsia="仿宋" w:hAnsi="Times New Roman" w:cs="Times New Roman" w:hint="eastAsia"/>
          <w:color w:val="000000"/>
          <w:sz w:val="32"/>
          <w:szCs w:val="24"/>
          <w:vertAlign w:val="superscript"/>
        </w:rPr>
        <w:t>3</w:t>
      </w:r>
      <w:r>
        <w:rPr>
          <w:rFonts w:ascii="Times New Roman" w:eastAsia="仿宋" w:hAnsi="Times New Roman" w:cs="Times New Roman" w:hint="eastAsia"/>
          <w:color w:val="000000"/>
          <w:sz w:val="32"/>
          <w:szCs w:val="24"/>
        </w:rPr>
        <w:t>，采用水陆两用绞吸泵、吸泥泵进行清淤，并以水上挖掘机为辅助，清淤出的底泥直接通过自卸汽车运输的方式输送至政府指定底泥堆场。</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color w:val="000000"/>
          <w:sz w:val="32"/>
          <w:szCs w:val="24"/>
        </w:rPr>
        <w:t>（</w:t>
      </w:r>
      <w:r>
        <w:rPr>
          <w:rFonts w:ascii="Times New Roman" w:eastAsia="仿宋" w:hAnsi="Times New Roman" w:cs="Times New Roman"/>
          <w:color w:val="000000"/>
          <w:sz w:val="32"/>
          <w:szCs w:val="24"/>
        </w:rPr>
        <w:t>2</w:t>
      </w:r>
      <w:r>
        <w:rPr>
          <w:rFonts w:ascii="Times New Roman" w:eastAsia="仿宋" w:hAnsi="Times New Roman" w:cs="Times New Roman"/>
          <w:color w:val="000000"/>
          <w:sz w:val="32"/>
          <w:szCs w:val="24"/>
        </w:rPr>
        <w:t>）</w:t>
      </w:r>
      <w:r>
        <w:rPr>
          <w:rFonts w:ascii="Times New Roman" w:eastAsia="仿宋" w:hAnsi="Times New Roman" w:cs="Times New Roman" w:hint="eastAsia"/>
          <w:color w:val="000000"/>
          <w:sz w:val="32"/>
          <w:szCs w:val="24"/>
        </w:rPr>
        <w:t>智慧水城管理系统工程（Ⅱ期）：</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构建水雨情监测系统、水质监测系统、闸泵监控系统、视频监控系统、网络系统、应急指挥中心、</w:t>
      </w:r>
      <w:r>
        <w:rPr>
          <w:rFonts w:ascii="Times New Roman" w:eastAsia="仿宋" w:hAnsi="Times New Roman" w:cs="Times New Roman" w:hint="eastAsia"/>
          <w:color w:val="000000"/>
          <w:sz w:val="32"/>
          <w:szCs w:val="24"/>
        </w:rPr>
        <w:t>BIM</w:t>
      </w:r>
      <w:r>
        <w:rPr>
          <w:rFonts w:ascii="Times New Roman" w:eastAsia="仿宋" w:hAnsi="Times New Roman" w:cs="Times New Roman" w:hint="eastAsia"/>
          <w:color w:val="000000"/>
          <w:sz w:val="32"/>
          <w:szCs w:val="24"/>
        </w:rPr>
        <w:t>系统、智慧水务一体化平台等部分内容。</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2.</w:t>
      </w:r>
      <w:r>
        <w:rPr>
          <w:rFonts w:ascii="Times New Roman" w:eastAsia="仿宋" w:hAnsi="Times New Roman" w:cs="Times New Roman" w:hint="eastAsia"/>
          <w:color w:val="000000"/>
          <w:sz w:val="32"/>
          <w:szCs w:val="24"/>
        </w:rPr>
        <w:t>城乡水环境治理项目</w:t>
      </w:r>
      <w:r>
        <w:rPr>
          <w:rFonts w:ascii="Times New Roman" w:eastAsia="仿宋" w:hAnsi="Times New Roman" w:cs="Times New Roman" w:hint="eastAsia"/>
          <w:color w:val="000000"/>
          <w:sz w:val="32"/>
          <w:szCs w:val="24"/>
        </w:rPr>
        <w:t>-</w:t>
      </w:r>
      <w:r>
        <w:rPr>
          <w:rFonts w:ascii="Times New Roman" w:eastAsia="仿宋" w:hAnsi="Times New Roman" w:cs="Times New Roman" w:hint="eastAsia"/>
          <w:color w:val="000000"/>
          <w:sz w:val="32"/>
          <w:szCs w:val="24"/>
        </w:rPr>
        <w:t>西城北部城乡水环境治理工程（</w:t>
      </w:r>
      <w:r>
        <w:rPr>
          <w:rFonts w:ascii="Times New Roman" w:eastAsia="仿宋" w:hAnsi="Times New Roman" w:cs="Times New Roman" w:hint="eastAsia"/>
          <w:color w:val="000000"/>
          <w:sz w:val="32"/>
          <w:szCs w:val="24"/>
        </w:rPr>
        <w:t>2017</w:t>
      </w:r>
      <w:r>
        <w:rPr>
          <w:rFonts w:ascii="Times New Roman" w:eastAsia="仿宋" w:hAnsi="Times New Roman" w:cs="Times New Roman" w:hint="eastAsia"/>
          <w:color w:val="000000"/>
          <w:sz w:val="32"/>
          <w:szCs w:val="24"/>
        </w:rPr>
        <w:t>年实施部分）：</w:t>
      </w:r>
    </w:p>
    <w:p w:rsidR="00F125F7" w:rsidRDefault="00584805">
      <w:pPr>
        <w:ind w:firstLine="640"/>
        <w:rPr>
          <w:color w:val="000000"/>
        </w:rPr>
      </w:pPr>
      <w:r>
        <w:rPr>
          <w:rFonts w:hint="eastAsia"/>
          <w:color w:val="000000"/>
        </w:rPr>
        <w:lastRenderedPageBreak/>
        <w:t>沿老西四路、西二路铺设管径</w:t>
      </w:r>
      <w:r>
        <w:rPr>
          <w:rFonts w:ascii="Times New Roman" w:hAnsi="Times New Roman" w:hint="eastAsia"/>
          <w:color w:val="000000"/>
          <w:szCs w:val="24"/>
        </w:rPr>
        <w:t>DN800mm</w:t>
      </w:r>
      <w:r>
        <w:rPr>
          <w:rFonts w:hint="eastAsia"/>
          <w:color w:val="000000"/>
        </w:rPr>
        <w:t>污水主干管，在和平路等支路铺设管径</w:t>
      </w:r>
      <w:r>
        <w:rPr>
          <w:rFonts w:ascii="Times New Roman" w:hAnsi="Times New Roman" w:hint="eastAsia"/>
          <w:color w:val="000000"/>
          <w:szCs w:val="24"/>
        </w:rPr>
        <w:t>DN500mm</w:t>
      </w:r>
      <w:r>
        <w:rPr>
          <w:rFonts w:hint="eastAsia"/>
          <w:color w:val="000000"/>
        </w:rPr>
        <w:t>污水管线，建设污水管网相关配套设施，实施该区域内道路周边村居、庭院、居民生活区污水接入工程，在关键井位安装水位、水质在线监测装置，在低洼区域建设积水视频监控点，并实施排水许可认证工作。</w:t>
      </w:r>
    </w:p>
    <w:p w:rsidR="00F125F7" w:rsidRDefault="00584805">
      <w:pPr>
        <w:pStyle w:val="a3"/>
        <w:ind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3.</w:t>
      </w:r>
      <w:r>
        <w:rPr>
          <w:rFonts w:ascii="Times New Roman" w:eastAsia="仿宋" w:hAnsi="Times New Roman" w:cs="Times New Roman" w:hint="eastAsia"/>
          <w:color w:val="000000"/>
          <w:sz w:val="32"/>
          <w:szCs w:val="24"/>
        </w:rPr>
        <w:t>城乡水环境治理项目</w:t>
      </w:r>
      <w:r>
        <w:rPr>
          <w:rFonts w:ascii="Times New Roman" w:eastAsia="仿宋" w:hAnsi="Times New Roman" w:cs="Times New Roman" w:hint="eastAsia"/>
          <w:color w:val="000000"/>
          <w:sz w:val="32"/>
          <w:szCs w:val="24"/>
        </w:rPr>
        <w:t>-</w:t>
      </w:r>
      <w:r>
        <w:rPr>
          <w:rFonts w:ascii="Times New Roman" w:eastAsia="仿宋" w:hAnsi="Times New Roman" w:cs="Times New Roman" w:hint="eastAsia"/>
          <w:color w:val="000000"/>
          <w:sz w:val="32"/>
          <w:szCs w:val="24"/>
        </w:rPr>
        <w:t>东城北部城乡水环境治理工程（东城北污水处理厂收水区域水环境治理项目二期）：</w:t>
      </w:r>
    </w:p>
    <w:p w:rsidR="00F125F7" w:rsidRDefault="00584805">
      <w:pPr>
        <w:pStyle w:val="a3"/>
        <w:autoSpaceDE w:val="0"/>
        <w:autoSpaceDN w:val="0"/>
        <w:ind w:right="-20"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沿潍坊路、东一路等</w:t>
      </w:r>
      <w:r>
        <w:rPr>
          <w:rFonts w:ascii="Times New Roman" w:eastAsia="仿宋" w:hAnsi="Times New Roman" w:cs="Times New Roman" w:hint="eastAsia"/>
          <w:color w:val="000000"/>
          <w:sz w:val="32"/>
          <w:szCs w:val="24"/>
        </w:rPr>
        <w:t>15</w:t>
      </w:r>
      <w:r>
        <w:rPr>
          <w:rFonts w:ascii="Times New Roman" w:eastAsia="仿宋" w:hAnsi="Times New Roman" w:cs="Times New Roman" w:hint="eastAsia"/>
          <w:color w:val="000000"/>
          <w:sz w:val="32"/>
          <w:szCs w:val="24"/>
        </w:rPr>
        <w:t>条道路铺设雨水管线</w:t>
      </w:r>
      <w:r>
        <w:rPr>
          <w:rFonts w:ascii="Times New Roman" w:eastAsia="仿宋" w:hAnsi="Times New Roman" w:cs="Times New Roman" w:hint="eastAsia"/>
          <w:color w:val="000000"/>
          <w:sz w:val="32"/>
          <w:szCs w:val="24"/>
        </w:rPr>
        <w:t>16.7</w:t>
      </w:r>
      <w:r>
        <w:rPr>
          <w:rFonts w:ascii="Times New Roman" w:eastAsia="仿宋" w:hAnsi="Times New Roman" w:cs="Times New Roman" w:hint="eastAsia"/>
          <w:color w:val="000000"/>
          <w:sz w:val="32"/>
          <w:szCs w:val="24"/>
        </w:rPr>
        <w:t>公里，污水管线</w:t>
      </w:r>
      <w:r>
        <w:rPr>
          <w:rFonts w:ascii="Times New Roman" w:eastAsia="仿宋" w:hAnsi="Times New Roman" w:cs="Times New Roman" w:hint="eastAsia"/>
          <w:color w:val="000000"/>
          <w:sz w:val="32"/>
          <w:szCs w:val="24"/>
        </w:rPr>
        <w:t>10</w:t>
      </w:r>
      <w:r>
        <w:rPr>
          <w:rFonts w:ascii="Times New Roman" w:eastAsia="仿宋" w:hAnsi="Times New Roman" w:cs="Times New Roman" w:hint="eastAsia"/>
          <w:color w:val="000000"/>
          <w:sz w:val="32"/>
          <w:szCs w:val="24"/>
        </w:rPr>
        <w:t>公里，同时配套相关设施，实现该区域雨污分流，将污水送至东城北污水处理厂进行处理。</w:t>
      </w:r>
    </w:p>
    <w:p w:rsidR="00F125F7" w:rsidRDefault="00584805">
      <w:pPr>
        <w:pStyle w:val="a3"/>
        <w:autoSpaceDE w:val="0"/>
        <w:autoSpaceDN w:val="0"/>
        <w:ind w:right="-20" w:firstLine="640"/>
        <w:rPr>
          <w:rFonts w:ascii="Times New Roman" w:eastAsia="仿宋" w:hAnsi="Times New Roman" w:cs="Times New Roman"/>
          <w:color w:val="000000"/>
          <w:sz w:val="32"/>
          <w:szCs w:val="24"/>
        </w:rPr>
      </w:pPr>
      <w:r>
        <w:rPr>
          <w:rFonts w:ascii="Times New Roman" w:eastAsia="仿宋" w:hAnsi="Times New Roman" w:cs="Times New Roman" w:hint="eastAsia"/>
          <w:color w:val="000000"/>
          <w:sz w:val="32"/>
          <w:szCs w:val="24"/>
        </w:rPr>
        <w:t>4.</w:t>
      </w:r>
      <w:r>
        <w:rPr>
          <w:rFonts w:ascii="Times New Roman" w:eastAsia="仿宋" w:hAnsi="Times New Roman" w:cs="Times New Roman" w:hint="eastAsia"/>
          <w:color w:val="000000"/>
          <w:sz w:val="32"/>
          <w:szCs w:val="24"/>
        </w:rPr>
        <w:t>东营市污泥处理厂建设工程：</w:t>
      </w:r>
    </w:p>
    <w:p w:rsidR="00F125F7" w:rsidRDefault="00584805">
      <w:pPr>
        <w:ind w:firstLine="640"/>
      </w:pPr>
      <w:r>
        <w:rPr>
          <w:rFonts w:hint="eastAsia"/>
          <w:color w:val="000000"/>
        </w:rPr>
        <w:t>建设</w:t>
      </w:r>
      <w:r>
        <w:rPr>
          <w:rFonts w:ascii="Times New Roman" w:hAnsi="Times New Roman" w:hint="eastAsia"/>
          <w:color w:val="000000"/>
          <w:szCs w:val="24"/>
        </w:rPr>
        <w:t>300t/d</w:t>
      </w:r>
      <w:r>
        <w:rPr>
          <w:rFonts w:hint="eastAsia"/>
          <w:color w:val="000000"/>
        </w:rPr>
        <w:t>中心城污泥处置厂一座。</w:t>
      </w:r>
    </w:p>
    <w:p w:rsidR="00F125F7" w:rsidRDefault="00584805">
      <w:pPr>
        <w:ind w:firstLine="640"/>
        <w:outlineLvl w:val="2"/>
      </w:pPr>
      <w:bookmarkStart w:id="30" w:name="_Toc525891634"/>
      <w:bookmarkStart w:id="31" w:name="_Toc525891665"/>
      <w:bookmarkStart w:id="32" w:name="_Toc525891807"/>
      <w:bookmarkStart w:id="33" w:name="_Toc525893076"/>
      <w:r>
        <w:rPr>
          <w:rFonts w:hint="eastAsia"/>
        </w:rPr>
        <w:t>（三）项目投资</w:t>
      </w:r>
      <w:bookmarkEnd w:id="30"/>
      <w:bookmarkEnd w:id="31"/>
      <w:bookmarkEnd w:id="32"/>
      <w:bookmarkEnd w:id="33"/>
    </w:p>
    <w:p w:rsidR="00F125F7" w:rsidRDefault="00584805">
      <w:pPr>
        <w:ind w:firstLine="640"/>
        <w:rPr>
          <w:color w:val="000000"/>
          <w:szCs w:val="32"/>
        </w:rPr>
      </w:pPr>
      <w:bookmarkStart w:id="34" w:name="_Toc512343600"/>
      <w:r>
        <w:rPr>
          <w:rFonts w:hint="eastAsia"/>
          <w:color w:val="000000"/>
          <w:szCs w:val="32"/>
        </w:rPr>
        <w:t>本项目包</w:t>
      </w:r>
      <w:r>
        <w:rPr>
          <w:rFonts w:ascii="Times New Roman" w:hAnsi="Times New Roman" w:hint="eastAsia"/>
          <w:szCs w:val="32"/>
        </w:rPr>
        <w:t>含</w:t>
      </w:r>
      <w:r>
        <w:rPr>
          <w:rFonts w:ascii="Times New Roman" w:hAnsi="Times New Roman" w:hint="eastAsia"/>
          <w:szCs w:val="32"/>
        </w:rPr>
        <w:t>4</w:t>
      </w:r>
      <w:r>
        <w:rPr>
          <w:rFonts w:ascii="Times New Roman" w:hAnsi="Times New Roman" w:hint="eastAsia"/>
          <w:szCs w:val="32"/>
        </w:rPr>
        <w:t>个子项目，</w:t>
      </w:r>
      <w:r w:rsidR="00995AF3" w:rsidRPr="00995AF3">
        <w:rPr>
          <w:rFonts w:ascii="Times New Roman" w:hAnsi="Times New Roman" w:hint="eastAsia"/>
          <w:szCs w:val="32"/>
        </w:rPr>
        <w:t>静态估算</w:t>
      </w:r>
      <w:r>
        <w:rPr>
          <w:rFonts w:ascii="Times New Roman" w:hAnsi="Times New Roman" w:hint="eastAsia"/>
          <w:szCs w:val="32"/>
        </w:rPr>
        <w:t>总投资为</w:t>
      </w:r>
      <w:r>
        <w:rPr>
          <w:rFonts w:ascii="Times New Roman" w:hAnsi="Times New Roman" w:hint="eastAsia"/>
          <w:szCs w:val="32"/>
        </w:rPr>
        <w:t>125000</w:t>
      </w:r>
      <w:r>
        <w:rPr>
          <w:rFonts w:ascii="Times New Roman" w:hAnsi="Times New Roman" w:hint="eastAsia"/>
          <w:szCs w:val="32"/>
        </w:rPr>
        <w:t>万元。</w:t>
      </w:r>
    </w:p>
    <w:p w:rsidR="00F125F7" w:rsidRDefault="00584805">
      <w:pPr>
        <w:ind w:firstLine="640"/>
      </w:pPr>
      <w:r>
        <w:rPr>
          <w:rFonts w:ascii="Times New Roman" w:hAnsi="Times New Roman" w:hint="eastAsia"/>
          <w:color w:val="000000"/>
        </w:rPr>
        <w:t>1.</w:t>
      </w:r>
      <w:r>
        <w:rPr>
          <w:rFonts w:ascii="Times New Roman" w:hAnsi="Times New Roman" w:hint="eastAsia"/>
          <w:color w:val="000000"/>
        </w:rPr>
        <w:t>溢洪河流域治污工程</w:t>
      </w:r>
      <w:r>
        <w:rPr>
          <w:rFonts w:ascii="Times New Roman" w:hAnsi="Times New Roman" w:hint="eastAsia"/>
          <w:szCs w:val="32"/>
        </w:rPr>
        <w:t>总投资为</w:t>
      </w:r>
      <w:r>
        <w:rPr>
          <w:rFonts w:ascii="Times New Roman" w:hAnsi="Times New Roman" w:hint="eastAsia"/>
          <w:szCs w:val="32"/>
          <w:lang w:val="en-GB"/>
        </w:rPr>
        <w:t>69000</w:t>
      </w:r>
      <w:r>
        <w:rPr>
          <w:rFonts w:ascii="Times New Roman" w:hAnsi="Times New Roman" w:hint="eastAsia"/>
          <w:szCs w:val="32"/>
        </w:rPr>
        <w:t>万元</w:t>
      </w:r>
      <w:r>
        <w:rPr>
          <w:rFonts w:hint="eastAsia"/>
        </w:rPr>
        <w:t>。</w:t>
      </w:r>
    </w:p>
    <w:p w:rsidR="00F125F7" w:rsidRDefault="00584805">
      <w:pPr>
        <w:ind w:firstLine="640"/>
        <w:rPr>
          <w:rFonts w:ascii="Times New Roman" w:hAnsi="Times New Roman"/>
          <w:szCs w:val="32"/>
        </w:rPr>
      </w:pPr>
      <w:r>
        <w:rPr>
          <w:rFonts w:ascii="Times New Roman" w:hAnsi="Times New Roman" w:hint="eastAsia"/>
          <w:color w:val="000000"/>
        </w:rPr>
        <w:t>2.</w:t>
      </w:r>
      <w:r>
        <w:rPr>
          <w:rFonts w:ascii="Times New Roman" w:hAnsi="Times New Roman" w:hint="eastAsia"/>
          <w:color w:val="000000"/>
        </w:rPr>
        <w:t>城乡水环境治理项目</w:t>
      </w:r>
      <w:r>
        <w:rPr>
          <w:rFonts w:ascii="Times New Roman" w:hAnsi="Times New Roman" w:hint="eastAsia"/>
          <w:color w:val="000000"/>
        </w:rPr>
        <w:t>-</w:t>
      </w:r>
      <w:r>
        <w:rPr>
          <w:rFonts w:ascii="Times New Roman" w:hAnsi="Times New Roman" w:hint="eastAsia"/>
          <w:color w:val="000000"/>
        </w:rPr>
        <w:t>西城北部城乡水环境治理工程（</w:t>
      </w:r>
      <w:r>
        <w:rPr>
          <w:rFonts w:ascii="Times New Roman" w:hAnsi="Times New Roman" w:hint="eastAsia"/>
          <w:color w:val="000000"/>
        </w:rPr>
        <w:t>2017</w:t>
      </w:r>
      <w:r>
        <w:rPr>
          <w:rFonts w:ascii="Times New Roman" w:hAnsi="Times New Roman" w:hint="eastAsia"/>
          <w:color w:val="000000"/>
        </w:rPr>
        <w:t>年实施部分）</w:t>
      </w:r>
      <w:r>
        <w:rPr>
          <w:rFonts w:ascii="Times New Roman" w:hAnsi="Times New Roman" w:hint="eastAsia"/>
          <w:szCs w:val="32"/>
        </w:rPr>
        <w:t>，建设总投资</w:t>
      </w:r>
      <w:r>
        <w:rPr>
          <w:rFonts w:ascii="Times New Roman" w:hAnsi="Times New Roman" w:hint="eastAsia"/>
          <w:szCs w:val="32"/>
        </w:rPr>
        <w:t xml:space="preserve"> 8000</w:t>
      </w:r>
      <w:r>
        <w:rPr>
          <w:rFonts w:ascii="Times New Roman" w:hAnsi="Times New Roman" w:hint="eastAsia"/>
          <w:szCs w:val="32"/>
        </w:rPr>
        <w:t>万元。</w:t>
      </w:r>
    </w:p>
    <w:p w:rsidR="00F125F7" w:rsidRDefault="00584805">
      <w:pPr>
        <w:ind w:firstLine="640"/>
      </w:pPr>
      <w:r>
        <w:rPr>
          <w:rFonts w:ascii="Times New Roman" w:hAnsi="Times New Roman" w:hint="eastAsia"/>
          <w:color w:val="000000"/>
        </w:rPr>
        <w:t>3.</w:t>
      </w:r>
      <w:r>
        <w:rPr>
          <w:rFonts w:ascii="Times New Roman" w:hAnsi="Times New Roman" w:hint="eastAsia"/>
          <w:color w:val="000000"/>
        </w:rPr>
        <w:t>城乡水环境治理项目</w:t>
      </w:r>
      <w:r>
        <w:rPr>
          <w:rFonts w:ascii="Times New Roman" w:hAnsi="Times New Roman" w:hint="eastAsia"/>
          <w:color w:val="000000"/>
        </w:rPr>
        <w:t>-</w:t>
      </w:r>
      <w:r>
        <w:rPr>
          <w:rFonts w:ascii="Times New Roman" w:hAnsi="Times New Roman" w:hint="eastAsia"/>
          <w:color w:val="000000"/>
        </w:rPr>
        <w:t>东城北部城乡水环境治理工程（东城北污水处理厂收水区域水环境治理项目二期）</w:t>
      </w:r>
      <w:r>
        <w:rPr>
          <w:rFonts w:hint="eastAsia"/>
        </w:rPr>
        <w:t>建设投资</w:t>
      </w:r>
      <w:r>
        <w:rPr>
          <w:rFonts w:ascii="Times New Roman" w:hAnsi="Times New Roman" w:hint="eastAsia"/>
          <w:szCs w:val="32"/>
        </w:rPr>
        <w:t>30000</w:t>
      </w:r>
      <w:r>
        <w:rPr>
          <w:rFonts w:ascii="Times New Roman" w:hAnsi="Times New Roman" w:hint="eastAsia"/>
          <w:szCs w:val="32"/>
        </w:rPr>
        <w:t>万元</w:t>
      </w:r>
      <w:r>
        <w:rPr>
          <w:rFonts w:hint="eastAsia"/>
        </w:rPr>
        <w:t>。</w:t>
      </w:r>
    </w:p>
    <w:p w:rsidR="00F125F7" w:rsidRDefault="00584805" w:rsidP="00E83363">
      <w:pPr>
        <w:ind w:firstLine="640"/>
      </w:pPr>
      <w:r>
        <w:rPr>
          <w:rFonts w:ascii="Times New Roman" w:hAnsi="Times New Roman" w:hint="eastAsia"/>
          <w:color w:val="000000"/>
        </w:rPr>
        <w:lastRenderedPageBreak/>
        <w:t>4.</w:t>
      </w:r>
      <w:r>
        <w:rPr>
          <w:rFonts w:ascii="Times New Roman" w:hAnsi="Times New Roman" w:hint="eastAsia"/>
          <w:color w:val="000000"/>
        </w:rPr>
        <w:t>东营市污泥处理厂建设工程总投资</w:t>
      </w:r>
      <w:r>
        <w:rPr>
          <w:rFonts w:ascii="Times New Roman" w:hAnsi="Times New Roman" w:hint="eastAsia"/>
          <w:color w:val="000000"/>
        </w:rPr>
        <w:t>18000</w:t>
      </w:r>
      <w:r>
        <w:rPr>
          <w:rFonts w:ascii="Times New Roman" w:hAnsi="Times New Roman" w:hint="eastAsia"/>
          <w:color w:val="000000"/>
        </w:rPr>
        <w:t>万元。</w:t>
      </w:r>
    </w:p>
    <w:p w:rsidR="00F125F7" w:rsidRDefault="00584805">
      <w:pPr>
        <w:pStyle w:val="2"/>
        <w:ind w:firstLine="643"/>
      </w:pPr>
      <w:bookmarkStart w:id="35" w:name="_Toc32316"/>
      <w:bookmarkStart w:id="36" w:name="_Toc5023"/>
      <w:bookmarkStart w:id="37" w:name="_Toc525891635"/>
      <w:bookmarkStart w:id="38" w:name="_Toc525891666"/>
      <w:bookmarkStart w:id="39" w:name="_Toc525891808"/>
      <w:bookmarkStart w:id="40" w:name="_Toc525893077"/>
      <w:r>
        <w:rPr>
          <w:rFonts w:hint="eastAsia"/>
        </w:rPr>
        <w:t>二、项目的运作实施</w:t>
      </w:r>
      <w:bookmarkEnd w:id="34"/>
      <w:bookmarkEnd w:id="35"/>
      <w:bookmarkEnd w:id="36"/>
      <w:bookmarkEnd w:id="37"/>
      <w:bookmarkEnd w:id="38"/>
      <w:bookmarkEnd w:id="39"/>
      <w:bookmarkEnd w:id="40"/>
    </w:p>
    <w:p w:rsidR="00F125F7" w:rsidRDefault="00584805">
      <w:pPr>
        <w:ind w:firstLine="640"/>
        <w:outlineLvl w:val="2"/>
      </w:pPr>
      <w:bookmarkStart w:id="41" w:name="_Toc525891636"/>
      <w:bookmarkStart w:id="42" w:name="_Toc525891667"/>
      <w:bookmarkStart w:id="43" w:name="_Toc525891809"/>
      <w:bookmarkStart w:id="44" w:name="_Toc525893078"/>
      <w:r>
        <w:rPr>
          <w:rFonts w:hint="eastAsia"/>
        </w:rPr>
        <w:t>（一）项目运作基本思路</w:t>
      </w:r>
      <w:bookmarkEnd w:id="41"/>
      <w:bookmarkEnd w:id="42"/>
      <w:bookmarkEnd w:id="43"/>
      <w:bookmarkEnd w:id="44"/>
    </w:p>
    <w:p w:rsidR="00F125F7" w:rsidRDefault="00584805">
      <w:pPr>
        <w:ind w:firstLine="640"/>
        <w:rPr>
          <w:szCs w:val="32"/>
        </w:rPr>
      </w:pPr>
      <w:r>
        <w:rPr>
          <w:rFonts w:hint="eastAsia"/>
          <w:szCs w:val="32"/>
        </w:rPr>
        <w:t>本项目拟采用</w:t>
      </w:r>
      <w:r>
        <w:rPr>
          <w:rFonts w:ascii="Times New Roman" w:hAnsi="Times New Roman"/>
          <w:szCs w:val="32"/>
        </w:rPr>
        <w:t>BOT</w:t>
      </w:r>
      <w:r>
        <w:rPr>
          <w:rFonts w:hint="eastAsia"/>
          <w:szCs w:val="32"/>
        </w:rPr>
        <w:t>（建设-运营-移交）的运作模式，东营市人民政府授权东营市城市管理局作为本项目的实施机构，与中选社会资本方签订</w:t>
      </w:r>
      <w:r>
        <w:rPr>
          <w:rFonts w:ascii="Times New Roman" w:hAnsi="Times New Roman"/>
          <w:szCs w:val="32"/>
        </w:rPr>
        <w:t>PPP</w:t>
      </w:r>
      <w:r>
        <w:rPr>
          <w:rFonts w:hint="eastAsia"/>
          <w:szCs w:val="32"/>
        </w:rPr>
        <w:t>项目合同，在项目合作期间代表政府方履行项目合同。中选社会资本方与出资代表在东营市共同出资成立项目公司（</w:t>
      </w:r>
      <w:r>
        <w:rPr>
          <w:rFonts w:ascii="Times New Roman" w:hAnsi="Times New Roman"/>
          <w:szCs w:val="32"/>
        </w:rPr>
        <w:t>SPV</w:t>
      </w:r>
      <w:r>
        <w:rPr>
          <w:rFonts w:hint="eastAsia"/>
          <w:szCs w:val="32"/>
        </w:rPr>
        <w:t>）。</w:t>
      </w:r>
    </w:p>
    <w:p w:rsidR="00F125F7" w:rsidRDefault="00584805">
      <w:pPr>
        <w:ind w:firstLine="640"/>
      </w:pPr>
      <w:r>
        <w:rPr>
          <w:rFonts w:hint="eastAsia"/>
          <w:szCs w:val="32"/>
        </w:rPr>
        <w:t>项目公司负责新建项目的建设、投融资、运营、维护管理工作。项目公司不拥有土地使用权，建设完成后项目公司负责项目的运营，包括项目用地范围内污泥处置厂、污水管道、排水管线、泵站、截污管道、环境保护工程等设施设备的建设、维修维护服务。项目公司将运营维护事务外包给专业运营商的，需要事先取得项目实施机构的同意。合作期满，项目公司将项目资产无偿移交给东营市城市管理局或政府指定的其他机构。</w:t>
      </w:r>
    </w:p>
    <w:p w:rsidR="00F125F7" w:rsidRDefault="00584805">
      <w:pPr>
        <w:ind w:firstLine="640"/>
        <w:outlineLvl w:val="2"/>
      </w:pPr>
      <w:bookmarkStart w:id="45" w:name="_Toc525891637"/>
      <w:bookmarkStart w:id="46" w:name="_Toc525891668"/>
      <w:bookmarkStart w:id="47" w:name="_Toc525891810"/>
      <w:bookmarkStart w:id="48" w:name="_Toc525893079"/>
      <w:r>
        <w:rPr>
          <w:rFonts w:hint="eastAsia"/>
        </w:rPr>
        <w:t>（二）项目合作期限</w:t>
      </w:r>
      <w:bookmarkEnd w:id="45"/>
      <w:bookmarkEnd w:id="46"/>
      <w:bookmarkEnd w:id="47"/>
      <w:bookmarkEnd w:id="48"/>
    </w:p>
    <w:p w:rsidR="00F125F7" w:rsidRDefault="00584805">
      <w:pPr>
        <w:ind w:firstLine="640"/>
      </w:pPr>
      <w:bookmarkStart w:id="49" w:name="_Toc512343601"/>
      <w:r>
        <w:rPr>
          <w:rFonts w:cs="宋体" w:hint="eastAsia"/>
          <w:color w:val="000000"/>
        </w:rPr>
        <w:t>本项目合作</w:t>
      </w:r>
      <w:r>
        <w:rPr>
          <w:rFonts w:ascii="Times New Roman" w:hAnsi="Times New Roman" w:hint="eastAsia"/>
          <w:color w:val="000000"/>
        </w:rPr>
        <w:t>期为</w:t>
      </w:r>
      <w:r>
        <w:rPr>
          <w:rFonts w:ascii="Times New Roman" w:hAnsi="Times New Roman" w:hint="eastAsia"/>
          <w:color w:val="000000"/>
        </w:rPr>
        <w:t>23</w:t>
      </w:r>
      <w:r>
        <w:rPr>
          <w:rFonts w:ascii="Times New Roman" w:hAnsi="Times New Roman" w:hint="eastAsia"/>
          <w:color w:val="000000"/>
        </w:rPr>
        <w:t>年。其中：建设期</w:t>
      </w:r>
      <w:r>
        <w:rPr>
          <w:rFonts w:ascii="Times New Roman" w:hAnsi="Times New Roman" w:hint="eastAsia"/>
          <w:color w:val="000000"/>
        </w:rPr>
        <w:t>3</w:t>
      </w:r>
      <w:r>
        <w:rPr>
          <w:rFonts w:ascii="Times New Roman" w:hAnsi="Times New Roman" w:hint="eastAsia"/>
          <w:color w:val="000000"/>
        </w:rPr>
        <w:t>年，运营期</w:t>
      </w:r>
      <w:r>
        <w:rPr>
          <w:rFonts w:ascii="Times New Roman" w:hAnsi="Times New Roman" w:hint="eastAsia"/>
          <w:color w:val="000000"/>
        </w:rPr>
        <w:t>20</w:t>
      </w:r>
      <w:r>
        <w:rPr>
          <w:rFonts w:cs="宋体" w:hint="eastAsia"/>
          <w:color w:val="000000"/>
        </w:rPr>
        <w:t>年。</w:t>
      </w:r>
    </w:p>
    <w:p w:rsidR="00F125F7" w:rsidRDefault="00584805">
      <w:pPr>
        <w:pStyle w:val="2"/>
        <w:ind w:firstLine="643"/>
      </w:pPr>
      <w:bookmarkStart w:id="50" w:name="_Toc10093"/>
      <w:bookmarkStart w:id="51" w:name="_Toc1528"/>
      <w:bookmarkStart w:id="52" w:name="_Toc525891638"/>
      <w:bookmarkStart w:id="53" w:name="_Toc525891669"/>
      <w:bookmarkStart w:id="54" w:name="_Toc525891811"/>
      <w:bookmarkStart w:id="55" w:name="_Toc525893080"/>
      <w:r>
        <w:rPr>
          <w:rFonts w:hint="eastAsia"/>
        </w:rPr>
        <w:t>三、交易结构</w:t>
      </w:r>
      <w:bookmarkEnd w:id="49"/>
      <w:bookmarkEnd w:id="50"/>
      <w:bookmarkEnd w:id="51"/>
      <w:bookmarkEnd w:id="52"/>
      <w:bookmarkEnd w:id="53"/>
      <w:bookmarkEnd w:id="54"/>
      <w:bookmarkEnd w:id="55"/>
    </w:p>
    <w:p w:rsidR="00F125F7" w:rsidRDefault="00584805">
      <w:pPr>
        <w:ind w:firstLine="640"/>
        <w:outlineLvl w:val="2"/>
      </w:pPr>
      <w:bookmarkStart w:id="56" w:name="_Toc525891639"/>
      <w:bookmarkStart w:id="57" w:name="_Toc525891670"/>
      <w:bookmarkStart w:id="58" w:name="_Toc525891812"/>
      <w:bookmarkStart w:id="59" w:name="_Toc525893081"/>
      <w:r>
        <w:rPr>
          <w:rFonts w:hint="eastAsia"/>
        </w:rPr>
        <w:t>（一）投融资结构</w:t>
      </w:r>
      <w:bookmarkEnd w:id="56"/>
      <w:bookmarkEnd w:id="57"/>
      <w:bookmarkEnd w:id="58"/>
      <w:bookmarkEnd w:id="59"/>
    </w:p>
    <w:p w:rsidR="00F125F7" w:rsidRDefault="00584805" w:rsidP="003F767F">
      <w:pPr>
        <w:ind w:firstLine="640"/>
      </w:pPr>
      <w:bookmarkStart w:id="60" w:name="_Toc25417"/>
      <w:bookmarkStart w:id="61" w:name="_Toc27083"/>
      <w:bookmarkStart w:id="62" w:name="_Toc1952"/>
      <w:bookmarkStart w:id="63" w:name="_Toc30783"/>
      <w:bookmarkStart w:id="64" w:name="_Toc525891640"/>
      <w:bookmarkStart w:id="65" w:name="_Toc525891671"/>
      <w:bookmarkStart w:id="66" w:name="_Toc525891813"/>
      <w:r>
        <w:rPr>
          <w:rFonts w:ascii="Times New Roman" w:hAnsi="Times New Roman"/>
        </w:rPr>
        <w:t>1.</w:t>
      </w:r>
      <w:r>
        <w:rPr>
          <w:rFonts w:hint="eastAsia"/>
        </w:rPr>
        <w:t>投资结构</w:t>
      </w:r>
      <w:bookmarkEnd w:id="60"/>
      <w:bookmarkEnd w:id="61"/>
      <w:bookmarkEnd w:id="62"/>
      <w:bookmarkEnd w:id="63"/>
      <w:bookmarkEnd w:id="64"/>
      <w:bookmarkEnd w:id="65"/>
      <w:bookmarkEnd w:id="66"/>
    </w:p>
    <w:p w:rsidR="00F125F7" w:rsidRDefault="00584805">
      <w:pPr>
        <w:ind w:firstLine="640"/>
        <w:rPr>
          <w:rFonts w:ascii="Times New Roman" w:hAnsi="Times New Roman"/>
          <w:szCs w:val="32"/>
        </w:rPr>
      </w:pPr>
      <w:r>
        <w:rPr>
          <w:rFonts w:hint="eastAsia"/>
          <w:szCs w:val="32"/>
        </w:rPr>
        <w:lastRenderedPageBreak/>
        <w:t>根据《国务院关于调整和完善固定资产投资项目资本金制度的通知》（国发</w:t>
      </w:r>
      <w:r>
        <w:rPr>
          <w:rFonts w:ascii="Times New Roman" w:hAnsi="Times New Roman"/>
          <w:szCs w:val="32"/>
        </w:rPr>
        <w:t>〔</w:t>
      </w:r>
      <w:r>
        <w:rPr>
          <w:rFonts w:ascii="Times New Roman" w:hAnsi="Times New Roman"/>
          <w:szCs w:val="32"/>
        </w:rPr>
        <w:t>2015</w:t>
      </w:r>
      <w:r>
        <w:rPr>
          <w:rFonts w:ascii="Times New Roman" w:hAnsi="Times New Roman"/>
          <w:szCs w:val="32"/>
        </w:rPr>
        <w:t>〕</w:t>
      </w:r>
      <w:r>
        <w:rPr>
          <w:rFonts w:ascii="Times New Roman" w:hAnsi="Times New Roman"/>
          <w:szCs w:val="32"/>
        </w:rPr>
        <w:t>51</w:t>
      </w:r>
      <w:r>
        <w:rPr>
          <w:rFonts w:hint="eastAsia"/>
          <w:szCs w:val="32"/>
        </w:rPr>
        <w:t>号文件）规定，该项目固定资</w:t>
      </w:r>
      <w:r>
        <w:rPr>
          <w:rFonts w:ascii="Times New Roman" w:hAnsi="Times New Roman"/>
          <w:szCs w:val="32"/>
        </w:rPr>
        <w:t>产投资的最低资本金比例为</w:t>
      </w:r>
      <w:r>
        <w:rPr>
          <w:rFonts w:ascii="Times New Roman" w:hAnsi="Times New Roman"/>
          <w:szCs w:val="32"/>
        </w:rPr>
        <w:t>20%</w:t>
      </w:r>
      <w:r>
        <w:rPr>
          <w:rFonts w:ascii="Times New Roman" w:hAnsi="Times New Roman"/>
          <w:szCs w:val="32"/>
        </w:rPr>
        <w:t>。</w:t>
      </w:r>
    </w:p>
    <w:p w:rsidR="00F125F7" w:rsidRDefault="00584805">
      <w:pPr>
        <w:ind w:firstLine="640"/>
        <w:rPr>
          <w:szCs w:val="32"/>
        </w:rPr>
      </w:pPr>
      <w:r>
        <w:rPr>
          <w:rFonts w:hint="eastAsia"/>
          <w:szCs w:val="32"/>
        </w:rPr>
        <w:t>根据上述规定，项目公司的注册资金按总投资的</w:t>
      </w:r>
      <w:r>
        <w:rPr>
          <w:rFonts w:ascii="Times New Roman" w:hAnsi="Times New Roman"/>
          <w:szCs w:val="32"/>
        </w:rPr>
        <w:t>20%</w:t>
      </w:r>
      <w:r>
        <w:rPr>
          <w:rFonts w:hint="eastAsia"/>
          <w:szCs w:val="32"/>
        </w:rPr>
        <w:t>计算</w:t>
      </w:r>
      <w:r>
        <w:rPr>
          <w:rFonts w:ascii="Times New Roman" w:hAnsi="Times New Roman"/>
          <w:szCs w:val="32"/>
        </w:rPr>
        <w:t>，即为</w:t>
      </w:r>
      <w:r>
        <w:rPr>
          <w:rFonts w:ascii="Times New Roman" w:hAnsi="Times New Roman"/>
          <w:szCs w:val="32"/>
        </w:rPr>
        <w:t>25000</w:t>
      </w:r>
      <w:r>
        <w:rPr>
          <w:rFonts w:ascii="Times New Roman" w:hAnsi="Times New Roman"/>
          <w:szCs w:val="32"/>
        </w:rPr>
        <w:t>万元。</w:t>
      </w:r>
      <w:r>
        <w:rPr>
          <w:rFonts w:ascii="Times New Roman" w:hAnsi="Times New Roman"/>
        </w:rPr>
        <w:t>政府方出资入股</w:t>
      </w:r>
      <w:r>
        <w:rPr>
          <w:rFonts w:ascii="Times New Roman" w:hAnsi="Times New Roman"/>
        </w:rPr>
        <w:t>5%</w:t>
      </w:r>
      <w:r>
        <w:rPr>
          <w:rFonts w:ascii="Times New Roman" w:hAnsi="Times New Roman"/>
        </w:rPr>
        <w:t>，出资金额</w:t>
      </w:r>
      <w:r>
        <w:rPr>
          <w:rFonts w:ascii="Times New Roman" w:hAnsi="Times New Roman"/>
        </w:rPr>
        <w:t>1250</w:t>
      </w:r>
      <w:r>
        <w:rPr>
          <w:rFonts w:ascii="Times New Roman" w:hAnsi="Times New Roman"/>
        </w:rPr>
        <w:t>万元，社会资本方出资入股</w:t>
      </w:r>
      <w:r>
        <w:rPr>
          <w:rFonts w:ascii="Times New Roman" w:hAnsi="Times New Roman"/>
        </w:rPr>
        <w:t>95%</w:t>
      </w:r>
      <w:r>
        <w:rPr>
          <w:rFonts w:ascii="Times New Roman" w:hAnsi="Times New Roman"/>
        </w:rPr>
        <w:t>，出资金额为</w:t>
      </w:r>
      <w:r>
        <w:rPr>
          <w:rFonts w:ascii="Times New Roman" w:hAnsi="Times New Roman"/>
        </w:rPr>
        <w:t>23750</w:t>
      </w:r>
      <w:r>
        <w:rPr>
          <w:rFonts w:ascii="Times New Roman" w:hAnsi="Times New Roman"/>
        </w:rPr>
        <w:t>万元</w:t>
      </w:r>
      <w:r>
        <w:rPr>
          <w:rFonts w:hint="eastAsia"/>
          <w:szCs w:val="32"/>
        </w:rPr>
        <w:t>，全部为货币形式出资，根据项目建设进度和融资机构要求及时、足额缴纳。</w:t>
      </w:r>
    </w:p>
    <w:p w:rsidR="00F125F7" w:rsidRDefault="00584805">
      <w:pPr>
        <w:ind w:firstLine="640"/>
        <w:rPr>
          <w:szCs w:val="32"/>
        </w:rPr>
      </w:pPr>
      <w:r>
        <w:rPr>
          <w:rFonts w:hint="eastAsia"/>
          <w:szCs w:val="32"/>
        </w:rPr>
        <w:t>投资总额和注册资本之间的差额由项目公司通过银行贷款等方式解决，如项目公司不能顺利完成项目融资，则由社会资本通过股东贷款、补充担保等方式解决，以保证项目公司的融资金额足额及时到位。政府方不承担相应的补充提供担保等补救或增信担保责任。</w:t>
      </w:r>
    </w:p>
    <w:p w:rsidR="00F125F7" w:rsidRDefault="00584805">
      <w:pPr>
        <w:ind w:firstLine="640"/>
      </w:pPr>
      <w:r>
        <w:rPr>
          <w:rFonts w:hint="eastAsia"/>
          <w:szCs w:val="32"/>
        </w:rPr>
        <w:t>项目公司将承担项目边界内的建设、投融资、运营、维护职责，通过政府支付的费用获得合理运营回报。</w:t>
      </w:r>
    </w:p>
    <w:p w:rsidR="00F125F7" w:rsidRDefault="00584805">
      <w:pPr>
        <w:ind w:firstLine="640"/>
      </w:pPr>
      <w:r>
        <w:rPr>
          <w:rFonts w:ascii="Times New Roman" w:hAnsi="Times New Roman"/>
        </w:rPr>
        <w:t>2.</w:t>
      </w:r>
      <w:r>
        <w:rPr>
          <w:rFonts w:hint="eastAsia"/>
        </w:rPr>
        <w:t>融资结构</w:t>
      </w:r>
    </w:p>
    <w:p w:rsidR="00F125F7" w:rsidRDefault="00584805">
      <w:pPr>
        <w:ind w:firstLine="640"/>
        <w:rPr>
          <w:szCs w:val="32"/>
        </w:rPr>
      </w:pPr>
      <w:r>
        <w:rPr>
          <w:rFonts w:hint="eastAsia"/>
          <w:szCs w:val="32"/>
        </w:rPr>
        <w:t>本项目投资总额由自有资金与融资资金构成，自有资金和融资资金分别</w:t>
      </w:r>
      <w:r>
        <w:rPr>
          <w:rFonts w:ascii="Times New Roman" w:hAnsi="Times New Roman"/>
          <w:szCs w:val="32"/>
        </w:rPr>
        <w:t>为</w:t>
      </w:r>
      <w:r>
        <w:rPr>
          <w:rFonts w:ascii="Times New Roman" w:hAnsi="Times New Roman"/>
          <w:szCs w:val="32"/>
        </w:rPr>
        <w:t>25000</w:t>
      </w:r>
      <w:r>
        <w:rPr>
          <w:rFonts w:ascii="Times New Roman" w:hAnsi="Times New Roman"/>
          <w:szCs w:val="32"/>
        </w:rPr>
        <w:t>万元和</w:t>
      </w:r>
      <w:r>
        <w:rPr>
          <w:rFonts w:ascii="Times New Roman" w:hAnsi="Times New Roman"/>
          <w:szCs w:val="32"/>
        </w:rPr>
        <w:t>100000</w:t>
      </w:r>
      <w:r>
        <w:rPr>
          <w:rFonts w:hint="eastAsia"/>
          <w:szCs w:val="32"/>
        </w:rPr>
        <w:t>万元。</w:t>
      </w:r>
    </w:p>
    <w:p w:rsidR="00F125F7" w:rsidRDefault="00584805">
      <w:pPr>
        <w:ind w:firstLine="640"/>
        <w:rPr>
          <w:szCs w:val="32"/>
        </w:rPr>
      </w:pPr>
      <w:r>
        <w:rPr>
          <w:rFonts w:hint="eastAsia"/>
          <w:szCs w:val="32"/>
        </w:rPr>
        <w:t>自有资金部分是指项目公司的注册资金，政府方和社会资本方以自有资金投入；融资资金部分，由社会资本根据自身情况灵活采用股东借款、金融机构贷款、基金、信托、企业债券等方式筹措。</w:t>
      </w:r>
    </w:p>
    <w:p w:rsidR="00F125F7" w:rsidRDefault="00584805">
      <w:pPr>
        <w:ind w:firstLine="640"/>
        <w:outlineLvl w:val="2"/>
      </w:pPr>
      <w:bookmarkStart w:id="67" w:name="_Toc525891641"/>
      <w:bookmarkStart w:id="68" w:name="_Toc525891672"/>
      <w:bookmarkStart w:id="69" w:name="_Toc525891814"/>
      <w:bookmarkStart w:id="70" w:name="_Toc525893082"/>
      <w:r>
        <w:rPr>
          <w:rFonts w:hint="eastAsia"/>
        </w:rPr>
        <w:lastRenderedPageBreak/>
        <w:t>（二）回报机制</w:t>
      </w:r>
      <w:bookmarkEnd w:id="67"/>
      <w:bookmarkEnd w:id="68"/>
      <w:bookmarkEnd w:id="69"/>
      <w:bookmarkEnd w:id="70"/>
    </w:p>
    <w:p w:rsidR="00F125F7" w:rsidRDefault="00584805">
      <w:pPr>
        <w:ind w:firstLine="640"/>
        <w:rPr>
          <w:szCs w:val="32"/>
        </w:rPr>
      </w:pPr>
      <w:r>
        <w:rPr>
          <w:rFonts w:hint="eastAsia"/>
          <w:szCs w:val="32"/>
        </w:rPr>
        <w:t>本项目经营能产生一定的收益，但收益无法弥补社会资本投资总额及合理的投资回报率要求，因此本项目采用“可行性缺口补助”的回报机制。本项目进入运营期后，项目公司可以通过政府支付的运营补贴获得合理报酬。</w:t>
      </w:r>
    </w:p>
    <w:p w:rsidR="00F125F7" w:rsidRDefault="00584805">
      <w:pPr>
        <w:ind w:firstLine="640"/>
        <w:outlineLvl w:val="2"/>
      </w:pPr>
      <w:bookmarkStart w:id="71" w:name="_Toc525891642"/>
      <w:bookmarkStart w:id="72" w:name="_Toc525891673"/>
      <w:bookmarkStart w:id="73" w:name="_Toc525891815"/>
      <w:bookmarkStart w:id="74" w:name="_Toc525893083"/>
      <w:r>
        <w:rPr>
          <w:rFonts w:hint="eastAsia"/>
        </w:rPr>
        <w:t>（三）相关事宜</w:t>
      </w:r>
      <w:bookmarkEnd w:id="71"/>
      <w:bookmarkEnd w:id="72"/>
      <w:bookmarkEnd w:id="73"/>
      <w:bookmarkEnd w:id="74"/>
    </w:p>
    <w:p w:rsidR="00F125F7" w:rsidRDefault="00584805">
      <w:pPr>
        <w:ind w:firstLine="640"/>
      </w:pPr>
      <w:r>
        <w:rPr>
          <w:rFonts w:ascii="Times New Roman" w:hAnsi="Times New Roman"/>
        </w:rPr>
        <w:t>1.</w:t>
      </w:r>
      <w:r>
        <w:rPr>
          <w:rFonts w:hint="eastAsia"/>
        </w:rPr>
        <w:t>土地征收补偿及收储手续</w:t>
      </w:r>
    </w:p>
    <w:p w:rsidR="00F125F7" w:rsidRDefault="00584805">
      <w:pPr>
        <w:ind w:firstLine="640"/>
      </w:pPr>
      <w:r>
        <w:rPr>
          <w:rFonts w:hint="eastAsia"/>
        </w:rPr>
        <w:t xml:space="preserve"> </w:t>
      </w:r>
      <w:r>
        <w:rPr>
          <w:rFonts w:hint="eastAsia"/>
          <w:szCs w:val="32"/>
        </w:rPr>
        <w:t>该项目国有土地征收补偿及土地收储手续由政府方负责实施。</w:t>
      </w:r>
    </w:p>
    <w:p w:rsidR="00F125F7" w:rsidRDefault="00584805">
      <w:pPr>
        <w:ind w:firstLine="640"/>
      </w:pPr>
      <w:r>
        <w:rPr>
          <w:rFonts w:ascii="Times New Roman" w:hAnsi="Times New Roman"/>
        </w:rPr>
        <w:t>2.</w:t>
      </w:r>
      <w:r>
        <w:rPr>
          <w:rFonts w:hint="eastAsia"/>
        </w:rPr>
        <w:t>工程前期基本建设手续</w:t>
      </w:r>
    </w:p>
    <w:p w:rsidR="00F125F7" w:rsidRDefault="00584805">
      <w:pPr>
        <w:ind w:firstLine="640"/>
        <w:rPr>
          <w:rFonts w:hAnsi="仿宋"/>
          <w:szCs w:val="32"/>
        </w:rPr>
      </w:pPr>
      <w:r>
        <w:rPr>
          <w:rFonts w:hint="eastAsia"/>
        </w:rPr>
        <w:t xml:space="preserve"> </w:t>
      </w:r>
      <w:r>
        <w:rPr>
          <w:rFonts w:hAnsi="仿宋" w:hint="eastAsia"/>
          <w:szCs w:val="32"/>
        </w:rPr>
        <w:t>该项目工程前期的基本建设手续由政府方负责办理，包括但不限于选址意见、环境影响评价、可行性研究报告、水土保持方案、工程勘察、初步设计文件及概算、施工图设计文件及预算、咨询机构选定等基本建设手续的办理。</w:t>
      </w:r>
    </w:p>
    <w:p w:rsidR="00F125F7" w:rsidRDefault="00584805">
      <w:pPr>
        <w:ind w:firstLine="640"/>
        <w:rPr>
          <w:rFonts w:hAnsi="仿宋"/>
          <w:szCs w:val="32"/>
        </w:rPr>
      </w:pPr>
      <w:r>
        <w:rPr>
          <w:rFonts w:ascii="Times New Roman" w:hAnsi="Times New Roman"/>
          <w:szCs w:val="32"/>
        </w:rPr>
        <w:t>3.</w:t>
      </w:r>
      <w:r>
        <w:rPr>
          <w:rFonts w:hint="eastAsia"/>
        </w:rPr>
        <w:t>土地征收补偿、土地收储及工程前期费用</w:t>
      </w:r>
    </w:p>
    <w:p w:rsidR="00F125F7" w:rsidRDefault="00584805">
      <w:pPr>
        <w:ind w:firstLine="640"/>
      </w:pPr>
      <w:bookmarkStart w:id="75" w:name="_Toc490487522"/>
      <w:bookmarkStart w:id="76" w:name="_Toc490422563"/>
      <w:bookmarkStart w:id="77" w:name="_Toc495327888"/>
      <w:bookmarkStart w:id="78" w:name="_Toc489255338"/>
      <w:bookmarkStart w:id="79" w:name="_Toc491074955"/>
      <w:bookmarkStart w:id="80" w:name="_Toc495328023"/>
      <w:bookmarkStart w:id="81" w:name="_Toc495330170"/>
      <w:bookmarkStart w:id="82" w:name="_Toc495329839"/>
      <w:bookmarkStart w:id="83" w:name="_Toc495938713"/>
      <w:bookmarkStart w:id="84" w:name="_Toc495579725"/>
      <w:bookmarkStart w:id="85" w:name="_Toc512343602"/>
      <w:r>
        <w:rPr>
          <w:rFonts w:hint="eastAsia"/>
        </w:rPr>
        <w:t>土地征收补偿、土地收储及工程建设其他费用等费用由政府方与相关方签订合同，项目公司成立后，由项目公司签署承继合同履行合同主体中政府方的权利和义务</w:t>
      </w:r>
      <w:bookmarkEnd w:id="75"/>
      <w:bookmarkEnd w:id="76"/>
      <w:bookmarkEnd w:id="77"/>
      <w:bookmarkEnd w:id="78"/>
      <w:bookmarkEnd w:id="79"/>
      <w:bookmarkEnd w:id="80"/>
      <w:bookmarkEnd w:id="81"/>
      <w:bookmarkEnd w:id="82"/>
      <w:bookmarkEnd w:id="83"/>
      <w:bookmarkEnd w:id="84"/>
      <w:r>
        <w:rPr>
          <w:rFonts w:hint="eastAsia"/>
        </w:rPr>
        <w:t>。</w:t>
      </w:r>
    </w:p>
    <w:p w:rsidR="00F125F7" w:rsidRDefault="00584805">
      <w:pPr>
        <w:ind w:firstLine="640"/>
      </w:pPr>
      <w:bookmarkStart w:id="86" w:name="_Toc495329840"/>
      <w:bookmarkStart w:id="87" w:name="_Toc490422564"/>
      <w:bookmarkStart w:id="88" w:name="_Toc495328024"/>
      <w:bookmarkStart w:id="89" w:name="_Toc495938714"/>
      <w:bookmarkStart w:id="90" w:name="_Toc490487523"/>
      <w:bookmarkStart w:id="91" w:name="_Toc491074956"/>
      <w:bookmarkStart w:id="92" w:name="_Toc495579726"/>
      <w:bookmarkStart w:id="93" w:name="_Toc489255339"/>
      <w:bookmarkStart w:id="94" w:name="_Toc495327889"/>
      <w:bookmarkStart w:id="95" w:name="_Toc495330171"/>
      <w:r>
        <w:rPr>
          <w:rFonts w:hint="eastAsia"/>
        </w:rPr>
        <w:t>政府方前期垫付的土地征收补偿、土地收储及工程建设其他费用等费用，项目公司成立后由项目公司支付给政府方。</w:t>
      </w:r>
      <w:bookmarkEnd w:id="86"/>
      <w:bookmarkEnd w:id="87"/>
      <w:bookmarkEnd w:id="88"/>
      <w:bookmarkEnd w:id="89"/>
      <w:bookmarkEnd w:id="90"/>
      <w:bookmarkEnd w:id="91"/>
      <w:bookmarkEnd w:id="92"/>
      <w:bookmarkEnd w:id="93"/>
      <w:bookmarkEnd w:id="94"/>
      <w:bookmarkEnd w:id="95"/>
    </w:p>
    <w:p w:rsidR="00F125F7" w:rsidRDefault="00584805">
      <w:pPr>
        <w:pStyle w:val="2"/>
        <w:ind w:firstLine="643"/>
      </w:pPr>
      <w:bookmarkStart w:id="96" w:name="_Toc31923"/>
      <w:bookmarkStart w:id="97" w:name="_Toc26469"/>
      <w:bookmarkStart w:id="98" w:name="_Toc525891643"/>
      <w:bookmarkStart w:id="99" w:name="_Toc525891674"/>
      <w:bookmarkStart w:id="100" w:name="_Toc525891816"/>
      <w:bookmarkStart w:id="101" w:name="_Toc525893084"/>
      <w:r>
        <w:t>四</w:t>
      </w:r>
      <w:r>
        <w:rPr>
          <w:rFonts w:hint="eastAsia"/>
        </w:rPr>
        <w:t>、交易条件边界</w:t>
      </w:r>
      <w:bookmarkEnd w:id="85"/>
      <w:bookmarkEnd w:id="96"/>
      <w:bookmarkEnd w:id="97"/>
      <w:bookmarkEnd w:id="98"/>
      <w:bookmarkEnd w:id="99"/>
      <w:bookmarkEnd w:id="100"/>
      <w:bookmarkEnd w:id="101"/>
    </w:p>
    <w:p w:rsidR="00F125F7" w:rsidRDefault="00584805">
      <w:pPr>
        <w:ind w:firstLine="640"/>
        <w:outlineLvl w:val="2"/>
      </w:pPr>
      <w:bookmarkStart w:id="102" w:name="_Toc525891644"/>
      <w:bookmarkStart w:id="103" w:name="_Toc525891675"/>
      <w:bookmarkStart w:id="104" w:name="_Toc525891817"/>
      <w:bookmarkStart w:id="105" w:name="_Toc525893085"/>
      <w:r>
        <w:rPr>
          <w:rFonts w:hint="eastAsia"/>
        </w:rPr>
        <w:t>（一）项目合同期限</w:t>
      </w:r>
      <w:bookmarkEnd w:id="102"/>
      <w:bookmarkEnd w:id="103"/>
      <w:bookmarkEnd w:id="104"/>
      <w:bookmarkEnd w:id="105"/>
    </w:p>
    <w:p w:rsidR="00F125F7" w:rsidRDefault="00584805">
      <w:pPr>
        <w:ind w:firstLineChars="180" w:firstLine="576"/>
        <w:rPr>
          <w:rFonts w:ascii="Times New Roman" w:hAnsi="Times New Roman"/>
        </w:rPr>
      </w:pPr>
      <w:r>
        <w:rPr>
          <w:rFonts w:ascii="Times New Roman" w:hAnsi="Times New Roman"/>
          <w:szCs w:val="32"/>
        </w:rPr>
        <w:lastRenderedPageBreak/>
        <w:t>本项目</w:t>
      </w:r>
      <w:r>
        <w:rPr>
          <w:rFonts w:ascii="Times New Roman" w:hAnsi="Times New Roman"/>
          <w:szCs w:val="32"/>
        </w:rPr>
        <w:t>PPP</w:t>
      </w:r>
      <w:r>
        <w:rPr>
          <w:rFonts w:ascii="Times New Roman" w:hAnsi="Times New Roman"/>
          <w:szCs w:val="32"/>
        </w:rPr>
        <w:t>合同期为</w:t>
      </w:r>
      <w:r>
        <w:rPr>
          <w:rFonts w:ascii="Times New Roman" w:hAnsi="Times New Roman"/>
          <w:szCs w:val="32"/>
        </w:rPr>
        <w:t>23</w:t>
      </w:r>
      <w:r>
        <w:rPr>
          <w:rFonts w:ascii="Times New Roman" w:hAnsi="Times New Roman"/>
          <w:szCs w:val="32"/>
        </w:rPr>
        <w:t>年。其中：建设期</w:t>
      </w:r>
      <w:r>
        <w:rPr>
          <w:rFonts w:ascii="Times New Roman" w:hAnsi="Times New Roman"/>
          <w:szCs w:val="32"/>
        </w:rPr>
        <w:t>3</w:t>
      </w:r>
      <w:r>
        <w:rPr>
          <w:rFonts w:ascii="Times New Roman" w:hAnsi="Times New Roman"/>
          <w:szCs w:val="32"/>
        </w:rPr>
        <w:t>年，从</w:t>
      </w:r>
      <w:r>
        <w:rPr>
          <w:rFonts w:ascii="Times New Roman" w:hAnsi="Times New Roman"/>
          <w:szCs w:val="32"/>
        </w:rPr>
        <w:t>PPP</w:t>
      </w:r>
      <w:r>
        <w:rPr>
          <w:rFonts w:ascii="Times New Roman" w:hAnsi="Times New Roman"/>
          <w:szCs w:val="32"/>
        </w:rPr>
        <w:t>合同正式生效之日起至项目竣工验收通过或政府方书面确认的其他日期止；运营期</w:t>
      </w:r>
      <w:r>
        <w:rPr>
          <w:rFonts w:ascii="Times New Roman" w:hAnsi="Times New Roman"/>
          <w:szCs w:val="32"/>
        </w:rPr>
        <w:t>20</w:t>
      </w:r>
      <w:r>
        <w:rPr>
          <w:rFonts w:ascii="Times New Roman" w:hAnsi="Times New Roman"/>
          <w:szCs w:val="32"/>
        </w:rPr>
        <w:t>年，自项目运营日（竣工验收通过或政府方书面确认并投入使用之日）起算，</w:t>
      </w:r>
      <w:r>
        <w:rPr>
          <w:rFonts w:ascii="Times New Roman" w:hAnsi="Times New Roman"/>
        </w:rPr>
        <w:t>建设期提前完工或延迟完工，不影响运营期限</w:t>
      </w:r>
      <w:r>
        <w:rPr>
          <w:rFonts w:ascii="Times New Roman" w:hAnsi="Times New Roman"/>
          <w:szCs w:val="32"/>
        </w:rPr>
        <w:t>。</w:t>
      </w:r>
    </w:p>
    <w:p w:rsidR="00F125F7" w:rsidRDefault="00584805">
      <w:pPr>
        <w:ind w:firstLine="640"/>
        <w:outlineLvl w:val="2"/>
      </w:pPr>
      <w:bookmarkStart w:id="106" w:name="_Toc525891645"/>
      <w:bookmarkStart w:id="107" w:name="_Toc525891676"/>
      <w:bookmarkStart w:id="108" w:name="_Toc525891818"/>
      <w:bookmarkStart w:id="109" w:name="_Toc525893086"/>
      <w:r>
        <w:rPr>
          <w:rFonts w:hint="eastAsia"/>
        </w:rPr>
        <w:t>（二）付费</w:t>
      </w:r>
      <w:bookmarkEnd w:id="106"/>
      <w:bookmarkEnd w:id="107"/>
      <w:bookmarkEnd w:id="108"/>
      <w:r w:rsidR="00662AE6">
        <w:rPr>
          <w:rFonts w:hint="eastAsia"/>
        </w:rPr>
        <w:t>机制</w:t>
      </w:r>
      <w:bookmarkEnd w:id="109"/>
    </w:p>
    <w:p w:rsidR="00E83363" w:rsidRPr="00AF49F6" w:rsidRDefault="00E83363" w:rsidP="00E83363">
      <w:pPr>
        <w:ind w:firstLine="640"/>
        <w:rPr>
          <w:rFonts w:hAnsi="仿宋"/>
          <w:szCs w:val="32"/>
        </w:rPr>
      </w:pPr>
      <w:r w:rsidRPr="00AF49F6">
        <w:rPr>
          <w:rFonts w:hAnsi="仿宋" w:hint="eastAsia"/>
          <w:szCs w:val="32"/>
        </w:rPr>
        <w:t>本实施方案所涉及项目全部建设成本是指在</w:t>
      </w:r>
      <w:r w:rsidRPr="00AF49F6">
        <w:rPr>
          <w:rFonts w:hAnsi="仿宋" w:cs="仿宋_GB2312" w:hint="eastAsia"/>
          <w:szCs w:val="32"/>
        </w:rPr>
        <w:t>估算总投资的基础上</w:t>
      </w:r>
      <w:r w:rsidRPr="00AF49F6">
        <w:rPr>
          <w:rFonts w:hAnsi="仿宋" w:hint="eastAsia"/>
          <w:szCs w:val="32"/>
        </w:rPr>
        <w:t>考虑建设期利息的总成本，由工程费用、工程建设其他费用、预备费用和建设期利息四部分组成。</w:t>
      </w:r>
    </w:p>
    <w:p w:rsidR="00F125F7" w:rsidRDefault="00584805">
      <w:pPr>
        <w:ind w:firstLine="640"/>
        <w:rPr>
          <w:rFonts w:hAnsi="仿宋"/>
          <w:szCs w:val="32"/>
          <w:shd w:val="clear" w:color="auto" w:fill="FFFFFF"/>
        </w:rPr>
      </w:pPr>
      <w:r>
        <w:rPr>
          <w:rFonts w:hAnsi="仿宋" w:hint="eastAsia"/>
          <w:szCs w:val="32"/>
          <w:shd w:val="clear" w:color="auto" w:fill="FFFFFF"/>
        </w:rPr>
        <w:t>项目竣工验收后，项目实施机构或同级审计机关委托造价咨询机构核定工程变更（含设计变更及现场签证）金额，对项目全部建设成本进行调整，出具工程结算审核和项目竣工决算报告。实施机构根据项目实际全部建设成本计算运营补贴支出。</w:t>
      </w:r>
    </w:p>
    <w:p w:rsidR="00F125F7" w:rsidRDefault="00584805">
      <w:pPr>
        <w:ind w:firstLine="640"/>
        <w:rPr>
          <w:rFonts w:hAnsi="仿宋"/>
          <w:szCs w:val="32"/>
          <w:shd w:val="clear" w:color="auto" w:fill="FFFFFF"/>
        </w:rPr>
      </w:pPr>
      <w:r>
        <w:rPr>
          <w:rFonts w:hAnsi="仿宋" w:hint="eastAsia"/>
          <w:szCs w:val="32"/>
          <w:shd w:val="clear" w:color="auto" w:fill="FFFFFF"/>
        </w:rPr>
        <w:t>项目实际全部建设成本=施工图预算中的工程费用+实际核定的工程变更金额+实际发生的工程建设其他费用+实际核定的建设期利息。</w:t>
      </w:r>
    </w:p>
    <w:p w:rsidR="00F125F7" w:rsidRDefault="00584805">
      <w:pPr>
        <w:ind w:firstLine="640"/>
        <w:rPr>
          <w:rFonts w:hAnsi="仿宋"/>
          <w:szCs w:val="32"/>
          <w:shd w:val="clear" w:color="auto" w:fill="FFFFFF"/>
        </w:rPr>
      </w:pPr>
      <w:r>
        <w:rPr>
          <w:rFonts w:hAnsi="仿宋" w:hint="eastAsia"/>
          <w:szCs w:val="32"/>
          <w:shd w:val="clear" w:color="auto" w:fill="FFFFFF"/>
        </w:rPr>
        <w:t>项目实际全部建设成本的认定由以下部分组成：</w:t>
      </w:r>
    </w:p>
    <w:p w:rsidR="00F125F7" w:rsidRDefault="00584805">
      <w:pPr>
        <w:ind w:firstLine="640"/>
        <w:rPr>
          <w:rFonts w:ascii="Times New Roman" w:hAnsi="Times New Roman"/>
          <w:szCs w:val="32"/>
          <w:shd w:val="clear" w:color="auto" w:fill="FFFFFF"/>
        </w:rPr>
      </w:pPr>
      <w:r>
        <w:rPr>
          <w:rFonts w:ascii="Times New Roman" w:hAnsi="Times New Roman"/>
          <w:szCs w:val="32"/>
          <w:shd w:val="clear" w:color="auto" w:fill="FFFFFF"/>
        </w:rPr>
        <w:t>（</w:t>
      </w:r>
      <w:r>
        <w:rPr>
          <w:rFonts w:ascii="Times New Roman" w:hAnsi="Times New Roman"/>
          <w:szCs w:val="32"/>
          <w:shd w:val="clear" w:color="auto" w:fill="FFFFFF"/>
        </w:rPr>
        <w:t>1</w:t>
      </w:r>
      <w:r>
        <w:rPr>
          <w:rFonts w:ascii="Times New Roman" w:hAnsi="Times New Roman"/>
          <w:szCs w:val="32"/>
          <w:shd w:val="clear" w:color="auto" w:fill="FFFFFF"/>
        </w:rPr>
        <w:t>）工程费用</w:t>
      </w:r>
    </w:p>
    <w:p w:rsidR="00F125F7" w:rsidRDefault="00584805">
      <w:pPr>
        <w:ind w:firstLine="640"/>
        <w:rPr>
          <w:rFonts w:ascii="Times New Roman" w:hAnsi="Times New Roman"/>
          <w:szCs w:val="32"/>
          <w:shd w:val="clear" w:color="auto" w:fill="FFFFFF"/>
        </w:rPr>
      </w:pPr>
      <w:r>
        <w:rPr>
          <w:rFonts w:ascii="Times New Roman" w:hAnsi="Times New Roman"/>
          <w:szCs w:val="32"/>
          <w:shd w:val="clear" w:color="auto" w:fill="FFFFFF"/>
        </w:rPr>
        <w:t>项目完成竣工验收后实施机构、项目公司、施工单位以施工图预算和中标价为基础，共同进行工程结算，最终以政府指定审计单位审定金额为准。</w:t>
      </w:r>
    </w:p>
    <w:p w:rsidR="00F125F7" w:rsidRDefault="00584805">
      <w:pPr>
        <w:ind w:firstLine="640"/>
        <w:rPr>
          <w:rFonts w:ascii="Times New Roman" w:hAnsi="Times New Roman"/>
          <w:szCs w:val="32"/>
          <w:shd w:val="clear" w:color="auto" w:fill="FFFFFF"/>
        </w:rPr>
      </w:pPr>
      <w:r>
        <w:rPr>
          <w:rFonts w:ascii="Times New Roman" w:hAnsi="Times New Roman"/>
          <w:szCs w:val="32"/>
          <w:shd w:val="clear" w:color="auto" w:fill="FFFFFF"/>
        </w:rPr>
        <w:lastRenderedPageBreak/>
        <w:t>（</w:t>
      </w:r>
      <w:r>
        <w:rPr>
          <w:rFonts w:ascii="Times New Roman" w:hAnsi="Times New Roman"/>
          <w:szCs w:val="32"/>
          <w:shd w:val="clear" w:color="auto" w:fill="FFFFFF"/>
        </w:rPr>
        <w:t>2</w:t>
      </w:r>
      <w:r>
        <w:rPr>
          <w:rFonts w:ascii="Times New Roman" w:hAnsi="Times New Roman"/>
          <w:szCs w:val="32"/>
          <w:shd w:val="clear" w:color="auto" w:fill="FFFFFF"/>
        </w:rPr>
        <w:t>）工程建设其他费用</w:t>
      </w:r>
    </w:p>
    <w:p w:rsidR="00F125F7" w:rsidRDefault="00584805">
      <w:pPr>
        <w:ind w:firstLine="640"/>
        <w:rPr>
          <w:rFonts w:hAnsi="仿宋"/>
          <w:szCs w:val="32"/>
          <w:shd w:val="clear" w:color="auto" w:fill="FFFFFF"/>
        </w:rPr>
      </w:pPr>
      <w:r>
        <w:rPr>
          <w:rFonts w:ascii="Times New Roman" w:hAnsi="Times New Roman"/>
          <w:szCs w:val="32"/>
          <w:shd w:val="clear" w:color="auto" w:fill="FFFFFF"/>
        </w:rPr>
        <w:t>与工程建设直接相</w:t>
      </w:r>
      <w:r>
        <w:rPr>
          <w:rFonts w:hAnsi="仿宋" w:hint="eastAsia"/>
          <w:szCs w:val="32"/>
          <w:shd w:val="clear" w:color="auto" w:fill="FFFFFF"/>
        </w:rPr>
        <w:t>关的前期和期间费用，以政府最终审定的金额为准。</w:t>
      </w:r>
    </w:p>
    <w:p w:rsidR="00F125F7" w:rsidRDefault="00584805">
      <w:pPr>
        <w:ind w:firstLine="640"/>
        <w:rPr>
          <w:rFonts w:hAnsi="仿宋"/>
          <w:szCs w:val="32"/>
          <w:shd w:val="clear" w:color="auto" w:fill="FFFFFF"/>
        </w:rPr>
      </w:pPr>
      <w:r>
        <w:rPr>
          <w:rFonts w:hAnsi="仿宋" w:cs="仿宋" w:hint="eastAsia"/>
          <w:szCs w:val="32"/>
          <w:shd w:val="clear" w:color="auto" w:fill="FFFFFF"/>
        </w:rPr>
        <w:t>①</w:t>
      </w:r>
      <w:r>
        <w:rPr>
          <w:rFonts w:hAnsi="仿宋" w:hint="eastAsia"/>
          <w:szCs w:val="32"/>
          <w:shd w:val="clear" w:color="auto" w:fill="FFFFFF"/>
        </w:rPr>
        <w:t>项目前期已发生的工程建设其他费用，经政府相关部门审核并经政府方确认后计入项目建设总投资。项目公司根据政府方提供的费用明细（含相关合同、票据等），将相应费用支付给政府方或政府方指定机构。</w:t>
      </w:r>
    </w:p>
    <w:p w:rsidR="00F125F7" w:rsidRDefault="00584805">
      <w:pPr>
        <w:ind w:firstLine="640"/>
        <w:rPr>
          <w:rFonts w:hAnsi="仿宋"/>
          <w:szCs w:val="32"/>
          <w:shd w:val="clear" w:color="auto" w:fill="FFFFFF"/>
        </w:rPr>
      </w:pPr>
      <w:r>
        <w:rPr>
          <w:rFonts w:hAnsi="仿宋" w:cs="仿宋" w:hint="eastAsia"/>
          <w:szCs w:val="32"/>
          <w:shd w:val="clear" w:color="auto" w:fill="FFFFFF"/>
        </w:rPr>
        <w:t>②</w:t>
      </w:r>
      <w:r>
        <w:rPr>
          <w:rFonts w:hAnsi="仿宋" w:hint="eastAsia"/>
          <w:szCs w:val="32"/>
          <w:shd w:val="clear" w:color="auto" w:fill="FFFFFF"/>
        </w:rPr>
        <w:t>项目公司成立后产生的工程建设其他费用，经政府相关部门审核后计入项目建设总投资。</w:t>
      </w:r>
    </w:p>
    <w:p w:rsidR="00F125F7" w:rsidRDefault="00584805">
      <w:pPr>
        <w:ind w:firstLine="640"/>
        <w:rPr>
          <w:rFonts w:hAnsi="仿宋"/>
          <w:szCs w:val="32"/>
          <w:shd w:val="clear" w:color="auto" w:fill="FFFFFF"/>
        </w:rPr>
      </w:pPr>
      <w:r>
        <w:rPr>
          <w:rFonts w:hAnsi="仿宋" w:cs="仿宋" w:hint="eastAsia"/>
          <w:szCs w:val="32"/>
          <w:shd w:val="clear" w:color="auto" w:fill="FFFFFF"/>
        </w:rPr>
        <w:t>③</w:t>
      </w:r>
      <w:r>
        <w:rPr>
          <w:rFonts w:hAnsi="仿宋" w:hint="eastAsia"/>
          <w:szCs w:val="32"/>
          <w:shd w:val="clear" w:color="auto" w:fill="FFFFFF"/>
        </w:rPr>
        <w:t>预备费</w:t>
      </w:r>
    </w:p>
    <w:p w:rsidR="00F125F7" w:rsidRDefault="00584805">
      <w:pPr>
        <w:ind w:firstLine="640"/>
        <w:rPr>
          <w:rFonts w:hAnsi="仿宋"/>
          <w:szCs w:val="32"/>
          <w:shd w:val="clear" w:color="auto" w:fill="FFFFFF"/>
        </w:rPr>
      </w:pPr>
      <w:r>
        <w:rPr>
          <w:rFonts w:hAnsi="仿宋" w:hint="eastAsia"/>
          <w:szCs w:val="32"/>
          <w:shd w:val="clear" w:color="auto" w:fill="FFFFFF"/>
        </w:rPr>
        <w:t>项目建设过程中需使用预备费的，应提前报政府方审批，经审批后方可使用，计入项目建设总投资。未经审批或审批未通过的，不得计入项目建设总投资。</w:t>
      </w:r>
    </w:p>
    <w:p w:rsidR="00F125F7" w:rsidRDefault="00584805">
      <w:pPr>
        <w:ind w:firstLine="640"/>
        <w:rPr>
          <w:rFonts w:hAnsi="仿宋"/>
          <w:szCs w:val="32"/>
          <w:shd w:val="clear" w:color="auto" w:fill="FFFFFF"/>
        </w:rPr>
      </w:pPr>
      <w:r>
        <w:rPr>
          <w:rFonts w:ascii="Times New Roman" w:hAnsi="Times New Roman"/>
          <w:szCs w:val="32"/>
          <w:shd w:val="clear" w:color="auto" w:fill="FFFFFF"/>
        </w:rPr>
        <w:t>（</w:t>
      </w:r>
      <w:r>
        <w:rPr>
          <w:rFonts w:ascii="Times New Roman" w:hAnsi="Times New Roman"/>
          <w:szCs w:val="32"/>
          <w:shd w:val="clear" w:color="auto" w:fill="FFFFFF"/>
        </w:rPr>
        <w:t>3</w:t>
      </w:r>
      <w:r>
        <w:rPr>
          <w:rFonts w:ascii="Times New Roman" w:hAnsi="Times New Roman"/>
          <w:szCs w:val="32"/>
          <w:shd w:val="clear" w:color="auto" w:fill="FFFFFF"/>
        </w:rPr>
        <w:t>）建设</w:t>
      </w:r>
      <w:r>
        <w:rPr>
          <w:rFonts w:hAnsi="仿宋" w:hint="eastAsia"/>
          <w:szCs w:val="32"/>
          <w:shd w:val="clear" w:color="auto" w:fill="FFFFFF"/>
        </w:rPr>
        <w:t>期利息</w:t>
      </w:r>
    </w:p>
    <w:p w:rsidR="00F125F7" w:rsidRDefault="00584805">
      <w:pPr>
        <w:ind w:firstLine="640"/>
        <w:rPr>
          <w:rFonts w:hAnsi="仿宋"/>
          <w:szCs w:val="32"/>
          <w:shd w:val="clear" w:color="auto" w:fill="FFFFFF"/>
        </w:rPr>
      </w:pPr>
      <w:r>
        <w:rPr>
          <w:rFonts w:hAnsi="仿宋" w:hint="eastAsia"/>
          <w:szCs w:val="32"/>
          <w:shd w:val="clear" w:color="auto" w:fill="FFFFFF"/>
        </w:rPr>
        <w:t>建设期利息是指工程项目在建设期间内发生并计入固定资产的利息，主要是建设期发生的支付银行贷款等的借款利息和融资费用。最终计入项目建设总投资的建设期利息按照建设期实际投入的融资资金的实际资金投入时间计算，资金成本以社会资本成交的年度折现率为准；计算公式如下：</w:t>
      </w:r>
    </w:p>
    <w:p w:rsidR="00F125F7" w:rsidRDefault="00584805">
      <w:pPr>
        <w:ind w:firstLine="640"/>
        <w:rPr>
          <w:rFonts w:ascii="Times New Roman" w:hAnsi="Times New Roman"/>
          <w:szCs w:val="32"/>
          <w:shd w:val="clear" w:color="auto" w:fill="FFFFFF"/>
        </w:rPr>
      </w:pPr>
      <w:r>
        <w:rPr>
          <w:rFonts w:ascii="Times New Roman" w:hAnsi="Times New Roman"/>
          <w:szCs w:val="32"/>
          <w:shd w:val="clear" w:color="auto" w:fill="FFFFFF"/>
        </w:rPr>
        <w:t>建设期利息</w:t>
      </w:r>
      <w:r>
        <w:rPr>
          <w:rFonts w:ascii="Times New Roman" w:hAnsi="Times New Roman"/>
          <w:szCs w:val="32"/>
          <w:shd w:val="clear" w:color="auto" w:fill="FFFFFF"/>
        </w:rPr>
        <w:t>=5.88%</w:t>
      </w:r>
      <w:r>
        <w:rPr>
          <w:rFonts w:ascii="Times New Roman" w:hAnsi="Times New Roman"/>
          <w:szCs w:val="30"/>
        </w:rPr>
        <w:t>×</w:t>
      </w:r>
      <w:r>
        <w:rPr>
          <w:rFonts w:ascii="Times New Roman" w:hAnsi="Times New Roman"/>
          <w:szCs w:val="32"/>
          <w:shd w:val="clear" w:color="auto" w:fill="FFFFFF"/>
        </w:rPr>
        <w:t>实际融资金额</w:t>
      </w:r>
      <w:r>
        <w:rPr>
          <w:rFonts w:ascii="Times New Roman" w:hAnsi="Times New Roman"/>
          <w:szCs w:val="30"/>
        </w:rPr>
        <w:t>×</w:t>
      </w:r>
      <w:r>
        <w:rPr>
          <w:rFonts w:ascii="Times New Roman" w:hAnsi="Times New Roman"/>
          <w:szCs w:val="32"/>
          <w:shd w:val="clear" w:color="auto" w:fill="FFFFFF"/>
        </w:rPr>
        <w:t>融资资金到位时间至建设完工时间的天数</w:t>
      </w:r>
      <w:r>
        <w:rPr>
          <w:rFonts w:ascii="Times New Roman" w:hAnsi="Times New Roman"/>
          <w:szCs w:val="32"/>
          <w:shd w:val="clear" w:color="auto" w:fill="FFFFFF"/>
        </w:rPr>
        <w:t>/360</w:t>
      </w:r>
    </w:p>
    <w:p w:rsidR="00E37A8A" w:rsidRDefault="00E37A8A" w:rsidP="00E37A8A">
      <w:pPr>
        <w:pStyle w:val="2"/>
        <w:ind w:firstLine="643"/>
      </w:pPr>
      <w:bookmarkStart w:id="110" w:name="_Toc525891646"/>
      <w:bookmarkStart w:id="111" w:name="_Toc525891677"/>
      <w:bookmarkStart w:id="112" w:name="_Toc525891819"/>
      <w:bookmarkStart w:id="113" w:name="_Toc525893087"/>
      <w:r w:rsidRPr="00E37A8A">
        <w:rPr>
          <w:rFonts w:hint="eastAsia"/>
        </w:rPr>
        <w:t>五、项目建设</w:t>
      </w:r>
      <w:bookmarkEnd w:id="110"/>
      <w:bookmarkEnd w:id="111"/>
      <w:bookmarkEnd w:id="112"/>
      <w:bookmarkEnd w:id="113"/>
    </w:p>
    <w:p w:rsidR="00E37A8A" w:rsidRPr="00AF49F6" w:rsidRDefault="00E37A8A" w:rsidP="00E37A8A">
      <w:pPr>
        <w:ind w:firstLine="640"/>
        <w:rPr>
          <w:szCs w:val="32"/>
        </w:rPr>
      </w:pPr>
      <w:r>
        <w:rPr>
          <w:rFonts w:hint="eastAsia"/>
          <w:szCs w:val="32"/>
        </w:rPr>
        <w:lastRenderedPageBreak/>
        <w:t>城乡水环境治理项目-西城北部城乡水环境治理工程（2017年实施部分）</w:t>
      </w:r>
      <w:r w:rsidRPr="00AF49F6">
        <w:rPr>
          <w:rFonts w:hint="eastAsia"/>
          <w:szCs w:val="32"/>
        </w:rPr>
        <w:t>已通过招标方式选定施工单位，由原中标单位施工完成，并通过竣工验收；项目公司成立后，由原合同双方、项目公司签订</w:t>
      </w:r>
      <w:r>
        <w:rPr>
          <w:rFonts w:hint="eastAsia"/>
          <w:szCs w:val="32"/>
        </w:rPr>
        <w:t>三</w:t>
      </w:r>
      <w:r w:rsidRPr="00AF49F6">
        <w:rPr>
          <w:rFonts w:hint="eastAsia"/>
          <w:szCs w:val="32"/>
        </w:rPr>
        <w:t>方协议，由项目公司承继施工合同中原甲方的权利义务，并强调总投资严格控制在原合同标的额范围内（超出范围由施工方自行负责）。</w:t>
      </w:r>
      <w:r w:rsidRPr="000105FD">
        <w:rPr>
          <w:rFonts w:hint="eastAsia"/>
          <w:szCs w:val="32"/>
        </w:rPr>
        <w:t>若原合同双方可以协议解除或变更施工合同，可以考虑将已施工部分按照上述原则处理，未施工部分纳入PPP新建内容由项目公司或中标社会资本负责建设。但无论如何，合同金额及相关风险都应该根据实际予以明确。</w:t>
      </w:r>
      <w:r w:rsidRPr="00AF49F6">
        <w:rPr>
          <w:rFonts w:hint="eastAsia"/>
          <w:szCs w:val="32"/>
        </w:rPr>
        <w:t>本项目其他子项主体工程由中标单位自行完成，严禁转包，不得进行违法分包，如确需专业分包的，需报经项目实施机构书面确认。</w:t>
      </w:r>
    </w:p>
    <w:p w:rsidR="00F125F7" w:rsidRDefault="00E37A8A">
      <w:pPr>
        <w:pStyle w:val="2"/>
        <w:ind w:firstLine="643"/>
      </w:pPr>
      <w:bookmarkStart w:id="114" w:name="_Toc512343603"/>
      <w:bookmarkStart w:id="115" w:name="_Toc14985"/>
      <w:bookmarkStart w:id="116" w:name="_Toc3434"/>
      <w:bookmarkStart w:id="117" w:name="_Toc525891647"/>
      <w:bookmarkStart w:id="118" w:name="_Toc525891678"/>
      <w:bookmarkStart w:id="119" w:name="_Toc525891820"/>
      <w:bookmarkStart w:id="120" w:name="_Toc525893088"/>
      <w:r>
        <w:rPr>
          <w:rFonts w:hint="eastAsia"/>
        </w:rPr>
        <w:t>六</w:t>
      </w:r>
      <w:r w:rsidR="00584805">
        <w:rPr>
          <w:rFonts w:hint="eastAsia"/>
        </w:rPr>
        <w:t>、采购方式</w:t>
      </w:r>
      <w:bookmarkEnd w:id="114"/>
      <w:bookmarkEnd w:id="115"/>
      <w:bookmarkEnd w:id="116"/>
      <w:bookmarkEnd w:id="117"/>
      <w:bookmarkEnd w:id="118"/>
      <w:bookmarkEnd w:id="119"/>
      <w:bookmarkEnd w:id="120"/>
    </w:p>
    <w:p w:rsidR="00F125F7" w:rsidRDefault="00584805">
      <w:pPr>
        <w:ind w:firstLine="640"/>
        <w:rPr>
          <w:szCs w:val="32"/>
        </w:rPr>
      </w:pPr>
      <w:r>
        <w:rPr>
          <w:rFonts w:hint="eastAsia"/>
        </w:rPr>
        <w:t xml:space="preserve"> </w:t>
      </w:r>
      <w:r>
        <w:rPr>
          <w:rFonts w:hint="eastAsia"/>
          <w:szCs w:val="32"/>
        </w:rPr>
        <w:t>根据《关于印发政府和社会资本合作模式操作指南（试行）的通知》（财金</w:t>
      </w:r>
      <w:r>
        <w:rPr>
          <w:rFonts w:ascii="Times New Roman" w:hAnsi="Times New Roman"/>
          <w:szCs w:val="32"/>
        </w:rPr>
        <w:t>〔</w:t>
      </w:r>
      <w:r>
        <w:rPr>
          <w:rFonts w:ascii="Times New Roman" w:hAnsi="Times New Roman"/>
          <w:szCs w:val="32"/>
        </w:rPr>
        <w:t>2014</w:t>
      </w:r>
      <w:r>
        <w:rPr>
          <w:rFonts w:ascii="Times New Roman" w:hAnsi="Times New Roman"/>
          <w:szCs w:val="32"/>
        </w:rPr>
        <w:t>〕</w:t>
      </w:r>
      <w:r>
        <w:rPr>
          <w:rFonts w:ascii="Times New Roman" w:hAnsi="Times New Roman"/>
          <w:szCs w:val="32"/>
        </w:rPr>
        <w:t>113</w:t>
      </w:r>
      <w:r>
        <w:rPr>
          <w:rFonts w:hint="eastAsia"/>
          <w:szCs w:val="32"/>
        </w:rPr>
        <w:t>号）、《政府和社会资本合作项目政府采购管理办法》（财库</w:t>
      </w:r>
      <w:r>
        <w:rPr>
          <w:rFonts w:ascii="Times New Roman" w:hAnsi="Times New Roman"/>
          <w:szCs w:val="32"/>
        </w:rPr>
        <w:t>〔</w:t>
      </w:r>
      <w:r>
        <w:rPr>
          <w:rFonts w:ascii="Times New Roman" w:hAnsi="Times New Roman"/>
          <w:szCs w:val="32"/>
        </w:rPr>
        <w:t>2014</w:t>
      </w:r>
      <w:r>
        <w:rPr>
          <w:rFonts w:ascii="Times New Roman" w:hAnsi="Times New Roman"/>
          <w:szCs w:val="32"/>
        </w:rPr>
        <w:t>〕</w:t>
      </w:r>
      <w:r>
        <w:rPr>
          <w:rFonts w:ascii="Times New Roman" w:hAnsi="Times New Roman"/>
          <w:szCs w:val="32"/>
        </w:rPr>
        <w:t>215</w:t>
      </w:r>
      <w:r>
        <w:rPr>
          <w:rFonts w:hint="eastAsia"/>
          <w:szCs w:val="32"/>
        </w:rPr>
        <w:t>号）等有关政策规定，该项目核心边界条件和技术经济参数明确、完整，拟采取公开招标的方式选择社会资本方，选择具备施工能力的社会资本参与工程建设，避免项目公司成立后再行招标，有利于加快项目进度。</w:t>
      </w:r>
    </w:p>
    <w:p w:rsidR="00DB39A7" w:rsidRDefault="00DB39A7" w:rsidP="00DB39A7">
      <w:pPr>
        <w:ind w:firstLine="640"/>
      </w:pPr>
      <w:r>
        <w:rPr>
          <w:rFonts w:hint="eastAsia"/>
        </w:rPr>
        <w:t>按照财金〔2015〕21号文件运营补贴支出计算公式，项目实施机构测算运营补贴支出总额，设置上限控制价，社会</w:t>
      </w:r>
      <w:r>
        <w:rPr>
          <w:rFonts w:hint="eastAsia"/>
        </w:rPr>
        <w:lastRenderedPageBreak/>
        <w:t>资本对运营补贴支出总额进行报价。</w:t>
      </w:r>
    </w:p>
    <w:p w:rsidR="00DB39A7" w:rsidRDefault="00DB39A7" w:rsidP="00DB39A7">
      <w:pPr>
        <w:ind w:firstLine="640"/>
      </w:pPr>
      <w:r>
        <w:rPr>
          <w:rFonts w:hint="eastAsia"/>
        </w:rPr>
        <w:t>招标人分别规定项目全部建设成本（上限值为133820万元）、第一年运营成本、合理利润率（上限值为7%）、年度折现率（上限值为5.83%）和第一年使用者付费。投标人对项目全部建设成本、年度运营成本、使用者付费、合理利润率和年度折现率分别报价（不作为评标考核打分，仅作为计算运营补贴支出的依据），并按财金〔2015〕21号文件运营补贴支出公式计算每年运营补贴支出金额和运营补贴支出总额。</w:t>
      </w:r>
    </w:p>
    <w:p w:rsidR="00F125F7" w:rsidRDefault="00E37A8A">
      <w:pPr>
        <w:pStyle w:val="2"/>
        <w:ind w:firstLine="643"/>
      </w:pPr>
      <w:bookmarkStart w:id="121" w:name="_Toc18508"/>
      <w:bookmarkStart w:id="122" w:name="_Toc512343604"/>
      <w:bookmarkStart w:id="123" w:name="_Toc14351"/>
      <w:bookmarkStart w:id="124" w:name="_Toc525891648"/>
      <w:bookmarkStart w:id="125" w:name="_Toc525891679"/>
      <w:bookmarkStart w:id="126" w:name="_Toc525891821"/>
      <w:bookmarkStart w:id="127" w:name="_Toc525893089"/>
      <w:r>
        <w:rPr>
          <w:rFonts w:hint="eastAsia"/>
        </w:rPr>
        <w:t>七</w:t>
      </w:r>
      <w:r w:rsidR="00584805">
        <w:rPr>
          <w:rFonts w:hint="eastAsia"/>
        </w:rPr>
        <w:t>、其他事项说明</w:t>
      </w:r>
      <w:bookmarkEnd w:id="121"/>
      <w:bookmarkEnd w:id="122"/>
      <w:bookmarkEnd w:id="123"/>
      <w:bookmarkEnd w:id="124"/>
      <w:bookmarkEnd w:id="125"/>
      <w:bookmarkEnd w:id="126"/>
      <w:bookmarkEnd w:id="127"/>
    </w:p>
    <w:p w:rsidR="00F125F7" w:rsidRDefault="00584805">
      <w:pPr>
        <w:ind w:firstLine="640"/>
        <w:rPr>
          <w:rFonts w:ascii="Times New Roman" w:hAnsi="Times New Roman"/>
          <w:szCs w:val="32"/>
        </w:rPr>
      </w:pPr>
      <w:r>
        <w:rPr>
          <w:rFonts w:hint="eastAsia"/>
        </w:rPr>
        <w:t xml:space="preserve"> （一）</w:t>
      </w:r>
      <w:r>
        <w:rPr>
          <w:rFonts w:ascii="Times New Roman" w:hAnsi="Times New Roman"/>
          <w:szCs w:val="32"/>
        </w:rPr>
        <w:t>合理利润率</w:t>
      </w:r>
    </w:p>
    <w:p w:rsidR="00F125F7" w:rsidRDefault="00584805">
      <w:pPr>
        <w:ind w:firstLine="640"/>
        <w:rPr>
          <w:rFonts w:ascii="Times New Roman" w:hAnsi="Times New Roman"/>
          <w:szCs w:val="32"/>
        </w:rPr>
      </w:pPr>
      <w:r>
        <w:rPr>
          <w:rFonts w:ascii="Times New Roman" w:hAnsi="Times New Roman"/>
          <w:szCs w:val="32"/>
        </w:rPr>
        <w:t>根据《政府和社会资本合作项目财政承受能力论证指引》（财金〔</w:t>
      </w:r>
      <w:r>
        <w:rPr>
          <w:rFonts w:ascii="Times New Roman" w:hAnsi="Times New Roman"/>
          <w:szCs w:val="32"/>
        </w:rPr>
        <w:t>2015</w:t>
      </w:r>
      <w:r>
        <w:rPr>
          <w:rFonts w:ascii="Times New Roman" w:hAnsi="Times New Roman"/>
          <w:szCs w:val="32"/>
        </w:rPr>
        <w:t>〕</w:t>
      </w:r>
      <w:r>
        <w:rPr>
          <w:rFonts w:ascii="Times New Roman" w:hAnsi="Times New Roman"/>
          <w:szCs w:val="32"/>
        </w:rPr>
        <w:t>21</w:t>
      </w:r>
      <w:r>
        <w:rPr>
          <w:rFonts w:ascii="Times New Roman" w:hAnsi="Times New Roman"/>
          <w:szCs w:val="32"/>
        </w:rPr>
        <w:t>号）规定：合理利润率应以商业银行中长期贷款利率水平为基准，充分考虑可用性付费、使用量付费、绩效付费的不同情境，结合风险等因数确定。以行业平均利润率为依据，参照两年来行业的利润率及本市其他项目的利润率水平，本项目合理利润率取值</w:t>
      </w:r>
      <w:r>
        <w:rPr>
          <w:rFonts w:ascii="Times New Roman" w:hAnsi="Times New Roman"/>
          <w:szCs w:val="32"/>
        </w:rPr>
        <w:t>7%</w:t>
      </w:r>
      <w:r>
        <w:rPr>
          <w:rFonts w:ascii="Times New Roman" w:hAnsi="Times New Roman"/>
          <w:szCs w:val="32"/>
        </w:rPr>
        <w:t>。</w:t>
      </w:r>
    </w:p>
    <w:p w:rsidR="00F125F7" w:rsidRDefault="00584805">
      <w:pPr>
        <w:ind w:firstLine="640"/>
        <w:rPr>
          <w:rFonts w:ascii="Times New Roman" w:hAnsi="Times New Roman"/>
          <w:szCs w:val="32"/>
        </w:rPr>
      </w:pPr>
      <w:r>
        <w:rPr>
          <w:rFonts w:ascii="Times New Roman" w:hAnsi="Times New Roman" w:hint="eastAsia"/>
          <w:szCs w:val="32"/>
        </w:rPr>
        <w:t>（二）</w:t>
      </w:r>
      <w:r>
        <w:rPr>
          <w:rFonts w:ascii="Times New Roman" w:hAnsi="Times New Roman"/>
          <w:szCs w:val="32"/>
        </w:rPr>
        <w:t>年度折现率</w:t>
      </w:r>
    </w:p>
    <w:p w:rsidR="00F125F7" w:rsidRDefault="00584805">
      <w:pPr>
        <w:ind w:firstLine="640"/>
        <w:rPr>
          <w:rFonts w:ascii="Times New Roman" w:hAnsi="Times New Roman"/>
          <w:szCs w:val="32"/>
        </w:rPr>
      </w:pPr>
      <w:r>
        <w:rPr>
          <w:rFonts w:ascii="Times New Roman" w:hAnsi="Times New Roman"/>
          <w:szCs w:val="32"/>
        </w:rPr>
        <w:t>根据《政府和社会资本合作项目财政承受能力论证指引》第十七条：</w:t>
      </w:r>
      <w:r>
        <w:rPr>
          <w:rFonts w:ascii="Times New Roman" w:hAnsi="Times New Roman"/>
          <w:szCs w:val="32"/>
        </w:rPr>
        <w:t>“</w:t>
      </w:r>
      <w:r>
        <w:rPr>
          <w:rFonts w:ascii="Times New Roman" w:hAnsi="Times New Roman"/>
          <w:szCs w:val="32"/>
        </w:rPr>
        <w:t>年度折现率应考虑财政补贴支出发生年份，并参照同期地方政府债券收益率合理确定</w:t>
      </w:r>
      <w:r>
        <w:rPr>
          <w:rFonts w:ascii="Times New Roman" w:hAnsi="Times New Roman"/>
          <w:szCs w:val="32"/>
        </w:rPr>
        <w:t>”,</w:t>
      </w:r>
      <w:r>
        <w:rPr>
          <w:rFonts w:ascii="Times New Roman" w:hAnsi="Times New Roman"/>
          <w:szCs w:val="32"/>
        </w:rPr>
        <w:t>同时参考山东省地方债债券发行情况、以及全国</w:t>
      </w:r>
      <w:r>
        <w:rPr>
          <w:rFonts w:ascii="Times New Roman" w:hAnsi="Times New Roman"/>
          <w:szCs w:val="32"/>
        </w:rPr>
        <w:t>PPP</w:t>
      </w:r>
      <w:r>
        <w:rPr>
          <w:rFonts w:ascii="Times New Roman" w:hAnsi="Times New Roman"/>
          <w:szCs w:val="32"/>
        </w:rPr>
        <w:t>项目综合收益率情况，本项</w:t>
      </w:r>
      <w:r>
        <w:rPr>
          <w:rFonts w:ascii="Times New Roman" w:hAnsi="Times New Roman"/>
          <w:szCs w:val="32"/>
        </w:rPr>
        <w:lastRenderedPageBreak/>
        <w:t>目年度折现率取值</w:t>
      </w:r>
      <w:r>
        <w:rPr>
          <w:rFonts w:ascii="Times New Roman" w:hAnsi="Times New Roman"/>
          <w:szCs w:val="32"/>
        </w:rPr>
        <w:t>5.83%</w:t>
      </w:r>
      <w:r>
        <w:rPr>
          <w:rFonts w:ascii="Times New Roman" w:hAnsi="Times New Roman"/>
          <w:szCs w:val="32"/>
        </w:rPr>
        <w:t>。</w:t>
      </w:r>
    </w:p>
    <w:p w:rsidR="00DB39A7" w:rsidRDefault="00DB39A7">
      <w:pPr>
        <w:ind w:firstLine="640"/>
        <w:rPr>
          <w:rFonts w:ascii="Times New Roman" w:hAnsi="Times New Roman"/>
          <w:szCs w:val="32"/>
        </w:rPr>
      </w:pPr>
      <w:r>
        <w:rPr>
          <w:rFonts w:ascii="Times New Roman" w:hAnsi="Times New Roman" w:hint="eastAsia"/>
          <w:szCs w:val="32"/>
        </w:rPr>
        <w:t>（三）使用者付费</w:t>
      </w:r>
    </w:p>
    <w:p w:rsidR="00DB39A7" w:rsidRDefault="00DB39A7">
      <w:pPr>
        <w:ind w:firstLine="640"/>
        <w:rPr>
          <w:rFonts w:ascii="Times New Roman" w:hAnsi="Times New Roman"/>
          <w:szCs w:val="32"/>
        </w:rPr>
      </w:pPr>
      <w:r>
        <w:rPr>
          <w:rFonts w:ascii="Times New Roman" w:hAnsi="Times New Roman" w:hint="eastAsia"/>
          <w:szCs w:val="32"/>
        </w:rPr>
        <w:t>1.</w:t>
      </w:r>
      <w:r w:rsidRPr="00DB39A7">
        <w:rPr>
          <w:rFonts w:hint="eastAsia"/>
        </w:rPr>
        <w:t xml:space="preserve"> </w:t>
      </w:r>
      <w:r w:rsidRPr="00DB39A7">
        <w:rPr>
          <w:rFonts w:ascii="Times New Roman" w:hAnsi="Times New Roman" w:hint="eastAsia"/>
          <w:szCs w:val="32"/>
        </w:rPr>
        <w:t>污泥处置产出物收入</w:t>
      </w:r>
    </w:p>
    <w:p w:rsidR="00DB39A7" w:rsidRPr="00AF49F6" w:rsidRDefault="00DB39A7" w:rsidP="00DB39A7">
      <w:pPr>
        <w:ind w:firstLineChars="0" w:firstLine="600"/>
      </w:pPr>
      <w:r w:rsidRPr="00AF49F6">
        <w:rPr>
          <w:rFonts w:hint="eastAsia"/>
        </w:rPr>
        <w:t>2.污泥处理费</w:t>
      </w:r>
    </w:p>
    <w:p w:rsidR="00DB39A7" w:rsidRPr="00AF49F6" w:rsidRDefault="00DB39A7" w:rsidP="00DB39A7">
      <w:pPr>
        <w:ind w:firstLineChars="0" w:firstLine="600"/>
      </w:pPr>
      <w:r w:rsidRPr="00AF49F6">
        <w:rPr>
          <w:rFonts w:hint="eastAsia"/>
        </w:rPr>
        <w:t>3.广告收入</w:t>
      </w:r>
    </w:p>
    <w:p w:rsidR="00DB39A7" w:rsidRPr="00AF49F6" w:rsidRDefault="00DB39A7" w:rsidP="00DB39A7">
      <w:pPr>
        <w:ind w:firstLineChars="0" w:firstLine="600"/>
      </w:pPr>
      <w:r w:rsidRPr="00AF49F6">
        <w:rPr>
          <w:rFonts w:hint="eastAsia"/>
        </w:rPr>
        <w:t>4.桥梁冠名收入</w:t>
      </w:r>
    </w:p>
    <w:p w:rsidR="00DB39A7" w:rsidRDefault="00DB39A7">
      <w:pPr>
        <w:ind w:firstLine="640"/>
        <w:rPr>
          <w:rFonts w:ascii="Times New Roman" w:hAnsi="Times New Roman"/>
          <w:szCs w:val="32"/>
        </w:rPr>
      </w:pPr>
    </w:p>
    <w:p w:rsidR="00E83363" w:rsidRDefault="00E83363">
      <w:pPr>
        <w:ind w:firstLine="640"/>
        <w:rPr>
          <w:rFonts w:ascii="Times New Roman" w:hAnsi="Times New Roman"/>
          <w:szCs w:val="32"/>
        </w:rPr>
      </w:pPr>
    </w:p>
    <w:p w:rsidR="00F125F7" w:rsidRDefault="00F125F7">
      <w:pPr>
        <w:ind w:firstLine="640"/>
      </w:pPr>
    </w:p>
    <w:p w:rsidR="00F125F7" w:rsidRDefault="00F125F7">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6161BA" w:rsidRDefault="006161BA">
      <w:pPr>
        <w:ind w:firstLine="640"/>
        <w:jc w:val="left"/>
        <w:rPr>
          <w:rFonts w:ascii="华文中宋" w:eastAsia="华文中宋" w:hAnsi="华文中宋" w:cs="宋体"/>
          <w:color w:val="000000"/>
          <w:kern w:val="0"/>
          <w:szCs w:val="28"/>
        </w:rPr>
      </w:pPr>
    </w:p>
    <w:p w:rsidR="00F125F7" w:rsidRDefault="00584805">
      <w:pPr>
        <w:pStyle w:val="1"/>
      </w:pPr>
      <w:bookmarkStart w:id="128" w:name="_Toc2143"/>
      <w:bookmarkStart w:id="129" w:name="_Toc512343605"/>
      <w:bookmarkStart w:id="130" w:name="_Toc23537"/>
      <w:bookmarkStart w:id="131" w:name="_Toc525891649"/>
      <w:bookmarkStart w:id="132" w:name="_Toc525891680"/>
      <w:bookmarkStart w:id="133" w:name="_Toc525891822"/>
      <w:bookmarkStart w:id="134" w:name="_Toc525893090"/>
      <w:r>
        <w:rPr>
          <w:rFonts w:hint="eastAsia"/>
        </w:rPr>
        <w:lastRenderedPageBreak/>
        <w:t>第三部分</w:t>
      </w:r>
      <w:r>
        <w:rPr>
          <w:rFonts w:hint="eastAsia"/>
        </w:rPr>
        <w:t xml:space="preserve"> </w:t>
      </w:r>
      <w:r>
        <w:rPr>
          <w:rFonts w:hint="eastAsia"/>
        </w:rPr>
        <w:t>附件</w:t>
      </w:r>
      <w:bookmarkEnd w:id="128"/>
      <w:bookmarkEnd w:id="129"/>
      <w:bookmarkEnd w:id="130"/>
      <w:bookmarkEnd w:id="131"/>
      <w:bookmarkEnd w:id="132"/>
      <w:bookmarkEnd w:id="133"/>
      <w:bookmarkEnd w:id="134"/>
    </w:p>
    <w:p w:rsidR="00F125F7" w:rsidRDefault="00584805">
      <w:pPr>
        <w:ind w:firstLineChars="0" w:firstLine="0"/>
        <w:jc w:val="center"/>
        <w:rPr>
          <w:rFonts w:hAnsi="仿宋"/>
          <w:szCs w:val="32"/>
        </w:rPr>
      </w:pPr>
      <w:r>
        <w:rPr>
          <w:rFonts w:ascii="华文中宋" w:eastAsia="华文中宋" w:hAnsi="华文中宋" w:cs="宋体" w:hint="eastAsia"/>
          <w:color w:val="000000"/>
          <w:kern w:val="0"/>
          <w:szCs w:val="28"/>
        </w:rPr>
        <w:t>PPP项目市场测试反馈格式</w:t>
      </w:r>
    </w:p>
    <w:p w:rsidR="00F125F7" w:rsidRDefault="00584805">
      <w:pPr>
        <w:ind w:firstLine="640"/>
        <w:jc w:val="left"/>
        <w:rPr>
          <w:rFonts w:hAnsi="仿宋"/>
          <w:szCs w:val="32"/>
        </w:rPr>
      </w:pPr>
      <w:r>
        <w:rPr>
          <w:rFonts w:hAnsi="仿宋" w:hint="eastAsia"/>
          <w:szCs w:val="32"/>
        </w:rPr>
        <w:t>一、社会资本全称</w:t>
      </w:r>
    </w:p>
    <w:p w:rsidR="00F125F7" w:rsidRDefault="00F125F7">
      <w:pPr>
        <w:ind w:firstLine="640"/>
        <w:jc w:val="left"/>
        <w:rPr>
          <w:rFonts w:hAnsi="仿宋"/>
          <w:szCs w:val="32"/>
        </w:rPr>
      </w:pPr>
    </w:p>
    <w:p w:rsidR="00F85CCC" w:rsidRDefault="00F85CCC">
      <w:pPr>
        <w:ind w:firstLine="640"/>
        <w:jc w:val="left"/>
        <w:rPr>
          <w:rFonts w:hAnsi="仿宋"/>
          <w:szCs w:val="32"/>
        </w:rPr>
      </w:pPr>
    </w:p>
    <w:p w:rsidR="00F125F7" w:rsidRDefault="00584805">
      <w:pPr>
        <w:ind w:firstLine="640"/>
        <w:jc w:val="left"/>
        <w:rPr>
          <w:rFonts w:hAnsi="仿宋"/>
          <w:szCs w:val="32"/>
        </w:rPr>
      </w:pPr>
      <w:r>
        <w:rPr>
          <w:rFonts w:hAnsi="仿宋" w:hint="eastAsia"/>
          <w:szCs w:val="32"/>
        </w:rPr>
        <w:t>二、联系人及电话</w:t>
      </w:r>
    </w:p>
    <w:p w:rsidR="00F125F7" w:rsidRDefault="00F125F7">
      <w:pPr>
        <w:ind w:firstLine="640"/>
        <w:jc w:val="left"/>
        <w:rPr>
          <w:rFonts w:hAnsi="仿宋"/>
          <w:szCs w:val="32"/>
        </w:rPr>
      </w:pPr>
    </w:p>
    <w:p w:rsidR="00F85CCC" w:rsidRDefault="00F85CCC">
      <w:pPr>
        <w:ind w:firstLine="640"/>
        <w:jc w:val="left"/>
        <w:rPr>
          <w:rFonts w:hAnsi="仿宋"/>
          <w:szCs w:val="32"/>
        </w:rPr>
      </w:pPr>
    </w:p>
    <w:p w:rsidR="00F125F7" w:rsidRDefault="00584805">
      <w:pPr>
        <w:ind w:firstLine="640"/>
        <w:jc w:val="left"/>
        <w:rPr>
          <w:rFonts w:hAnsi="仿宋"/>
          <w:szCs w:val="32"/>
        </w:rPr>
      </w:pPr>
      <w:r>
        <w:rPr>
          <w:rFonts w:hAnsi="仿宋" w:hint="eastAsia"/>
          <w:szCs w:val="32"/>
        </w:rPr>
        <w:t>三、对测试内容的意见</w:t>
      </w:r>
      <w:r w:rsidR="008B63DB">
        <w:rPr>
          <w:rFonts w:hAnsi="仿宋" w:hint="eastAsia"/>
          <w:szCs w:val="32"/>
        </w:rPr>
        <w:t>（重点是合理利润率、年度折现率的取值</w:t>
      </w:r>
      <w:r w:rsidR="00634A59">
        <w:rPr>
          <w:rFonts w:hAnsi="仿宋" w:hint="eastAsia"/>
          <w:szCs w:val="32"/>
        </w:rPr>
        <w:t>，同时提出对</w:t>
      </w:r>
      <w:r w:rsidR="008B63DB" w:rsidRPr="00E63F3D">
        <w:rPr>
          <w:rFonts w:hAnsi="仿宋" w:hint="eastAsia"/>
          <w:szCs w:val="32"/>
        </w:rPr>
        <w:t>使用者付费、运营成本、可行性缺口补助</w:t>
      </w:r>
      <w:r w:rsidR="00634A59">
        <w:rPr>
          <w:rFonts w:hAnsi="仿宋" w:hint="eastAsia"/>
          <w:szCs w:val="32"/>
        </w:rPr>
        <w:t>等</w:t>
      </w:r>
      <w:r w:rsidR="008B63DB">
        <w:rPr>
          <w:rFonts w:hAnsi="仿宋" w:hint="eastAsia"/>
          <w:szCs w:val="32"/>
        </w:rPr>
        <w:t>的预测）</w:t>
      </w:r>
    </w:p>
    <w:p w:rsidR="004C4DCA" w:rsidRDefault="004C4DCA">
      <w:pPr>
        <w:ind w:firstLine="640"/>
        <w:jc w:val="left"/>
        <w:rPr>
          <w:rFonts w:hAnsi="仿宋"/>
          <w:szCs w:val="32"/>
        </w:rPr>
      </w:pPr>
    </w:p>
    <w:p w:rsidR="00F85CCC" w:rsidRDefault="00F85CCC">
      <w:pPr>
        <w:ind w:firstLine="640"/>
        <w:jc w:val="left"/>
        <w:rPr>
          <w:rFonts w:hAnsi="仿宋"/>
          <w:szCs w:val="32"/>
        </w:rPr>
      </w:pPr>
    </w:p>
    <w:p w:rsidR="00F125F7" w:rsidRDefault="008B63DB">
      <w:pPr>
        <w:ind w:firstLine="640"/>
        <w:jc w:val="left"/>
        <w:rPr>
          <w:rFonts w:hAnsi="仿宋"/>
          <w:szCs w:val="32"/>
        </w:rPr>
      </w:pPr>
      <w:r>
        <w:rPr>
          <w:rFonts w:hAnsi="仿宋" w:hint="eastAsia"/>
          <w:szCs w:val="32"/>
        </w:rPr>
        <w:t>四</w:t>
      </w:r>
      <w:r w:rsidR="00584805">
        <w:rPr>
          <w:rFonts w:hAnsi="仿宋" w:hint="eastAsia"/>
          <w:szCs w:val="32"/>
        </w:rPr>
        <w:t>、对项目运作的建议</w:t>
      </w:r>
    </w:p>
    <w:p w:rsidR="00F125F7" w:rsidRDefault="00F125F7">
      <w:pPr>
        <w:ind w:firstLine="640"/>
        <w:jc w:val="left"/>
        <w:rPr>
          <w:rFonts w:hAnsi="仿宋"/>
          <w:szCs w:val="32"/>
        </w:rPr>
      </w:pPr>
    </w:p>
    <w:p w:rsidR="00F85CCC" w:rsidRDefault="00F85CCC">
      <w:pPr>
        <w:ind w:firstLine="640"/>
        <w:jc w:val="left"/>
        <w:rPr>
          <w:rFonts w:hAnsi="仿宋"/>
          <w:szCs w:val="32"/>
        </w:rPr>
      </w:pPr>
    </w:p>
    <w:p w:rsidR="00F125F7" w:rsidRDefault="008B63DB">
      <w:pPr>
        <w:ind w:firstLine="640"/>
        <w:jc w:val="left"/>
        <w:rPr>
          <w:rFonts w:hAnsi="仿宋"/>
          <w:szCs w:val="32"/>
        </w:rPr>
      </w:pPr>
      <w:r>
        <w:rPr>
          <w:rFonts w:hAnsi="仿宋" w:hint="eastAsia"/>
          <w:szCs w:val="32"/>
        </w:rPr>
        <w:t>五</w:t>
      </w:r>
      <w:r w:rsidR="00584805">
        <w:rPr>
          <w:rFonts w:hAnsi="仿宋" w:hint="eastAsia"/>
          <w:szCs w:val="32"/>
        </w:rPr>
        <w:t>、本单位参与项目的优势</w:t>
      </w:r>
      <w:r w:rsidR="003B3786">
        <w:rPr>
          <w:rFonts w:hAnsi="仿宋" w:hint="eastAsia"/>
          <w:szCs w:val="32"/>
        </w:rPr>
        <w:t>（资质、财务状况、投融资能力、信誉、业绩等）</w:t>
      </w:r>
    </w:p>
    <w:p w:rsidR="00F125F7" w:rsidRDefault="00F125F7">
      <w:pPr>
        <w:ind w:firstLine="562"/>
        <w:jc w:val="left"/>
        <w:rPr>
          <w:rFonts w:hAnsi="仿宋"/>
          <w:b/>
          <w:sz w:val="28"/>
          <w:szCs w:val="32"/>
        </w:rPr>
      </w:pPr>
    </w:p>
    <w:p w:rsidR="00F85CCC" w:rsidRDefault="00F85CCC">
      <w:pPr>
        <w:ind w:firstLine="562"/>
        <w:jc w:val="left"/>
        <w:rPr>
          <w:rFonts w:hAnsi="仿宋"/>
          <w:b/>
          <w:sz w:val="28"/>
          <w:szCs w:val="32"/>
        </w:rPr>
      </w:pPr>
    </w:p>
    <w:p w:rsidR="00F125F7" w:rsidRDefault="00584805">
      <w:pPr>
        <w:ind w:firstLine="562"/>
        <w:jc w:val="left"/>
        <w:rPr>
          <w:rFonts w:hAnsi="仿宋"/>
          <w:b/>
          <w:sz w:val="28"/>
          <w:szCs w:val="32"/>
        </w:rPr>
      </w:pPr>
      <w:r>
        <w:rPr>
          <w:rFonts w:hAnsi="仿宋" w:hint="eastAsia"/>
          <w:b/>
          <w:sz w:val="28"/>
          <w:szCs w:val="32"/>
        </w:rPr>
        <w:t>注：</w:t>
      </w:r>
      <w:r w:rsidR="00586964" w:rsidRPr="00586964">
        <w:rPr>
          <w:rFonts w:hAnsi="仿宋" w:hint="eastAsia"/>
          <w:b/>
          <w:sz w:val="28"/>
          <w:szCs w:val="32"/>
        </w:rPr>
        <w:t>社会资本方对本市场测试所有内容的意见及建议均可采用附件形式提供。</w:t>
      </w:r>
    </w:p>
    <w:sectPr w:rsidR="00F125F7" w:rsidSect="00F125F7">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FF" w:rsidRDefault="003A5AFF" w:rsidP="00E83363">
      <w:pPr>
        <w:spacing w:line="240" w:lineRule="auto"/>
        <w:ind w:firstLine="640"/>
      </w:pPr>
      <w:r>
        <w:separator/>
      </w:r>
    </w:p>
  </w:endnote>
  <w:endnote w:type="continuationSeparator" w:id="0">
    <w:p w:rsidR="003A5AFF" w:rsidRDefault="003A5AFF" w:rsidP="00E8336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5D" w:rsidRDefault="00D8095D" w:rsidP="00D8095D">
    <w:pPr>
      <w:pStyle w:val="a6"/>
      <w:ind w:firstLine="6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596847"/>
      <w:showingPlcHdr/>
    </w:sdtPr>
    <w:sdtContent>
      <w:p w:rsidR="00F125F7" w:rsidRDefault="003C6317">
        <w:pPr>
          <w:pStyle w:val="a6"/>
          <w:ind w:firstLine="640"/>
          <w:jc w:val="center"/>
        </w:pPr>
        <w: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5D" w:rsidRDefault="00D8095D" w:rsidP="00D8095D">
    <w:pPr>
      <w:pStyle w:val="a6"/>
      <w:ind w:firstLine="6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007"/>
    </w:sdtPr>
    <w:sdtContent>
      <w:p w:rsidR="003C6317" w:rsidRDefault="001A5E67">
        <w:pPr>
          <w:pStyle w:val="a6"/>
          <w:ind w:firstLine="640"/>
          <w:jc w:val="center"/>
        </w:pPr>
        <w:r>
          <w:rPr>
            <w:sz w:val="21"/>
          </w:rPr>
          <w:fldChar w:fldCharType="begin"/>
        </w:r>
        <w:r w:rsidR="003C6317">
          <w:rPr>
            <w:sz w:val="21"/>
          </w:rPr>
          <w:instrText xml:space="preserve"> PAGE   \* MERGEFORMAT </w:instrText>
        </w:r>
        <w:r>
          <w:rPr>
            <w:sz w:val="21"/>
          </w:rPr>
          <w:fldChar w:fldCharType="separate"/>
        </w:r>
        <w:r w:rsidR="00243E75" w:rsidRPr="00243E75">
          <w:rPr>
            <w:noProof/>
            <w:sz w:val="21"/>
            <w:lang w:val="zh-CN"/>
          </w:rPr>
          <w:t>14</w:t>
        </w:r>
        <w:r>
          <w:rPr>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FF" w:rsidRDefault="003A5AFF" w:rsidP="00E83363">
      <w:pPr>
        <w:spacing w:line="240" w:lineRule="auto"/>
        <w:ind w:firstLine="640"/>
      </w:pPr>
      <w:r>
        <w:separator/>
      </w:r>
    </w:p>
  </w:footnote>
  <w:footnote w:type="continuationSeparator" w:id="0">
    <w:p w:rsidR="003A5AFF" w:rsidRDefault="003A5AFF" w:rsidP="00E83363">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5D" w:rsidRDefault="00D8095D" w:rsidP="00D8095D">
    <w:pPr>
      <w:pStyle w:val="a7"/>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5D" w:rsidRPr="00243E75" w:rsidRDefault="00D8095D" w:rsidP="00243E75">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5D" w:rsidRDefault="00D8095D" w:rsidP="00D8095D">
    <w:pPr>
      <w:pStyle w:val="a7"/>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7A8"/>
    <w:rsid w:val="000307D4"/>
    <w:rsid w:val="0006161E"/>
    <w:rsid w:val="00092BDB"/>
    <w:rsid w:val="000B375C"/>
    <w:rsid w:val="000C388E"/>
    <w:rsid w:val="0010018F"/>
    <w:rsid w:val="001505AE"/>
    <w:rsid w:val="0015219A"/>
    <w:rsid w:val="001770D8"/>
    <w:rsid w:val="001A0C51"/>
    <w:rsid w:val="001A5E67"/>
    <w:rsid w:val="001C0F1C"/>
    <w:rsid w:val="001C16A4"/>
    <w:rsid w:val="001D704F"/>
    <w:rsid w:val="00243E75"/>
    <w:rsid w:val="0025193A"/>
    <w:rsid w:val="002A3833"/>
    <w:rsid w:val="0032451B"/>
    <w:rsid w:val="0033445C"/>
    <w:rsid w:val="003A5AFF"/>
    <w:rsid w:val="003B0061"/>
    <w:rsid w:val="003B3786"/>
    <w:rsid w:val="003C6317"/>
    <w:rsid w:val="003F767F"/>
    <w:rsid w:val="004142D5"/>
    <w:rsid w:val="00437D4E"/>
    <w:rsid w:val="004C4DCA"/>
    <w:rsid w:val="004D3992"/>
    <w:rsid w:val="00521DF5"/>
    <w:rsid w:val="00583E4E"/>
    <w:rsid w:val="00584805"/>
    <w:rsid w:val="005866AE"/>
    <w:rsid w:val="00586964"/>
    <w:rsid w:val="005F0CFD"/>
    <w:rsid w:val="005F7C52"/>
    <w:rsid w:val="00604E54"/>
    <w:rsid w:val="00613596"/>
    <w:rsid w:val="006161BA"/>
    <w:rsid w:val="00634A59"/>
    <w:rsid w:val="00657EB7"/>
    <w:rsid w:val="00661D31"/>
    <w:rsid w:val="00662AE6"/>
    <w:rsid w:val="00684968"/>
    <w:rsid w:val="006F7EFF"/>
    <w:rsid w:val="0074041C"/>
    <w:rsid w:val="00741908"/>
    <w:rsid w:val="0074505B"/>
    <w:rsid w:val="007751B6"/>
    <w:rsid w:val="007E1571"/>
    <w:rsid w:val="007E6EA8"/>
    <w:rsid w:val="00833644"/>
    <w:rsid w:val="0084271F"/>
    <w:rsid w:val="008A4771"/>
    <w:rsid w:val="008B095B"/>
    <w:rsid w:val="008B63DB"/>
    <w:rsid w:val="00914640"/>
    <w:rsid w:val="00980824"/>
    <w:rsid w:val="00995AF3"/>
    <w:rsid w:val="009F3CE9"/>
    <w:rsid w:val="009F5878"/>
    <w:rsid w:val="00A27F1B"/>
    <w:rsid w:val="00A419E5"/>
    <w:rsid w:val="00A67E27"/>
    <w:rsid w:val="00AC495C"/>
    <w:rsid w:val="00AD44ED"/>
    <w:rsid w:val="00AF561C"/>
    <w:rsid w:val="00B14575"/>
    <w:rsid w:val="00B20972"/>
    <w:rsid w:val="00B27570"/>
    <w:rsid w:val="00B37324"/>
    <w:rsid w:val="00B47F2F"/>
    <w:rsid w:val="00BB17A8"/>
    <w:rsid w:val="00BB180D"/>
    <w:rsid w:val="00BB5DDD"/>
    <w:rsid w:val="00BE6511"/>
    <w:rsid w:val="00BE7A4D"/>
    <w:rsid w:val="00C116B7"/>
    <w:rsid w:val="00C22456"/>
    <w:rsid w:val="00C25959"/>
    <w:rsid w:val="00C51A85"/>
    <w:rsid w:val="00CB7117"/>
    <w:rsid w:val="00CD051E"/>
    <w:rsid w:val="00CE0503"/>
    <w:rsid w:val="00D36D5A"/>
    <w:rsid w:val="00D8095D"/>
    <w:rsid w:val="00D90023"/>
    <w:rsid w:val="00DB39A7"/>
    <w:rsid w:val="00DC4267"/>
    <w:rsid w:val="00DF2C6B"/>
    <w:rsid w:val="00E134EF"/>
    <w:rsid w:val="00E157CC"/>
    <w:rsid w:val="00E228B8"/>
    <w:rsid w:val="00E37A8A"/>
    <w:rsid w:val="00E63F3D"/>
    <w:rsid w:val="00E70682"/>
    <w:rsid w:val="00E83363"/>
    <w:rsid w:val="00F125F7"/>
    <w:rsid w:val="00F14342"/>
    <w:rsid w:val="00F14BB5"/>
    <w:rsid w:val="00F33E26"/>
    <w:rsid w:val="00F85CCC"/>
    <w:rsid w:val="00F91CFF"/>
    <w:rsid w:val="00FE0697"/>
    <w:rsid w:val="28AD3D53"/>
    <w:rsid w:val="346815CF"/>
    <w:rsid w:val="35C226F1"/>
    <w:rsid w:val="42F74FA2"/>
    <w:rsid w:val="52A07ED2"/>
    <w:rsid w:val="5B660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0"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F7"/>
    <w:pPr>
      <w:widowControl w:val="0"/>
      <w:spacing w:line="360" w:lineRule="auto"/>
      <w:ind w:firstLineChars="200" w:firstLine="200"/>
      <w:jc w:val="both"/>
    </w:pPr>
    <w:rPr>
      <w:rFonts w:ascii="仿宋" w:eastAsia="仿宋" w:hAnsi="Calibri"/>
      <w:kern w:val="2"/>
      <w:sz w:val="32"/>
      <w:szCs w:val="18"/>
    </w:rPr>
  </w:style>
  <w:style w:type="paragraph" w:styleId="1">
    <w:name w:val="heading 1"/>
    <w:basedOn w:val="a"/>
    <w:next w:val="a"/>
    <w:link w:val="1Char"/>
    <w:uiPriority w:val="9"/>
    <w:qFormat/>
    <w:rsid w:val="00F125F7"/>
    <w:pPr>
      <w:ind w:firstLineChars="0" w:firstLine="0"/>
      <w:jc w:val="center"/>
      <w:outlineLvl w:val="0"/>
    </w:pPr>
    <w:rPr>
      <w:rFonts w:eastAsia="楷体"/>
      <w:b/>
      <w:bCs/>
      <w:kern w:val="44"/>
      <w:szCs w:val="44"/>
    </w:rPr>
  </w:style>
  <w:style w:type="paragraph" w:styleId="2">
    <w:name w:val="heading 2"/>
    <w:basedOn w:val="a"/>
    <w:next w:val="a"/>
    <w:link w:val="2Char"/>
    <w:uiPriority w:val="9"/>
    <w:unhideWhenUsed/>
    <w:qFormat/>
    <w:rsid w:val="00F125F7"/>
    <w:pPr>
      <w:jc w:val="left"/>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F125F7"/>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paragraph" w:styleId="a3">
    <w:name w:val="Plain Text"/>
    <w:basedOn w:val="a"/>
    <w:qFormat/>
    <w:rsid w:val="00F125F7"/>
    <w:rPr>
      <w:rFonts w:ascii="宋体" w:eastAsia="宋体" w:hAnsi="Courier New" w:cs="Courier New"/>
      <w:sz w:val="21"/>
      <w:szCs w:val="21"/>
    </w:rPr>
  </w:style>
  <w:style w:type="paragraph" w:styleId="a4">
    <w:name w:val="Date"/>
    <w:basedOn w:val="a"/>
    <w:next w:val="a"/>
    <w:link w:val="Char"/>
    <w:uiPriority w:val="99"/>
    <w:semiHidden/>
    <w:unhideWhenUsed/>
    <w:qFormat/>
    <w:rsid w:val="00F125F7"/>
    <w:pPr>
      <w:ind w:leftChars="2500" w:left="100"/>
    </w:pPr>
  </w:style>
  <w:style w:type="paragraph" w:styleId="a5">
    <w:name w:val="Balloon Text"/>
    <w:basedOn w:val="a"/>
    <w:link w:val="Char0"/>
    <w:uiPriority w:val="99"/>
    <w:semiHidden/>
    <w:unhideWhenUsed/>
    <w:qFormat/>
    <w:rsid w:val="00F125F7"/>
  </w:style>
  <w:style w:type="paragraph" w:styleId="a6">
    <w:name w:val="footer"/>
    <w:basedOn w:val="a"/>
    <w:link w:val="Char1"/>
    <w:uiPriority w:val="99"/>
    <w:unhideWhenUsed/>
    <w:qFormat/>
    <w:rsid w:val="00F125F7"/>
    <w:pPr>
      <w:tabs>
        <w:tab w:val="center" w:pos="4153"/>
        <w:tab w:val="right" w:pos="8306"/>
      </w:tabs>
      <w:snapToGrid w:val="0"/>
      <w:jc w:val="left"/>
    </w:pPr>
  </w:style>
  <w:style w:type="paragraph" w:styleId="a7">
    <w:name w:val="header"/>
    <w:basedOn w:val="a"/>
    <w:link w:val="Char2"/>
    <w:uiPriority w:val="99"/>
    <w:semiHidden/>
    <w:unhideWhenUsed/>
    <w:qFormat/>
    <w:rsid w:val="00F125F7"/>
    <w:pPr>
      <w:pBdr>
        <w:bottom w:val="single" w:sz="6" w:space="1" w:color="auto"/>
      </w:pBdr>
      <w:tabs>
        <w:tab w:val="center" w:pos="4153"/>
        <w:tab w:val="right" w:pos="8306"/>
      </w:tabs>
      <w:snapToGrid w:val="0"/>
      <w:jc w:val="center"/>
    </w:pPr>
  </w:style>
  <w:style w:type="paragraph" w:styleId="10">
    <w:name w:val="toc 1"/>
    <w:basedOn w:val="a"/>
    <w:next w:val="a"/>
    <w:uiPriority w:val="39"/>
    <w:unhideWhenUsed/>
    <w:qFormat/>
    <w:rsid w:val="00F125F7"/>
    <w:pPr>
      <w:tabs>
        <w:tab w:val="right" w:leader="dot" w:pos="8296"/>
      </w:tabs>
      <w:ind w:firstLine="640"/>
      <w:jc w:val="center"/>
    </w:pPr>
    <w:rPr>
      <w:rFonts w:ascii="楷体" w:eastAsia="楷体" w:hAnsi="楷体"/>
    </w:rPr>
  </w:style>
  <w:style w:type="paragraph" w:styleId="a8">
    <w:name w:val="Subtitle"/>
    <w:basedOn w:val="a"/>
    <w:next w:val="a"/>
    <w:qFormat/>
    <w:rsid w:val="00F125F7"/>
    <w:pPr>
      <w:jc w:val="left"/>
      <w:outlineLvl w:val="1"/>
    </w:pPr>
    <w:rPr>
      <w:rFonts w:ascii="Cambria" w:eastAsia="楷体" w:hAnsi="Cambria"/>
      <w:bCs/>
      <w:kern w:val="28"/>
      <w:szCs w:val="32"/>
    </w:rPr>
  </w:style>
  <w:style w:type="paragraph" w:styleId="20">
    <w:name w:val="toc 2"/>
    <w:basedOn w:val="a"/>
    <w:next w:val="a"/>
    <w:uiPriority w:val="39"/>
    <w:unhideWhenUsed/>
    <w:qFormat/>
    <w:rsid w:val="00F125F7"/>
    <w:pPr>
      <w:ind w:leftChars="200" w:left="420"/>
    </w:pPr>
  </w:style>
  <w:style w:type="character" w:styleId="a9">
    <w:name w:val="Hyperlink"/>
    <w:basedOn w:val="a0"/>
    <w:uiPriority w:val="99"/>
    <w:unhideWhenUsed/>
    <w:qFormat/>
    <w:rsid w:val="00F125F7"/>
    <w:rPr>
      <w:color w:val="0000FF" w:themeColor="hyperlink"/>
      <w:u w:val="single"/>
    </w:rPr>
  </w:style>
  <w:style w:type="table" w:styleId="aa">
    <w:name w:val="Table Grid"/>
    <w:basedOn w:val="a1"/>
    <w:uiPriority w:val="59"/>
    <w:qFormat/>
    <w:rsid w:val="00F12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4"/>
    <w:uiPriority w:val="99"/>
    <w:semiHidden/>
    <w:qFormat/>
    <w:rsid w:val="00F125F7"/>
  </w:style>
  <w:style w:type="character" w:customStyle="1" w:styleId="Char0">
    <w:name w:val="批注框文本 Char"/>
    <w:basedOn w:val="a0"/>
    <w:link w:val="a5"/>
    <w:uiPriority w:val="99"/>
    <w:semiHidden/>
    <w:qFormat/>
    <w:rsid w:val="00F125F7"/>
  </w:style>
  <w:style w:type="character" w:styleId="ab">
    <w:name w:val="Placeholder Text"/>
    <w:basedOn w:val="a0"/>
    <w:uiPriority w:val="99"/>
    <w:semiHidden/>
    <w:qFormat/>
    <w:rsid w:val="00F125F7"/>
    <w:rPr>
      <w:color w:val="808080"/>
    </w:rPr>
  </w:style>
  <w:style w:type="character" w:customStyle="1" w:styleId="Char2">
    <w:name w:val="页眉 Char"/>
    <w:basedOn w:val="a0"/>
    <w:link w:val="a7"/>
    <w:uiPriority w:val="99"/>
    <w:semiHidden/>
    <w:qFormat/>
    <w:rsid w:val="00F125F7"/>
  </w:style>
  <w:style w:type="character" w:customStyle="1" w:styleId="Char1">
    <w:name w:val="页脚 Char"/>
    <w:basedOn w:val="a0"/>
    <w:link w:val="a6"/>
    <w:uiPriority w:val="99"/>
    <w:qFormat/>
    <w:rsid w:val="00F125F7"/>
  </w:style>
  <w:style w:type="character" w:customStyle="1" w:styleId="1Char">
    <w:name w:val="标题 1 Char"/>
    <w:basedOn w:val="a0"/>
    <w:link w:val="1"/>
    <w:uiPriority w:val="9"/>
    <w:qFormat/>
    <w:rsid w:val="00F125F7"/>
    <w:rPr>
      <w:rFonts w:ascii="仿宋" w:eastAsia="楷体"/>
      <w:b/>
      <w:bCs/>
      <w:kern w:val="44"/>
      <w:sz w:val="32"/>
      <w:szCs w:val="44"/>
    </w:rPr>
  </w:style>
  <w:style w:type="character" w:customStyle="1" w:styleId="2Char">
    <w:name w:val="标题 2 Char"/>
    <w:basedOn w:val="a0"/>
    <w:link w:val="2"/>
    <w:uiPriority w:val="9"/>
    <w:qFormat/>
    <w:rsid w:val="00F125F7"/>
    <w:rPr>
      <w:rFonts w:asciiTheme="majorHAnsi" w:hAnsiTheme="majorHAnsi" w:cstheme="majorBidi"/>
      <w:b/>
      <w:bCs/>
      <w:sz w:val="32"/>
      <w:szCs w:val="32"/>
    </w:rPr>
  </w:style>
  <w:style w:type="paragraph" w:customStyle="1" w:styleId="TOC1">
    <w:name w:val="TOC 标题1"/>
    <w:basedOn w:val="1"/>
    <w:next w:val="a"/>
    <w:uiPriority w:val="39"/>
    <w:semiHidden/>
    <w:unhideWhenUsed/>
    <w:qFormat/>
    <w:rsid w:val="00F125F7"/>
    <w:pPr>
      <w:keepNext/>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F125F7"/>
  </w:style>
  <w:style w:type="paragraph" w:customStyle="1" w:styleId="WPSOffice2">
    <w:name w:val="WPSOffice手动目录 2"/>
    <w:qFormat/>
    <w:rsid w:val="00F125F7"/>
    <w:pPr>
      <w:ind w:leftChars="200" w:left="200"/>
    </w:pPr>
  </w:style>
  <w:style w:type="paragraph" w:customStyle="1" w:styleId="WPSOffice3">
    <w:name w:val="WPSOffice手动目录 3"/>
    <w:qFormat/>
    <w:rsid w:val="00F125F7"/>
    <w:pPr>
      <w:ind w:leftChars="400" w:left="400"/>
    </w:pPr>
  </w:style>
  <w:style w:type="paragraph" w:styleId="TOC">
    <w:name w:val="TOC Heading"/>
    <w:basedOn w:val="1"/>
    <w:next w:val="a"/>
    <w:uiPriority w:val="39"/>
    <w:unhideWhenUsed/>
    <w:qFormat/>
    <w:rsid w:val="00E37A8A"/>
    <w:pPr>
      <w:keepNext/>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0EE-8173-43F5-A498-4D6855B3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 SHUANG</dc:creator>
  <cp:lastModifiedBy>Administrator</cp:lastModifiedBy>
  <cp:revision>25</cp:revision>
  <cp:lastPrinted>2018-04-24T07:23:00Z</cp:lastPrinted>
  <dcterms:created xsi:type="dcterms:W3CDTF">2018-09-20T03:18:00Z</dcterms:created>
  <dcterms:modified xsi:type="dcterms:W3CDTF">2018-09-28T07:05:00Z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