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color w:val="000000"/>
          <w:sz w:val="29"/>
          <w:szCs w:val="15"/>
        </w:rPr>
      </w:pPr>
      <w:r>
        <w:rPr>
          <w:rFonts w:hint="eastAsia" w:ascii="宋体" w:hAnsi="宋体"/>
          <w:b/>
          <w:color w:val="000000"/>
          <w:sz w:val="29"/>
          <w:szCs w:val="15"/>
        </w:rPr>
        <w:t>海之特工程管理有限公司</w:t>
      </w:r>
    </w:p>
    <w:p>
      <w:pPr>
        <w:spacing w:line="400" w:lineRule="exact"/>
        <w:jc w:val="center"/>
        <w:rPr>
          <w:rFonts w:hint="eastAsia" w:ascii="宋体" w:hAnsi="宋体"/>
          <w:b/>
          <w:color w:val="000000"/>
          <w:sz w:val="29"/>
          <w:szCs w:val="15"/>
        </w:rPr>
      </w:pPr>
      <w:r>
        <w:rPr>
          <w:rFonts w:hint="eastAsia" w:ascii="宋体" w:hAnsi="宋体" w:cs="宋体"/>
          <w:b/>
          <w:bCs/>
          <w:sz w:val="30"/>
          <w:szCs w:val="30"/>
          <w:lang w:eastAsia="zh-CN"/>
        </w:rPr>
        <w:t>德保县2018年农村饮水安全巩固提升工程项目机电设备采购BSZC2018-J1-06010-HZT</w:t>
      </w:r>
      <w:r>
        <w:rPr>
          <w:rFonts w:hint="eastAsia" w:ascii="宋体" w:hAnsi="宋体"/>
          <w:b/>
          <w:color w:val="000000"/>
          <w:sz w:val="29"/>
          <w:szCs w:val="15"/>
          <w:lang w:eastAsia="zh-CN"/>
        </w:rPr>
        <w:t>竞</w:t>
      </w:r>
      <w:r>
        <w:rPr>
          <w:rFonts w:hint="eastAsia" w:ascii="宋体" w:hAnsi="宋体"/>
          <w:b/>
          <w:color w:val="000000"/>
          <w:sz w:val="29"/>
          <w:szCs w:val="15"/>
        </w:rPr>
        <w:t>争性谈判公告</w:t>
      </w:r>
    </w:p>
    <w:p>
      <w:pPr>
        <w:spacing w:line="276" w:lineRule="auto"/>
        <w:ind w:firstLine="420" w:firstLineChars="200"/>
        <w:jc w:val="left"/>
        <w:rPr>
          <w:rFonts w:hint="eastAsia" w:ascii="宋体" w:hAnsi="宋体"/>
          <w:szCs w:val="21"/>
        </w:rPr>
      </w:pPr>
    </w:p>
    <w:p>
      <w:pPr>
        <w:widowControl/>
        <w:shd w:val="clear" w:color="auto" w:fill="FFFFFF"/>
        <w:spacing w:line="420" w:lineRule="exact"/>
        <w:ind w:firstLine="480" w:firstLineChars="200"/>
        <w:jc w:val="left"/>
        <w:rPr>
          <w:rFonts w:hint="eastAsia" w:hAnsi="宋体" w:cs="宋体"/>
          <w:color w:val="000000"/>
          <w:kern w:val="0"/>
          <w:sz w:val="24"/>
        </w:rPr>
      </w:pPr>
      <w:r>
        <w:rPr>
          <w:rFonts w:hint="eastAsia" w:hAnsi="宋体" w:cs="宋体"/>
          <w:color w:val="000000"/>
          <w:kern w:val="0"/>
          <w:sz w:val="24"/>
          <w:lang w:eastAsia="zh-CN"/>
        </w:rPr>
        <w:t>海之特工程管理有限公司</w:t>
      </w:r>
      <w:r>
        <w:rPr>
          <w:rFonts w:hint="eastAsia" w:hAnsi="宋体" w:cs="宋体"/>
          <w:color w:val="000000"/>
          <w:kern w:val="0"/>
          <w:sz w:val="24"/>
        </w:rPr>
        <w:t>受德保县水利工程建设站委托，根据《中华人民共和国政府采购法》等有关规定，现对</w:t>
      </w:r>
      <w:r>
        <w:rPr>
          <w:rFonts w:hint="eastAsia" w:hAnsi="宋体" w:cs="宋体"/>
          <w:color w:val="000000"/>
          <w:kern w:val="0"/>
          <w:sz w:val="24"/>
          <w:lang w:eastAsia="zh-CN"/>
        </w:rPr>
        <w:t>德保县2018年农村饮水安全巩固提升工程项目机电设备采购</w:t>
      </w:r>
      <w:r>
        <w:rPr>
          <w:rFonts w:hint="eastAsia" w:hAnsi="宋体" w:cs="宋体"/>
          <w:color w:val="000000"/>
          <w:kern w:val="0"/>
          <w:sz w:val="24"/>
        </w:rPr>
        <w:t>进行竞争性谈判，</w:t>
      </w:r>
      <w:r>
        <w:rPr>
          <w:rFonts w:hint="eastAsia" w:ascii="宋体" w:hAnsi="宋体"/>
          <w:sz w:val="24"/>
          <w:lang w:eastAsia="zh-CN"/>
        </w:rPr>
        <w:t>本项目采用业主和评审专家分别书面推荐供应商方式，</w:t>
      </w:r>
      <w:r>
        <w:rPr>
          <w:rFonts w:hint="eastAsia" w:ascii="宋体" w:hAnsi="宋体"/>
          <w:sz w:val="24"/>
        </w:rPr>
        <w:t>现将有关事项</w:t>
      </w:r>
      <w:r>
        <w:rPr>
          <w:rFonts w:hint="eastAsia" w:ascii="宋体" w:hAnsi="宋体"/>
          <w:sz w:val="24"/>
          <w:lang w:eastAsia="zh-CN"/>
        </w:rPr>
        <w:t>通知</w:t>
      </w:r>
      <w:r>
        <w:rPr>
          <w:rFonts w:hint="eastAsia" w:ascii="宋体" w:hAnsi="宋体"/>
          <w:sz w:val="24"/>
        </w:rPr>
        <w:t>如下</w:t>
      </w:r>
      <w:r>
        <w:rPr>
          <w:rFonts w:hint="eastAsia" w:hAnsi="宋体" w:cs="宋体"/>
          <w:color w:val="000000"/>
          <w:kern w:val="0"/>
          <w:sz w:val="24"/>
          <w:lang w:eastAsia="zh-CN"/>
        </w:rPr>
        <w:t>：</w:t>
      </w:r>
    </w:p>
    <w:p>
      <w:pPr>
        <w:widowControl/>
        <w:shd w:val="clear" w:color="auto" w:fill="FFFFFF"/>
        <w:spacing w:line="420" w:lineRule="exact"/>
        <w:ind w:firstLine="482" w:firstLineChars="200"/>
        <w:jc w:val="left"/>
        <w:rPr>
          <w:rFonts w:hAnsi="宋体" w:cs="宋体"/>
          <w:color w:val="000000"/>
          <w:kern w:val="0"/>
          <w:sz w:val="24"/>
        </w:rPr>
      </w:pPr>
      <w:r>
        <w:rPr>
          <w:rFonts w:hint="eastAsia" w:hAnsi="宋体" w:cs="宋体"/>
          <w:b/>
          <w:bCs/>
          <w:color w:val="000000"/>
          <w:kern w:val="0"/>
          <w:sz w:val="24"/>
        </w:rPr>
        <w:t>一、项目名称：</w:t>
      </w:r>
      <w:r>
        <w:rPr>
          <w:rFonts w:hint="eastAsia" w:hAnsi="宋体" w:cs="宋体"/>
          <w:color w:val="000000"/>
          <w:kern w:val="0"/>
          <w:sz w:val="24"/>
          <w:lang w:eastAsia="zh-CN"/>
        </w:rPr>
        <w:t>德保县2018年农村饮水安全巩固提升工程项目机电设备采购</w:t>
      </w:r>
    </w:p>
    <w:p>
      <w:pPr>
        <w:widowControl/>
        <w:shd w:val="clear" w:color="auto" w:fill="FFFFFF"/>
        <w:spacing w:line="420" w:lineRule="exact"/>
        <w:ind w:firstLine="472" w:firstLineChars="196"/>
        <w:jc w:val="left"/>
        <w:rPr>
          <w:rFonts w:hAnsi="宋体" w:cs="宋体"/>
          <w:color w:val="000000"/>
          <w:kern w:val="0"/>
          <w:sz w:val="24"/>
        </w:rPr>
      </w:pPr>
      <w:r>
        <w:rPr>
          <w:rFonts w:hint="eastAsia" w:hAnsi="宋体" w:cs="宋体"/>
          <w:b/>
          <w:bCs/>
          <w:color w:val="000000"/>
          <w:kern w:val="0"/>
          <w:sz w:val="24"/>
        </w:rPr>
        <w:t>二、项目编号：</w:t>
      </w:r>
      <w:r>
        <w:rPr>
          <w:rFonts w:hint="eastAsia" w:hAnsi="宋体" w:cs="宋体"/>
          <w:color w:val="000000"/>
          <w:kern w:val="0"/>
          <w:sz w:val="24"/>
          <w:lang w:eastAsia="zh-CN"/>
        </w:rPr>
        <w:t>BSZC2018-J1-06010-HZT</w:t>
      </w:r>
    </w:p>
    <w:p>
      <w:pPr>
        <w:widowControl/>
        <w:shd w:val="clear" w:color="auto" w:fill="FFFFFF"/>
        <w:spacing w:line="420" w:lineRule="exact"/>
        <w:ind w:firstLine="480"/>
        <w:jc w:val="left"/>
        <w:rPr>
          <w:rFonts w:hAnsi="宋体" w:cs="宋体"/>
          <w:color w:val="000000"/>
          <w:kern w:val="0"/>
          <w:sz w:val="24"/>
        </w:rPr>
      </w:pPr>
      <w:r>
        <w:rPr>
          <w:rFonts w:hint="eastAsia" w:hAnsi="宋体" w:cs="宋体"/>
          <w:b/>
          <w:bCs/>
          <w:color w:val="000000"/>
          <w:kern w:val="0"/>
          <w:sz w:val="24"/>
        </w:rPr>
        <w:t>三、采购项目的名称、数量、简要规格描述或项目基本概况介绍：</w:t>
      </w:r>
    </w:p>
    <w:p>
      <w:pPr>
        <w:widowControl/>
        <w:shd w:val="clear" w:color="auto" w:fill="FFFFFF"/>
        <w:spacing w:line="420" w:lineRule="exact"/>
        <w:ind w:firstLine="480" w:firstLineChars="200"/>
        <w:jc w:val="left"/>
        <w:rPr>
          <w:rFonts w:hAnsi="宋体" w:cs="宋体"/>
          <w:color w:val="000000"/>
          <w:kern w:val="0"/>
          <w:sz w:val="24"/>
        </w:rPr>
      </w:pPr>
      <w:r>
        <w:rPr>
          <w:rFonts w:hint="eastAsia" w:hAnsi="宋体" w:cs="宋体"/>
          <w:color w:val="000000"/>
          <w:kern w:val="0"/>
          <w:sz w:val="24"/>
        </w:rPr>
        <w:t>采购农村饮水安全巩固提升工程机电设备一批，具体内容详见竞争性谈判文件《货物需求一览表》。</w:t>
      </w:r>
    </w:p>
    <w:p>
      <w:pPr>
        <w:widowControl/>
        <w:shd w:val="clear" w:color="auto" w:fill="FFFFFF"/>
        <w:spacing w:line="380" w:lineRule="exact"/>
        <w:ind w:firstLine="472" w:firstLineChars="196"/>
        <w:jc w:val="left"/>
        <w:rPr>
          <w:rFonts w:hint="eastAsia" w:ascii="宋体" w:hAnsi="宋体" w:cs="宋体"/>
          <w:color w:val="000000"/>
          <w:sz w:val="24"/>
        </w:rPr>
      </w:pPr>
      <w:r>
        <w:rPr>
          <w:rFonts w:hint="eastAsia" w:hAnsi="宋体" w:cs="宋体"/>
          <w:b/>
          <w:bCs/>
          <w:color w:val="000000"/>
          <w:kern w:val="0"/>
          <w:sz w:val="24"/>
        </w:rPr>
        <w:t>四、采购预算金额（人民币）：</w:t>
      </w:r>
      <w:r>
        <w:rPr>
          <w:rFonts w:hint="eastAsia" w:hAnsi="宋体" w:cs="宋体"/>
          <w:b w:val="0"/>
          <w:bCs w:val="0"/>
          <w:color w:val="000000"/>
          <w:kern w:val="0"/>
          <w:sz w:val="24"/>
          <w:lang w:val="en-US" w:eastAsia="zh-CN"/>
        </w:rPr>
        <w:t>伍拾伍万柒仟元整（¥557000.00）</w:t>
      </w:r>
    </w:p>
    <w:p>
      <w:pPr>
        <w:widowControl/>
        <w:shd w:val="clear" w:color="auto" w:fill="FFFFFF"/>
        <w:spacing w:line="380" w:lineRule="exact"/>
        <w:ind w:firstLine="472" w:firstLineChars="196"/>
        <w:jc w:val="left"/>
        <w:rPr>
          <w:rFonts w:hint="eastAsia" w:hAnsi="宋体" w:cs="宋体"/>
          <w:color w:val="000000"/>
          <w:kern w:val="0"/>
          <w:sz w:val="24"/>
        </w:rPr>
      </w:pPr>
      <w:r>
        <w:rPr>
          <w:rFonts w:hint="eastAsia" w:hAnsi="宋体" w:cs="宋体"/>
          <w:b/>
          <w:bCs/>
          <w:color w:val="000000"/>
          <w:kern w:val="0"/>
          <w:sz w:val="24"/>
        </w:rPr>
        <w:t>五、本采购项目需要落实的政府采购政策：</w:t>
      </w:r>
    </w:p>
    <w:p>
      <w:pPr>
        <w:widowControl/>
        <w:shd w:val="clear" w:color="auto" w:fill="FFFFFF"/>
        <w:spacing w:line="380" w:lineRule="exact"/>
        <w:ind w:firstLine="480" w:firstLineChars="200"/>
        <w:jc w:val="left"/>
        <w:rPr>
          <w:rFonts w:hint="eastAsia" w:hAnsi="宋体" w:cs="宋体"/>
          <w:color w:val="000000"/>
          <w:kern w:val="0"/>
          <w:sz w:val="24"/>
        </w:rPr>
      </w:pPr>
      <w:r>
        <w:rPr>
          <w:rFonts w:hint="eastAsia" w:hAnsi="宋体" w:cs="宋体"/>
          <w:color w:val="000000"/>
          <w:kern w:val="0"/>
          <w:sz w:val="24"/>
        </w:rPr>
        <w:t>《政府采购促进中小企业发展暂行办法》（财库〔2011〕181号）</w:t>
      </w:r>
      <w:r>
        <w:rPr>
          <w:rFonts w:hint="eastAsia" w:hAnsi="宋体" w:cs="宋体"/>
          <w:color w:val="000000"/>
          <w:kern w:val="0"/>
          <w:sz w:val="24"/>
          <w:lang w:eastAsia="zh-CN"/>
        </w:rPr>
        <w:t>，</w:t>
      </w:r>
      <w:r>
        <w:rPr>
          <w:rFonts w:hint="eastAsia" w:hAnsi="宋体" w:cs="宋体"/>
          <w:color w:val="000000"/>
          <w:kern w:val="0"/>
          <w:sz w:val="24"/>
        </w:rPr>
        <w:t>《财政部、司法部关于政府采购支持监狱企业发展有关问题的通知》（财库[2014]68号）</w:t>
      </w:r>
      <w:r>
        <w:rPr>
          <w:rFonts w:hint="eastAsia" w:hAnsi="宋体" w:cs="宋体"/>
          <w:color w:val="000000"/>
          <w:kern w:val="0"/>
          <w:sz w:val="24"/>
          <w:lang w:eastAsia="zh-CN"/>
        </w:rPr>
        <w:t>，</w:t>
      </w:r>
      <w:r>
        <w:rPr>
          <w:rFonts w:hint="eastAsia" w:hAnsi="宋体" w:cs="宋体"/>
          <w:color w:val="000000"/>
          <w:kern w:val="0"/>
          <w:sz w:val="24"/>
        </w:rPr>
        <w:t>《关于促进残疾人就业政府采购政策的通知》（财库〔2018〕141号）</w:t>
      </w:r>
      <w:r>
        <w:rPr>
          <w:rFonts w:hint="eastAsia" w:hAnsi="宋体" w:cs="宋体"/>
          <w:color w:val="000000"/>
          <w:kern w:val="0"/>
          <w:sz w:val="24"/>
          <w:lang w:eastAsia="zh-CN"/>
        </w:rPr>
        <w:t>，</w:t>
      </w:r>
      <w:r>
        <w:rPr>
          <w:rFonts w:hint="eastAsia" w:hAnsi="宋体" w:cs="宋体"/>
          <w:color w:val="000000"/>
          <w:kern w:val="0"/>
          <w:sz w:val="24"/>
        </w:rPr>
        <w:t xml:space="preserve">强制采购、优先采购环境标志产品、节能产品。 </w:t>
      </w:r>
    </w:p>
    <w:p>
      <w:pPr>
        <w:widowControl/>
        <w:shd w:val="clear" w:color="auto" w:fill="FFFFFF"/>
        <w:tabs>
          <w:tab w:val="left" w:pos="6975"/>
        </w:tabs>
        <w:spacing w:line="380" w:lineRule="exact"/>
        <w:ind w:firstLine="482" w:firstLineChars="200"/>
        <w:jc w:val="left"/>
        <w:rPr>
          <w:rFonts w:hAnsi="宋体" w:cs="宋体"/>
          <w:color w:val="000000"/>
          <w:kern w:val="0"/>
          <w:sz w:val="24"/>
        </w:rPr>
      </w:pPr>
      <w:r>
        <w:rPr>
          <w:rFonts w:hint="eastAsia" w:hAnsi="宋体" w:cs="宋体"/>
          <w:b/>
          <w:bCs/>
          <w:color w:val="000000"/>
          <w:kern w:val="0"/>
          <w:sz w:val="24"/>
        </w:rPr>
        <w:t>六、谈判供应商资格要求：</w:t>
      </w:r>
      <w:r>
        <w:rPr>
          <w:rFonts w:hAnsi="宋体" w:cs="宋体"/>
          <w:b/>
          <w:bCs/>
          <w:color w:val="000000"/>
          <w:kern w:val="0"/>
          <w:sz w:val="24"/>
        </w:rPr>
        <w:tab/>
      </w:r>
    </w:p>
    <w:p>
      <w:pPr>
        <w:widowControl/>
        <w:shd w:val="clear" w:color="auto" w:fill="FFFFFF"/>
        <w:spacing w:line="380" w:lineRule="exact"/>
        <w:ind w:firstLine="480" w:firstLineChars="200"/>
        <w:jc w:val="left"/>
        <w:rPr>
          <w:rFonts w:hint="eastAsia" w:hAnsi="宋体" w:cs="宋体"/>
          <w:color w:val="FF0000"/>
          <w:kern w:val="0"/>
          <w:sz w:val="24"/>
        </w:rPr>
      </w:pPr>
      <w:r>
        <w:rPr>
          <w:rFonts w:hint="eastAsia" w:ascii="宋体" w:hAnsi="宋体" w:cs="宋体"/>
          <w:sz w:val="24"/>
          <w:szCs w:val="24"/>
        </w:rPr>
        <w:t>1、符合《中华人民共和国政府采购法》第二十二条规定</w:t>
      </w:r>
      <w:r>
        <w:rPr>
          <w:rFonts w:hint="eastAsia" w:hAnsi="宋体" w:cs="宋体"/>
          <w:color w:val="000000"/>
          <w:kern w:val="0"/>
          <w:sz w:val="24"/>
          <w:lang w:eastAsia="zh-CN"/>
        </w:rPr>
        <w:t>：</w:t>
      </w:r>
      <w:r>
        <w:rPr>
          <w:rFonts w:hint="eastAsia" w:hAnsi="宋体" w:cs="宋体"/>
          <w:color w:val="000000"/>
          <w:kern w:val="0"/>
          <w:sz w:val="24"/>
        </w:rPr>
        <w:t xml:space="preserve"> </w:t>
      </w:r>
    </w:p>
    <w:p>
      <w:pPr>
        <w:widowControl/>
        <w:numPr>
          <w:ilvl w:val="0"/>
          <w:numId w:val="0"/>
        </w:numPr>
        <w:shd w:val="clear" w:color="auto" w:fill="FFFFFF"/>
        <w:spacing w:line="380" w:lineRule="exact"/>
        <w:ind w:firstLine="240" w:firstLineChars="100"/>
        <w:jc w:val="left"/>
        <w:rPr>
          <w:rFonts w:hint="eastAsia" w:hAnsi="宋体" w:cs="宋体"/>
          <w:color w:val="000000"/>
          <w:kern w:val="0"/>
          <w:sz w:val="24"/>
          <w:lang w:val="en-US" w:eastAsia="zh-CN"/>
        </w:rPr>
      </w:pPr>
      <w:r>
        <w:rPr>
          <w:rFonts w:hint="eastAsia" w:hAnsi="宋体" w:cs="宋体"/>
          <w:color w:val="000000"/>
          <w:kern w:val="0"/>
          <w:sz w:val="24"/>
          <w:lang w:val="en-US" w:eastAsia="zh-CN"/>
        </w:rPr>
        <w:t>（1）具有独立承担民事责任的能力；</w:t>
      </w:r>
    </w:p>
    <w:p>
      <w:pPr>
        <w:widowControl/>
        <w:numPr>
          <w:ilvl w:val="0"/>
          <w:numId w:val="0"/>
        </w:numPr>
        <w:shd w:val="clear" w:color="auto" w:fill="FFFFFF"/>
        <w:spacing w:line="380" w:lineRule="exact"/>
        <w:ind w:firstLine="240" w:firstLineChars="100"/>
        <w:jc w:val="left"/>
        <w:rPr>
          <w:rFonts w:hAnsi="宋体" w:cs="宋体"/>
          <w:color w:val="000000"/>
          <w:kern w:val="0"/>
          <w:sz w:val="24"/>
        </w:rPr>
      </w:pPr>
      <w:r>
        <w:rPr>
          <w:rFonts w:hint="eastAsia" w:hAnsi="宋体" w:cs="宋体"/>
          <w:color w:val="000000"/>
          <w:kern w:val="0"/>
          <w:sz w:val="24"/>
          <w:lang w:eastAsia="zh-CN"/>
        </w:rPr>
        <w:t>（</w:t>
      </w:r>
      <w:r>
        <w:rPr>
          <w:rFonts w:hint="eastAsia" w:hAnsi="宋体" w:cs="宋体"/>
          <w:color w:val="000000"/>
          <w:kern w:val="0"/>
          <w:sz w:val="24"/>
          <w:lang w:val="en-US" w:eastAsia="zh-CN"/>
        </w:rPr>
        <w:t>2</w:t>
      </w:r>
      <w:r>
        <w:rPr>
          <w:rFonts w:hint="eastAsia" w:hAnsi="宋体" w:cs="宋体"/>
          <w:color w:val="000000"/>
          <w:kern w:val="0"/>
          <w:sz w:val="24"/>
          <w:lang w:eastAsia="zh-CN"/>
        </w:rPr>
        <w:t>）具有良好的商业信誉和健全的财务会计制度；</w:t>
      </w:r>
    </w:p>
    <w:p>
      <w:pPr>
        <w:widowControl/>
        <w:numPr>
          <w:ilvl w:val="0"/>
          <w:numId w:val="0"/>
        </w:numPr>
        <w:shd w:val="clear" w:color="auto" w:fill="FFFFFF"/>
        <w:spacing w:line="380" w:lineRule="exact"/>
        <w:ind w:firstLine="240" w:firstLineChars="100"/>
        <w:jc w:val="left"/>
        <w:rPr>
          <w:rFonts w:hAnsi="宋体" w:cs="宋体"/>
          <w:color w:val="000000"/>
          <w:kern w:val="0"/>
          <w:sz w:val="24"/>
        </w:rPr>
      </w:pPr>
      <w:r>
        <w:rPr>
          <w:rFonts w:hint="eastAsia" w:hAnsi="宋体" w:cs="宋体"/>
          <w:color w:val="000000"/>
          <w:kern w:val="0"/>
          <w:sz w:val="24"/>
          <w:lang w:eastAsia="zh-CN"/>
        </w:rPr>
        <w:t>（</w:t>
      </w:r>
      <w:r>
        <w:rPr>
          <w:rFonts w:hint="eastAsia" w:hAnsi="宋体" w:cs="宋体"/>
          <w:color w:val="000000"/>
          <w:kern w:val="0"/>
          <w:sz w:val="24"/>
          <w:lang w:val="en-US" w:eastAsia="zh-CN"/>
        </w:rPr>
        <w:t>3</w:t>
      </w:r>
      <w:r>
        <w:rPr>
          <w:rFonts w:hint="eastAsia" w:hAnsi="宋体" w:cs="宋体"/>
          <w:color w:val="000000"/>
          <w:kern w:val="0"/>
          <w:sz w:val="24"/>
          <w:lang w:eastAsia="zh-CN"/>
        </w:rPr>
        <w:t>）具有履行合同所需的设备和专业技术能力；</w:t>
      </w:r>
    </w:p>
    <w:p>
      <w:pPr>
        <w:widowControl/>
        <w:numPr>
          <w:ilvl w:val="0"/>
          <w:numId w:val="0"/>
        </w:numPr>
        <w:shd w:val="clear" w:color="auto" w:fill="FFFFFF"/>
        <w:spacing w:line="380" w:lineRule="exact"/>
        <w:ind w:firstLine="240" w:firstLineChars="100"/>
        <w:jc w:val="left"/>
        <w:rPr>
          <w:rFonts w:hAnsi="宋体" w:cs="宋体"/>
          <w:color w:val="000000"/>
          <w:kern w:val="0"/>
          <w:sz w:val="24"/>
        </w:rPr>
      </w:pPr>
      <w:r>
        <w:rPr>
          <w:rFonts w:hint="eastAsia" w:hAnsi="宋体" w:cs="宋体"/>
          <w:color w:val="000000"/>
          <w:kern w:val="0"/>
          <w:sz w:val="24"/>
          <w:lang w:eastAsia="zh-CN"/>
        </w:rPr>
        <w:t>（</w:t>
      </w:r>
      <w:r>
        <w:rPr>
          <w:rFonts w:hint="eastAsia" w:hAnsi="宋体" w:cs="宋体"/>
          <w:color w:val="000000"/>
          <w:kern w:val="0"/>
          <w:sz w:val="24"/>
          <w:lang w:val="en-US" w:eastAsia="zh-CN"/>
        </w:rPr>
        <w:t>4</w:t>
      </w:r>
      <w:r>
        <w:rPr>
          <w:rFonts w:hint="eastAsia" w:hAnsi="宋体" w:cs="宋体"/>
          <w:color w:val="000000"/>
          <w:kern w:val="0"/>
          <w:sz w:val="24"/>
          <w:lang w:eastAsia="zh-CN"/>
        </w:rPr>
        <w:t>）有依法缴纳税收和社会保障资金的良好记录；</w:t>
      </w:r>
    </w:p>
    <w:p>
      <w:pPr>
        <w:widowControl/>
        <w:numPr>
          <w:ilvl w:val="0"/>
          <w:numId w:val="0"/>
        </w:numPr>
        <w:shd w:val="clear" w:color="auto" w:fill="FFFFFF"/>
        <w:spacing w:line="380" w:lineRule="exact"/>
        <w:ind w:firstLine="240" w:firstLineChars="100"/>
        <w:jc w:val="left"/>
        <w:rPr>
          <w:rFonts w:hAnsi="宋体" w:cs="宋体"/>
          <w:color w:val="000000"/>
          <w:kern w:val="0"/>
          <w:sz w:val="24"/>
        </w:rPr>
      </w:pPr>
      <w:r>
        <w:rPr>
          <w:rFonts w:hint="eastAsia" w:hAnsi="宋体" w:cs="宋体"/>
          <w:color w:val="000000"/>
          <w:kern w:val="0"/>
          <w:sz w:val="24"/>
          <w:lang w:eastAsia="zh-CN"/>
        </w:rPr>
        <w:t>（</w:t>
      </w:r>
      <w:r>
        <w:rPr>
          <w:rFonts w:hint="eastAsia" w:hAnsi="宋体" w:cs="宋体"/>
          <w:color w:val="000000"/>
          <w:kern w:val="0"/>
          <w:sz w:val="24"/>
          <w:lang w:val="en-US" w:eastAsia="zh-CN"/>
        </w:rPr>
        <w:t>5</w:t>
      </w:r>
      <w:r>
        <w:rPr>
          <w:rFonts w:hint="eastAsia" w:hAnsi="宋体" w:cs="宋体"/>
          <w:color w:val="000000"/>
          <w:kern w:val="0"/>
          <w:sz w:val="24"/>
          <w:lang w:eastAsia="zh-CN"/>
        </w:rPr>
        <w:t>）参加政府采购活动前三年内，在经营活动中没有重大违法记录；</w:t>
      </w:r>
    </w:p>
    <w:p>
      <w:pPr>
        <w:widowControl/>
        <w:numPr>
          <w:ilvl w:val="0"/>
          <w:numId w:val="0"/>
        </w:numPr>
        <w:shd w:val="clear" w:color="auto" w:fill="FFFFFF"/>
        <w:spacing w:line="380" w:lineRule="exact"/>
        <w:ind w:firstLine="480" w:firstLineChars="200"/>
        <w:jc w:val="left"/>
        <w:rPr>
          <w:rFonts w:hint="eastAsia" w:ascii="宋体" w:hAnsi="宋体" w:eastAsia="宋体"/>
          <w:sz w:val="24"/>
          <w:szCs w:val="24"/>
          <w:lang w:val="en-US" w:eastAsia="zh-CN"/>
        </w:rPr>
      </w:pPr>
      <w:r>
        <w:rPr>
          <w:rFonts w:hint="eastAsia" w:ascii="宋体" w:hAnsi="宋体"/>
          <w:sz w:val="24"/>
          <w:szCs w:val="24"/>
          <w:lang w:val="en-US" w:eastAsia="zh-CN"/>
        </w:rPr>
        <w:t>2、国内注册（指按国家有关规定要求注册的）生产或经营达到本次采购货物的供应商。</w:t>
      </w:r>
    </w:p>
    <w:p>
      <w:pPr>
        <w:widowControl/>
        <w:numPr>
          <w:ilvl w:val="0"/>
          <w:numId w:val="0"/>
        </w:numPr>
        <w:shd w:val="clear" w:color="auto" w:fill="FFFFFF"/>
        <w:spacing w:line="380" w:lineRule="exact"/>
        <w:ind w:firstLine="480" w:firstLineChars="200"/>
        <w:jc w:val="left"/>
        <w:rPr>
          <w:rFonts w:hint="eastAsia" w:hAnsi="宋体" w:cs="宋体"/>
          <w:color w:val="FF0000"/>
          <w:kern w:val="0"/>
          <w:sz w:val="24"/>
          <w:lang w:val="en-US" w:eastAsia="zh-CN"/>
        </w:rPr>
      </w:pPr>
      <w:r>
        <w:rPr>
          <w:rFonts w:hint="eastAsia" w:ascii="宋体" w:hAnsi="宋体"/>
          <w:sz w:val="24"/>
          <w:szCs w:val="24"/>
        </w:rPr>
        <w:t>3、</w:t>
      </w:r>
      <w:r>
        <w:rPr>
          <w:rFonts w:ascii="宋体" w:hAnsi="宋体"/>
          <w:sz w:val="24"/>
          <w:szCs w:val="24"/>
        </w:rPr>
        <w:t>单位负责人为同一人或者存在直接控股、管理关系的不同供应商，不得参加同一合同项下的政府采购活动。</w:t>
      </w:r>
    </w:p>
    <w:p>
      <w:pPr>
        <w:widowControl/>
        <w:numPr>
          <w:ilvl w:val="0"/>
          <w:numId w:val="0"/>
        </w:numPr>
        <w:shd w:val="clear" w:color="auto" w:fill="FFFFFF"/>
        <w:spacing w:line="380" w:lineRule="exact"/>
        <w:ind w:firstLine="480" w:firstLineChars="200"/>
        <w:jc w:val="left"/>
        <w:rPr>
          <w:rFonts w:hAnsi="宋体" w:cs="宋体"/>
          <w:color w:val="000000"/>
          <w:kern w:val="0"/>
          <w:sz w:val="24"/>
        </w:rPr>
      </w:pPr>
      <w:r>
        <w:rPr>
          <w:rFonts w:hint="eastAsia" w:hAnsi="宋体" w:cs="宋体"/>
          <w:color w:val="000000"/>
          <w:kern w:val="0"/>
          <w:sz w:val="24"/>
          <w:lang w:val="en-US" w:eastAsia="zh-CN"/>
        </w:rPr>
        <w:t>4、</w:t>
      </w:r>
      <w:r>
        <w:rPr>
          <w:rFonts w:hAnsi="宋体" w:cs="宋体"/>
          <w:color w:val="000000"/>
          <w:kern w:val="0"/>
          <w:sz w:val="24"/>
        </w:rPr>
        <w:t>对在“信用中国网站(www.creditchina.gov.cn)、中国政府采购网(www.ccgp.gov.cn) ”等渠道列入失信被执行人、重大税收违法案件当事人名单、政府采购严重违法失信行为记录名单不得参与政府采购活动。</w:t>
      </w:r>
    </w:p>
    <w:p>
      <w:pPr>
        <w:widowControl/>
        <w:numPr>
          <w:ilvl w:val="0"/>
          <w:numId w:val="0"/>
        </w:numPr>
        <w:shd w:val="clear" w:color="auto" w:fill="FFFFFF"/>
        <w:spacing w:line="380" w:lineRule="exact"/>
        <w:ind w:firstLine="480" w:firstLineChars="200"/>
        <w:jc w:val="left"/>
        <w:rPr>
          <w:rFonts w:hAnsi="宋体" w:cs="宋体"/>
          <w:color w:val="FF0000"/>
          <w:kern w:val="0"/>
          <w:sz w:val="24"/>
        </w:rPr>
      </w:pPr>
      <w:r>
        <w:rPr>
          <w:rFonts w:hint="eastAsia" w:hAnsi="宋体" w:cs="宋体"/>
          <w:color w:val="000000"/>
          <w:kern w:val="0"/>
          <w:sz w:val="24"/>
          <w:lang w:val="en-US" w:eastAsia="zh-CN"/>
        </w:rPr>
        <w:t>5、</w:t>
      </w:r>
      <w:r>
        <w:rPr>
          <w:rFonts w:hint="eastAsia" w:hAnsi="宋体" w:cs="宋体"/>
          <w:color w:val="000000"/>
          <w:kern w:val="0"/>
          <w:sz w:val="24"/>
        </w:rPr>
        <w:t>本项目不接受联合体竞标</w:t>
      </w:r>
      <w:r>
        <w:rPr>
          <w:rFonts w:hint="eastAsia" w:ascii="宋体" w:hAnsi="宋体"/>
          <w:color w:val="000000"/>
          <w:sz w:val="24"/>
        </w:rPr>
        <w:t>。</w:t>
      </w:r>
    </w:p>
    <w:p>
      <w:pPr>
        <w:widowControl/>
        <w:tabs>
          <w:tab w:val="left" w:pos="9540"/>
        </w:tabs>
        <w:spacing w:line="380" w:lineRule="exact"/>
        <w:ind w:firstLine="482" w:firstLineChars="200"/>
        <w:jc w:val="left"/>
        <w:rPr>
          <w:rFonts w:hint="eastAsia" w:hAnsi="宋体" w:cs="宋体"/>
          <w:color w:val="000000" w:themeColor="text1"/>
          <w:kern w:val="0"/>
          <w:sz w:val="24"/>
          <w14:textFill>
            <w14:solidFill>
              <w14:schemeClr w14:val="tx1"/>
            </w14:solidFill>
          </w14:textFill>
        </w:rPr>
      </w:pPr>
      <w:r>
        <w:rPr>
          <w:rFonts w:hint="eastAsia" w:ascii="宋体" w:hAnsi="宋体" w:cs="宋体"/>
          <w:b/>
          <w:bCs/>
          <w:sz w:val="24"/>
          <w:szCs w:val="24"/>
          <w:lang w:eastAsia="zh-CN"/>
        </w:rPr>
        <w:t>七、竞争性谈判公告公示期：</w:t>
      </w:r>
      <w:r>
        <w:rPr>
          <w:rFonts w:hint="eastAsia" w:ascii="宋体" w:hAnsi="宋体" w:cs="宋体"/>
          <w:color w:val="000000" w:themeColor="text1"/>
          <w:sz w:val="24"/>
          <w:szCs w:val="24"/>
          <w:lang w:val="en-US" w:eastAsia="zh-CN"/>
          <w14:textFill>
            <w14:solidFill>
              <w14:schemeClr w14:val="tx1"/>
            </w14:solidFill>
          </w14:textFill>
        </w:rPr>
        <w:t>2018年9月30日至2018年10月9日</w:t>
      </w:r>
    </w:p>
    <w:p>
      <w:pPr>
        <w:keepNext w:val="0"/>
        <w:keepLines w:val="0"/>
        <w:pageBreakBefore w:val="0"/>
        <w:widowControl/>
        <w:shd w:val="clear" w:color="auto" w:fill="FFFFFF"/>
        <w:kinsoku/>
        <w:wordWrap/>
        <w:overflowPunct/>
        <w:topLinePunct w:val="0"/>
        <w:autoSpaceDE/>
        <w:autoSpaceDN/>
        <w:bidi w:val="0"/>
        <w:spacing w:line="380" w:lineRule="exact"/>
        <w:ind w:firstLine="472" w:firstLineChars="196"/>
        <w:jc w:val="left"/>
        <w:textAlignment w:val="auto"/>
        <w:rPr>
          <w:rFonts w:ascii="仿宋" w:hAnsi="Verdana" w:eastAsia="仿宋" w:cs="宋体"/>
          <w:color w:val="FF0000"/>
          <w:kern w:val="0"/>
          <w:sz w:val="24"/>
        </w:rPr>
      </w:pPr>
      <w:r>
        <w:rPr>
          <w:rFonts w:hint="eastAsia" w:hAnsi="宋体" w:cs="宋体"/>
          <w:b/>
          <w:bCs/>
          <w:color w:val="000000"/>
          <w:kern w:val="0"/>
          <w:sz w:val="24"/>
        </w:rPr>
        <w:t>八、谈判保证金（人民币）</w:t>
      </w:r>
      <w:r>
        <w:rPr>
          <w:rFonts w:hint="eastAsia" w:hAnsi="宋体" w:cs="宋体"/>
          <w:color w:val="000000"/>
          <w:kern w:val="0"/>
          <w:sz w:val="24"/>
        </w:rPr>
        <w:t>：</w:t>
      </w:r>
      <w:r>
        <w:rPr>
          <w:rFonts w:hint="eastAsia" w:hAnsi="宋体" w:cs="宋体"/>
          <w:color w:val="000000"/>
          <w:kern w:val="0"/>
          <w:sz w:val="24"/>
          <w:lang w:val="en-US" w:eastAsia="zh-CN"/>
        </w:rPr>
        <w:t>伍仟元整（</w:t>
      </w:r>
      <w:r>
        <w:rPr>
          <w:rFonts w:hint="default" w:ascii="Arial" w:hAnsi="Arial" w:cs="Arial"/>
          <w:color w:val="000000"/>
          <w:kern w:val="0"/>
          <w:sz w:val="24"/>
          <w:lang w:val="en-US" w:eastAsia="zh-CN"/>
        </w:rPr>
        <w:t>¥</w:t>
      </w:r>
      <w:r>
        <w:rPr>
          <w:rFonts w:hint="eastAsia" w:ascii="宋体" w:hAnsi="宋体" w:cs="宋体"/>
          <w:color w:val="000000"/>
          <w:kern w:val="0"/>
          <w:sz w:val="24"/>
          <w:lang w:val="en-US" w:eastAsia="zh-CN"/>
        </w:rPr>
        <w:t>5000.00</w:t>
      </w:r>
      <w:r>
        <w:rPr>
          <w:rFonts w:hint="eastAsia" w:hAnsi="宋体" w:cs="宋体"/>
          <w:color w:val="000000"/>
          <w:kern w:val="0"/>
          <w:sz w:val="24"/>
          <w:lang w:val="en-US" w:eastAsia="zh-CN"/>
        </w:rPr>
        <w:t>）</w:t>
      </w:r>
    </w:p>
    <w:p>
      <w:pPr>
        <w:keepNext w:val="0"/>
        <w:keepLines w:val="0"/>
        <w:pageBreakBefore w:val="0"/>
        <w:widowControl/>
        <w:shd w:val="clear" w:color="auto" w:fill="FFFFFF"/>
        <w:kinsoku/>
        <w:wordWrap/>
        <w:overflowPunct/>
        <w:topLinePunct w:val="0"/>
        <w:autoSpaceDE/>
        <w:autoSpaceDN/>
        <w:bidi w:val="0"/>
        <w:snapToGrid w:val="0"/>
        <w:spacing w:line="380" w:lineRule="exact"/>
        <w:ind w:firstLine="480" w:firstLineChars="200"/>
        <w:jc w:val="left"/>
        <w:textAlignment w:val="auto"/>
        <w:rPr>
          <w:rFonts w:hint="eastAsia" w:hAnsi="宋体" w:cs="宋体"/>
          <w:color w:val="000000"/>
          <w:kern w:val="0"/>
          <w:sz w:val="24"/>
        </w:rPr>
      </w:pPr>
      <w:r>
        <w:rPr>
          <w:rFonts w:hint="eastAsia" w:hAnsi="宋体" w:cs="宋体"/>
          <w:color w:val="000000"/>
          <w:kern w:val="0"/>
          <w:sz w:val="24"/>
        </w:rPr>
        <w:t>竞标人应于截标前将竞标保证金</w:t>
      </w:r>
      <w:r>
        <w:rPr>
          <w:rFonts w:hint="eastAsia" w:hAnsi="宋体"/>
          <w:sz w:val="24"/>
        </w:rPr>
        <w:t>从竞标人的基本账户</w:t>
      </w:r>
      <w:r>
        <w:rPr>
          <w:rFonts w:hint="eastAsia" w:hAnsi="宋体" w:cs="宋体"/>
          <w:color w:val="000000"/>
          <w:kern w:val="0"/>
          <w:sz w:val="24"/>
        </w:rPr>
        <w:t>以电汇、转帐</w:t>
      </w:r>
      <w:r>
        <w:rPr>
          <w:rFonts w:hint="eastAsia" w:hAnsi="宋体" w:cs="宋体"/>
          <w:color w:val="000000"/>
          <w:kern w:val="0"/>
          <w:sz w:val="24"/>
          <w:lang w:eastAsia="zh-CN"/>
        </w:rPr>
        <w:t>、汇票</w:t>
      </w:r>
      <w:r>
        <w:rPr>
          <w:rFonts w:hint="eastAsia" w:hAnsi="宋体" w:cs="宋体"/>
          <w:color w:val="000000"/>
          <w:kern w:val="0"/>
          <w:sz w:val="24"/>
        </w:rPr>
        <w:t>等非现金形式交至以下账户：</w:t>
      </w:r>
    </w:p>
    <w:p>
      <w:pPr>
        <w:keepNext w:val="0"/>
        <w:keepLines w:val="0"/>
        <w:pageBreakBefore w:val="0"/>
        <w:widowControl/>
        <w:shd w:val="clear" w:color="auto" w:fill="FFFFFF"/>
        <w:kinsoku/>
        <w:wordWrap/>
        <w:overflowPunct/>
        <w:topLinePunct w:val="0"/>
        <w:autoSpaceDE/>
        <w:autoSpaceDN/>
        <w:bidi w:val="0"/>
        <w:adjustRightInd w:val="0"/>
        <w:snapToGrid w:val="0"/>
        <w:spacing w:line="380" w:lineRule="exact"/>
        <w:ind w:firstLine="480" w:firstLineChars="200"/>
        <w:jc w:val="left"/>
        <w:textAlignment w:val="auto"/>
        <w:rPr>
          <w:rFonts w:hAnsi="宋体" w:cs="宋体"/>
          <w:color w:val="000000"/>
          <w:kern w:val="0"/>
          <w:sz w:val="24"/>
        </w:rPr>
      </w:pPr>
      <w:r>
        <w:rPr>
          <w:rFonts w:hint="eastAsia" w:hAnsi="宋体" w:cs="宋体"/>
          <w:color w:val="000000"/>
          <w:kern w:val="0"/>
          <w:sz w:val="24"/>
        </w:rPr>
        <w:t>开户名称：</w:t>
      </w:r>
      <w:r>
        <w:rPr>
          <w:rFonts w:hint="eastAsia" w:hAnsi="宋体"/>
          <w:sz w:val="24"/>
        </w:rPr>
        <w:t>海之特工程管理有限公司百色分公司</w:t>
      </w:r>
    </w:p>
    <w:p>
      <w:pPr>
        <w:keepNext w:val="0"/>
        <w:keepLines w:val="0"/>
        <w:pageBreakBefore w:val="0"/>
        <w:widowControl/>
        <w:shd w:val="clear" w:color="auto" w:fill="FFFFFF"/>
        <w:kinsoku/>
        <w:wordWrap/>
        <w:overflowPunct/>
        <w:topLinePunct w:val="0"/>
        <w:autoSpaceDE/>
        <w:autoSpaceDN/>
        <w:bidi w:val="0"/>
        <w:adjustRightInd w:val="0"/>
        <w:snapToGrid w:val="0"/>
        <w:spacing w:line="380" w:lineRule="exact"/>
        <w:ind w:firstLine="480" w:firstLineChars="200"/>
        <w:jc w:val="left"/>
        <w:textAlignment w:val="auto"/>
        <w:rPr>
          <w:rFonts w:hAnsi="宋体" w:cs="宋体"/>
          <w:color w:val="000000"/>
          <w:kern w:val="0"/>
          <w:sz w:val="24"/>
        </w:rPr>
      </w:pPr>
      <w:r>
        <w:rPr>
          <w:rFonts w:hint="eastAsia" w:hAnsi="宋体" w:cs="宋体"/>
          <w:color w:val="000000"/>
          <w:kern w:val="0"/>
          <w:sz w:val="24"/>
        </w:rPr>
        <w:t>开户银行：</w:t>
      </w:r>
      <w:r>
        <w:rPr>
          <w:rFonts w:hint="eastAsia" w:hAnsi="宋体"/>
          <w:kern w:val="0"/>
          <w:sz w:val="24"/>
        </w:rPr>
        <w:t>农行百色市城西分理处</w:t>
      </w:r>
    </w:p>
    <w:p>
      <w:pPr>
        <w:keepNext w:val="0"/>
        <w:keepLines w:val="0"/>
        <w:pageBreakBefore w:val="0"/>
        <w:widowControl/>
        <w:shd w:val="clear" w:color="auto" w:fill="FFFFFF"/>
        <w:kinsoku/>
        <w:wordWrap/>
        <w:overflowPunct/>
        <w:topLinePunct w:val="0"/>
        <w:autoSpaceDE/>
        <w:autoSpaceDN/>
        <w:bidi w:val="0"/>
        <w:spacing w:line="380" w:lineRule="exact"/>
        <w:ind w:firstLine="480" w:firstLineChars="200"/>
        <w:jc w:val="left"/>
        <w:textAlignment w:val="auto"/>
        <w:rPr>
          <w:rFonts w:hint="eastAsia" w:hAnsi="宋体"/>
          <w:snapToGrid w:val="0"/>
          <w:color w:val="000000"/>
          <w:sz w:val="24"/>
        </w:rPr>
      </w:pPr>
      <w:r>
        <w:rPr>
          <w:rFonts w:hint="eastAsia" w:hAnsi="宋体" w:cs="宋体"/>
          <w:color w:val="000000"/>
          <w:kern w:val="0"/>
          <w:sz w:val="24"/>
        </w:rPr>
        <w:t>帐号：</w:t>
      </w:r>
      <w:r>
        <w:rPr>
          <w:rFonts w:hint="eastAsia" w:hAnsi="宋体"/>
          <w:snapToGrid w:val="0"/>
          <w:color w:val="000000"/>
          <w:sz w:val="24"/>
        </w:rPr>
        <w:t>20606601040001458</w:t>
      </w:r>
    </w:p>
    <w:p>
      <w:pPr>
        <w:pStyle w:val="4"/>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snapToGrid w:val="0"/>
          <w:color w:val="000000"/>
          <w:sz w:val="24"/>
          <w:szCs w:val="24"/>
        </w:rPr>
      </w:pPr>
      <w:r>
        <w:rPr>
          <w:rFonts w:hint="eastAsia" w:ascii="宋体" w:hAnsi="宋体"/>
          <w:snapToGrid w:val="0"/>
          <w:color w:val="000000"/>
          <w:sz w:val="24"/>
          <w:szCs w:val="24"/>
        </w:rPr>
        <w:t>联系电话：</w:t>
      </w:r>
      <w:r>
        <w:rPr>
          <w:rFonts w:hint="eastAsia" w:hAnsi="宋体"/>
          <w:kern w:val="0"/>
          <w:sz w:val="24"/>
          <w:szCs w:val="24"/>
          <w:lang w:val="en-US" w:eastAsia="zh-CN" w:bidi="ar-SA"/>
        </w:rPr>
        <w:t>0776-2808208</w:t>
      </w:r>
    </w:p>
    <w:p>
      <w:pPr>
        <w:keepNext w:val="0"/>
        <w:keepLines w:val="0"/>
        <w:pageBreakBefore w:val="0"/>
        <w:widowControl/>
        <w:shd w:val="clear" w:color="auto" w:fill="FFFFFF"/>
        <w:kinsoku/>
        <w:wordWrap/>
        <w:overflowPunct/>
        <w:topLinePunct w:val="0"/>
        <w:autoSpaceDE/>
        <w:autoSpaceDN/>
        <w:bidi w:val="0"/>
        <w:spacing w:line="380" w:lineRule="exact"/>
        <w:ind w:firstLine="470" w:firstLineChars="196"/>
        <w:jc w:val="left"/>
        <w:textAlignment w:val="auto"/>
        <w:rPr>
          <w:rFonts w:hint="eastAsia"/>
          <w:sz w:val="24"/>
        </w:rPr>
      </w:pPr>
      <w:r>
        <w:rPr>
          <w:rFonts w:hint="eastAsia"/>
          <w:sz w:val="24"/>
        </w:rPr>
        <w:t>交纳时请写明XXX项目竞标保证金。</w:t>
      </w:r>
    </w:p>
    <w:p>
      <w:pPr>
        <w:keepNext w:val="0"/>
        <w:keepLines w:val="0"/>
        <w:pageBreakBefore w:val="0"/>
        <w:widowControl/>
        <w:shd w:val="clear" w:color="auto" w:fill="FFFFFF"/>
        <w:kinsoku/>
        <w:wordWrap/>
        <w:overflowPunct/>
        <w:topLinePunct w:val="0"/>
        <w:autoSpaceDE/>
        <w:autoSpaceDN/>
        <w:bidi w:val="0"/>
        <w:spacing w:line="380" w:lineRule="exact"/>
        <w:ind w:firstLine="472" w:firstLineChars="196"/>
        <w:jc w:val="left"/>
        <w:textAlignment w:val="auto"/>
        <w:rPr>
          <w:rFonts w:hint="eastAsia" w:ascii="仿宋" w:hAnsi="Verdana" w:eastAsia="仿宋" w:cs="宋体"/>
          <w:color w:val="000000"/>
          <w:kern w:val="0"/>
          <w:sz w:val="24"/>
        </w:rPr>
      </w:pPr>
      <w:r>
        <w:rPr>
          <w:rFonts w:hint="eastAsia" w:hAnsi="宋体" w:cs="宋体"/>
          <w:b/>
          <w:bCs/>
          <w:color w:val="000000"/>
          <w:kern w:val="0"/>
          <w:sz w:val="24"/>
        </w:rPr>
        <w:t>九、响应文件递交截止时间和地点：</w:t>
      </w:r>
    </w:p>
    <w:p>
      <w:pPr>
        <w:keepNext w:val="0"/>
        <w:keepLines w:val="0"/>
        <w:pageBreakBefore w:val="0"/>
        <w:widowControl/>
        <w:shd w:val="clear" w:color="auto" w:fill="FFFFFF"/>
        <w:kinsoku/>
        <w:wordWrap/>
        <w:overflowPunct/>
        <w:topLinePunct w:val="0"/>
        <w:autoSpaceDE/>
        <w:autoSpaceDN/>
        <w:bidi w:val="0"/>
        <w:spacing w:line="380" w:lineRule="exact"/>
        <w:ind w:firstLine="470" w:firstLineChars="196"/>
        <w:jc w:val="left"/>
        <w:textAlignment w:val="auto"/>
        <w:rPr>
          <w:rFonts w:hint="eastAsia" w:ascii="仿宋" w:hAnsi="Verdana" w:eastAsia="仿宋" w:cs="宋体"/>
          <w:color w:val="000000"/>
          <w:kern w:val="0"/>
          <w:sz w:val="24"/>
        </w:rPr>
      </w:pPr>
      <w:r>
        <w:rPr>
          <w:rFonts w:hint="eastAsia" w:hAnsi="宋体" w:cs="宋体"/>
          <w:color w:val="000000"/>
          <w:kern w:val="0"/>
          <w:sz w:val="24"/>
        </w:rPr>
        <w:t>谈判供应商应</w:t>
      </w:r>
      <w:r>
        <w:rPr>
          <w:rFonts w:hint="eastAsia" w:hAnsi="宋体" w:cs="宋体"/>
          <w:color w:val="000000" w:themeColor="text1"/>
          <w:kern w:val="0"/>
          <w:sz w:val="24"/>
          <w14:textFill>
            <w14:solidFill>
              <w14:schemeClr w14:val="tx1"/>
            </w14:solidFill>
          </w14:textFill>
        </w:rPr>
        <w:t>于20</w:t>
      </w:r>
      <w:r>
        <w:rPr>
          <w:rFonts w:hint="eastAsia" w:hAnsi="宋体" w:cs="宋体"/>
          <w:color w:val="000000" w:themeColor="text1"/>
          <w:kern w:val="0"/>
          <w:sz w:val="24"/>
          <w:lang w:val="en-US" w:eastAsia="zh-CN"/>
          <w14:textFill>
            <w14:solidFill>
              <w14:schemeClr w14:val="tx1"/>
            </w14:solidFill>
          </w14:textFill>
        </w:rPr>
        <w:t>18</w:t>
      </w:r>
      <w:r>
        <w:rPr>
          <w:rFonts w:hint="eastAsia" w:hAnsi="宋体" w:cs="宋体"/>
          <w:color w:val="000000" w:themeColor="text1"/>
          <w:kern w:val="0"/>
          <w:sz w:val="24"/>
          <w14:textFill>
            <w14:solidFill>
              <w14:schemeClr w14:val="tx1"/>
            </w14:solidFill>
          </w14:textFill>
        </w:rPr>
        <w:t>年</w:t>
      </w:r>
      <w:r>
        <w:rPr>
          <w:rFonts w:hint="eastAsia" w:hAnsi="宋体" w:cs="宋体"/>
          <w:color w:val="000000" w:themeColor="text1"/>
          <w:kern w:val="0"/>
          <w:sz w:val="24"/>
          <w:lang w:val="en-US" w:eastAsia="zh-CN"/>
          <w14:textFill>
            <w14:solidFill>
              <w14:schemeClr w14:val="tx1"/>
            </w14:solidFill>
          </w14:textFill>
        </w:rPr>
        <w:t>10</w:t>
      </w:r>
      <w:r>
        <w:rPr>
          <w:rFonts w:hint="eastAsia" w:hAnsi="宋体" w:cs="宋体"/>
          <w:color w:val="000000" w:themeColor="text1"/>
          <w:kern w:val="0"/>
          <w:sz w:val="24"/>
          <w14:textFill>
            <w14:solidFill>
              <w14:schemeClr w14:val="tx1"/>
            </w14:solidFill>
          </w14:textFill>
        </w:rPr>
        <w:t>月</w:t>
      </w:r>
      <w:r>
        <w:rPr>
          <w:rFonts w:hint="eastAsia" w:hAnsi="宋体" w:cs="宋体"/>
          <w:color w:val="000000" w:themeColor="text1"/>
          <w:kern w:val="0"/>
          <w:sz w:val="24"/>
          <w:lang w:val="en-US" w:eastAsia="zh-CN"/>
          <w14:textFill>
            <w14:solidFill>
              <w14:schemeClr w14:val="tx1"/>
            </w14:solidFill>
          </w14:textFill>
        </w:rPr>
        <w:t>11</w:t>
      </w:r>
      <w:r>
        <w:rPr>
          <w:rFonts w:hint="eastAsia" w:hAnsi="宋体" w:cs="宋体"/>
          <w:color w:val="000000" w:themeColor="text1"/>
          <w:kern w:val="0"/>
          <w:sz w:val="24"/>
          <w14:textFill>
            <w14:solidFill>
              <w14:schemeClr w14:val="tx1"/>
            </w14:solidFill>
          </w14:textFill>
        </w:rPr>
        <w:t>日</w:t>
      </w:r>
      <w:r>
        <w:rPr>
          <w:rFonts w:hint="eastAsia" w:hAnsi="宋体" w:cs="宋体"/>
          <w:color w:val="000000" w:themeColor="text1"/>
          <w:kern w:val="0"/>
          <w:sz w:val="24"/>
          <w:lang w:val="en-US" w:eastAsia="zh-CN"/>
          <w14:textFill>
            <w14:solidFill>
              <w14:schemeClr w14:val="tx1"/>
            </w14:solidFill>
          </w14:textFill>
        </w:rPr>
        <w:t>16</w:t>
      </w:r>
      <w:r>
        <w:rPr>
          <w:rFonts w:hint="eastAsia" w:hAnsi="宋体" w:cs="宋体"/>
          <w:color w:val="000000" w:themeColor="text1"/>
          <w:kern w:val="0"/>
          <w:sz w:val="24"/>
          <w14:textFill>
            <w14:solidFill>
              <w14:schemeClr w14:val="tx1"/>
            </w14:solidFill>
          </w14:textFill>
        </w:rPr>
        <w:t>时</w:t>
      </w:r>
      <w:r>
        <w:rPr>
          <w:rFonts w:hint="eastAsia" w:hAnsi="宋体" w:cs="宋体"/>
          <w:color w:val="000000" w:themeColor="text1"/>
          <w:kern w:val="0"/>
          <w:sz w:val="24"/>
          <w:lang w:val="en-US" w:eastAsia="zh-CN"/>
          <w14:textFill>
            <w14:solidFill>
              <w14:schemeClr w14:val="tx1"/>
            </w14:solidFill>
          </w14:textFill>
        </w:rPr>
        <w:t>30</w:t>
      </w:r>
      <w:r>
        <w:rPr>
          <w:rFonts w:hint="eastAsia" w:hAnsi="宋体" w:cs="宋体"/>
          <w:color w:val="000000" w:themeColor="text1"/>
          <w:kern w:val="0"/>
          <w:sz w:val="24"/>
          <w14:textFill>
            <w14:solidFill>
              <w14:schemeClr w14:val="tx1"/>
            </w14:solidFill>
          </w14:textFill>
        </w:rPr>
        <w:t>分前</w:t>
      </w:r>
      <w:r>
        <w:rPr>
          <w:rFonts w:hint="eastAsia" w:hAnsi="宋体" w:cs="宋体"/>
          <w:color w:val="000000"/>
          <w:kern w:val="0"/>
          <w:sz w:val="24"/>
        </w:rPr>
        <w:t>，将响应文件密封送交到</w:t>
      </w:r>
      <w:r>
        <w:rPr>
          <w:rFonts w:hint="eastAsia" w:hAnsi="宋体" w:cs="宋体"/>
          <w:color w:val="000000"/>
          <w:kern w:val="0"/>
          <w:sz w:val="24"/>
          <w:u w:val="none"/>
          <w:lang w:eastAsia="zh-CN"/>
        </w:rPr>
        <w:t>海之特工程管理有限公司百色分公司开标室（百色市右江区那毕大道新环球大厦右塔楼13A层13A06号房）</w:t>
      </w:r>
      <w:r>
        <w:rPr>
          <w:rFonts w:hint="eastAsia" w:hAnsi="宋体" w:cs="宋体"/>
          <w:color w:val="000000"/>
          <w:kern w:val="0"/>
          <w:sz w:val="24"/>
        </w:rPr>
        <w:t>，逾期送达将予以拒收。</w:t>
      </w:r>
    </w:p>
    <w:p>
      <w:pPr>
        <w:keepNext w:val="0"/>
        <w:keepLines w:val="0"/>
        <w:pageBreakBefore w:val="0"/>
        <w:widowControl/>
        <w:shd w:val="clear" w:color="auto" w:fill="FFFFFF"/>
        <w:kinsoku/>
        <w:wordWrap/>
        <w:overflowPunct/>
        <w:topLinePunct w:val="0"/>
        <w:autoSpaceDE/>
        <w:autoSpaceDN/>
        <w:bidi w:val="0"/>
        <w:spacing w:line="380" w:lineRule="exact"/>
        <w:ind w:firstLine="472" w:firstLineChars="196"/>
        <w:jc w:val="left"/>
        <w:textAlignment w:val="auto"/>
        <w:rPr>
          <w:rFonts w:hint="eastAsia" w:hAnsi="宋体" w:cs="宋体"/>
          <w:b/>
          <w:bCs/>
          <w:color w:val="000000"/>
          <w:kern w:val="0"/>
          <w:sz w:val="24"/>
        </w:rPr>
      </w:pPr>
      <w:r>
        <w:rPr>
          <w:rFonts w:hint="eastAsia" w:hAnsi="宋体" w:cs="宋体"/>
          <w:b/>
          <w:bCs/>
          <w:color w:val="000000"/>
          <w:kern w:val="0"/>
          <w:sz w:val="24"/>
        </w:rPr>
        <w:t>十、谈判时间及地点：</w:t>
      </w:r>
    </w:p>
    <w:p>
      <w:pPr>
        <w:keepNext w:val="0"/>
        <w:keepLines w:val="0"/>
        <w:pageBreakBefore w:val="0"/>
        <w:widowControl/>
        <w:shd w:val="clear" w:color="auto" w:fill="FFFFFF"/>
        <w:kinsoku/>
        <w:wordWrap/>
        <w:overflowPunct/>
        <w:topLinePunct w:val="0"/>
        <w:autoSpaceDE/>
        <w:autoSpaceDN/>
        <w:bidi w:val="0"/>
        <w:spacing w:line="380" w:lineRule="exact"/>
        <w:ind w:firstLine="470" w:firstLineChars="196"/>
        <w:jc w:val="left"/>
        <w:textAlignment w:val="auto"/>
        <w:rPr>
          <w:rFonts w:hint="eastAsia" w:ascii="仿宋" w:hAnsi="Verdana" w:eastAsia="仿宋" w:cs="宋体"/>
          <w:color w:val="000000"/>
          <w:kern w:val="0"/>
          <w:sz w:val="24"/>
        </w:rPr>
      </w:pPr>
      <w:r>
        <w:rPr>
          <w:rFonts w:hint="eastAsia" w:hAnsi="宋体" w:cs="宋体"/>
          <w:color w:val="000000" w:themeColor="text1"/>
          <w:kern w:val="0"/>
          <w:sz w:val="24"/>
          <w14:textFill>
            <w14:solidFill>
              <w14:schemeClr w14:val="tx1"/>
            </w14:solidFill>
          </w14:textFill>
        </w:rPr>
        <w:t>201</w:t>
      </w:r>
      <w:r>
        <w:rPr>
          <w:rFonts w:hint="eastAsia" w:hAnsi="宋体" w:cs="宋体"/>
          <w:color w:val="000000" w:themeColor="text1"/>
          <w:kern w:val="0"/>
          <w:sz w:val="24"/>
          <w:lang w:val="en-US" w:eastAsia="zh-CN"/>
          <w14:textFill>
            <w14:solidFill>
              <w14:schemeClr w14:val="tx1"/>
            </w14:solidFill>
          </w14:textFill>
        </w:rPr>
        <w:t>8</w:t>
      </w:r>
      <w:r>
        <w:rPr>
          <w:rFonts w:hint="eastAsia" w:hAnsi="宋体" w:cs="宋体"/>
          <w:color w:val="000000" w:themeColor="text1"/>
          <w:kern w:val="0"/>
          <w:sz w:val="24"/>
          <w14:textFill>
            <w14:solidFill>
              <w14:schemeClr w14:val="tx1"/>
            </w14:solidFill>
          </w14:textFill>
        </w:rPr>
        <w:t>年</w:t>
      </w:r>
      <w:r>
        <w:rPr>
          <w:rFonts w:hint="eastAsia" w:hAnsi="宋体" w:cs="宋体"/>
          <w:color w:val="000000" w:themeColor="text1"/>
          <w:kern w:val="0"/>
          <w:sz w:val="24"/>
          <w:lang w:val="en-US" w:eastAsia="zh-CN"/>
          <w14:textFill>
            <w14:solidFill>
              <w14:schemeClr w14:val="tx1"/>
            </w14:solidFill>
          </w14:textFill>
        </w:rPr>
        <w:t>10</w:t>
      </w:r>
      <w:r>
        <w:rPr>
          <w:rFonts w:hint="eastAsia" w:hAnsi="宋体" w:cs="宋体"/>
          <w:color w:val="000000" w:themeColor="text1"/>
          <w:kern w:val="0"/>
          <w:sz w:val="24"/>
          <w14:textFill>
            <w14:solidFill>
              <w14:schemeClr w14:val="tx1"/>
            </w14:solidFill>
          </w14:textFill>
        </w:rPr>
        <w:t>月</w:t>
      </w:r>
      <w:r>
        <w:rPr>
          <w:rFonts w:hint="eastAsia" w:hAnsi="宋体" w:cs="宋体"/>
          <w:color w:val="000000" w:themeColor="text1"/>
          <w:kern w:val="0"/>
          <w:sz w:val="24"/>
          <w:lang w:val="en-US" w:eastAsia="zh-CN"/>
          <w14:textFill>
            <w14:solidFill>
              <w14:schemeClr w14:val="tx1"/>
            </w14:solidFill>
          </w14:textFill>
        </w:rPr>
        <w:t>11</w:t>
      </w:r>
      <w:r>
        <w:rPr>
          <w:rFonts w:hint="eastAsia" w:hAnsi="宋体" w:cs="宋体"/>
          <w:color w:val="000000" w:themeColor="text1"/>
          <w:kern w:val="0"/>
          <w:sz w:val="24"/>
          <w14:textFill>
            <w14:solidFill>
              <w14:schemeClr w14:val="tx1"/>
            </w14:solidFill>
          </w14:textFill>
        </w:rPr>
        <w:t>日</w:t>
      </w:r>
      <w:r>
        <w:rPr>
          <w:rFonts w:hint="eastAsia" w:hAnsi="宋体" w:cs="宋体"/>
          <w:color w:val="000000" w:themeColor="text1"/>
          <w:kern w:val="0"/>
          <w:sz w:val="24"/>
          <w:lang w:val="en-US" w:eastAsia="zh-CN"/>
          <w14:textFill>
            <w14:solidFill>
              <w14:schemeClr w14:val="tx1"/>
            </w14:solidFill>
          </w14:textFill>
        </w:rPr>
        <w:t>16</w:t>
      </w:r>
      <w:r>
        <w:rPr>
          <w:rFonts w:hint="eastAsia" w:hAnsi="宋体" w:cs="宋体"/>
          <w:color w:val="000000" w:themeColor="text1"/>
          <w:kern w:val="0"/>
          <w:sz w:val="24"/>
          <w14:textFill>
            <w14:solidFill>
              <w14:schemeClr w14:val="tx1"/>
            </w14:solidFill>
          </w14:textFill>
        </w:rPr>
        <w:t>时</w:t>
      </w:r>
      <w:r>
        <w:rPr>
          <w:rFonts w:hint="eastAsia" w:hAnsi="宋体" w:cs="宋体"/>
          <w:color w:val="000000" w:themeColor="text1"/>
          <w:kern w:val="0"/>
          <w:sz w:val="24"/>
          <w:lang w:val="en-US" w:eastAsia="zh-CN"/>
          <w14:textFill>
            <w14:solidFill>
              <w14:schemeClr w14:val="tx1"/>
            </w14:solidFill>
          </w14:textFill>
        </w:rPr>
        <w:t>30</w:t>
      </w:r>
      <w:r>
        <w:rPr>
          <w:rFonts w:hint="eastAsia" w:hAnsi="宋体" w:cs="宋体"/>
          <w:color w:val="000000" w:themeColor="text1"/>
          <w:kern w:val="0"/>
          <w:sz w:val="24"/>
          <w14:textFill>
            <w14:solidFill>
              <w14:schemeClr w14:val="tx1"/>
            </w14:solidFill>
          </w14:textFill>
        </w:rPr>
        <w:t>分截标后为</w:t>
      </w:r>
      <w:r>
        <w:rPr>
          <w:rFonts w:hint="eastAsia" w:hAnsi="宋体" w:cs="宋体"/>
          <w:color w:val="000000"/>
          <w:kern w:val="0"/>
          <w:sz w:val="24"/>
        </w:rPr>
        <w:t>谈判小组与竞标人谈判时间，具体时间由采购代理机构另行通知。地点：</w:t>
      </w:r>
      <w:r>
        <w:rPr>
          <w:rFonts w:hint="eastAsia" w:hAnsi="宋体"/>
          <w:color w:val="000000"/>
          <w:sz w:val="24"/>
          <w:u w:val="none"/>
          <w:lang w:eastAsia="zh-CN"/>
        </w:rPr>
        <w:t>海之特工程管理有限公司百色分公司开标室（百色市右江区那毕大道新环球大厦右塔楼13A层13A06号房）</w:t>
      </w:r>
      <w:r>
        <w:rPr>
          <w:rFonts w:hint="eastAsia" w:hAnsi="宋体" w:cs="宋体"/>
          <w:color w:val="000000"/>
          <w:kern w:val="0"/>
          <w:sz w:val="24"/>
        </w:rPr>
        <w:t>，参加谈判的法定代表人或委托代理人必须持有效证件</w:t>
      </w:r>
      <w:r>
        <w:rPr>
          <w:rFonts w:hint="eastAsia" w:hAnsi="宋体"/>
          <w:color w:val="000000"/>
          <w:sz w:val="24"/>
        </w:rPr>
        <w:t>法定代表人凭资格证书原件和身份证原件或委托代理人凭法人授权委托书原件和身份证原件、有效的营业执照副本复印件、竞标保证金缴纳凭证</w:t>
      </w:r>
      <w:r>
        <w:rPr>
          <w:rFonts w:hint="eastAsia" w:hAnsi="宋体" w:cs="宋体"/>
          <w:color w:val="000000"/>
          <w:kern w:val="0"/>
          <w:sz w:val="24"/>
        </w:rPr>
        <w:t>依时到达指定地点等候当面谈判。</w:t>
      </w:r>
    </w:p>
    <w:p>
      <w:pPr>
        <w:keepNext w:val="0"/>
        <w:keepLines w:val="0"/>
        <w:pageBreakBefore w:val="0"/>
        <w:widowControl/>
        <w:shd w:val="clear" w:color="auto" w:fill="FFFFFF"/>
        <w:kinsoku/>
        <w:wordWrap/>
        <w:overflowPunct/>
        <w:topLinePunct w:val="0"/>
        <w:autoSpaceDE/>
        <w:autoSpaceDN/>
        <w:bidi w:val="0"/>
        <w:spacing w:line="380" w:lineRule="exact"/>
        <w:ind w:firstLine="482" w:firstLineChars="200"/>
        <w:jc w:val="left"/>
        <w:textAlignment w:val="auto"/>
        <w:rPr>
          <w:rFonts w:hint="eastAsia" w:ascii="仿宋" w:hAnsi="Verdana" w:eastAsia="仿宋" w:cs="宋体"/>
          <w:color w:val="000000"/>
          <w:kern w:val="0"/>
          <w:sz w:val="24"/>
        </w:rPr>
      </w:pPr>
      <w:r>
        <w:rPr>
          <w:rFonts w:hint="eastAsia" w:hAnsi="宋体" w:cs="宋体"/>
          <w:b/>
          <w:bCs/>
          <w:color w:val="000000"/>
          <w:kern w:val="0"/>
          <w:sz w:val="24"/>
        </w:rPr>
        <w:t>十一、联系事项：</w:t>
      </w:r>
    </w:p>
    <w:p>
      <w:pPr>
        <w:keepNext w:val="0"/>
        <w:keepLines w:val="0"/>
        <w:pageBreakBefore w:val="0"/>
        <w:widowControl/>
        <w:shd w:val="clear" w:color="auto" w:fill="FFFFFF"/>
        <w:kinsoku/>
        <w:wordWrap/>
        <w:overflowPunct/>
        <w:topLinePunct w:val="0"/>
        <w:autoSpaceDE/>
        <w:autoSpaceDN/>
        <w:bidi w:val="0"/>
        <w:spacing w:line="380" w:lineRule="exact"/>
        <w:ind w:firstLine="480" w:firstLineChars="200"/>
        <w:jc w:val="left"/>
        <w:textAlignment w:val="auto"/>
        <w:rPr>
          <w:rFonts w:hint="eastAsia" w:hAnsi="宋体" w:cs="宋体"/>
          <w:color w:val="000000"/>
          <w:kern w:val="0"/>
          <w:sz w:val="24"/>
        </w:rPr>
      </w:pPr>
      <w:r>
        <w:rPr>
          <w:rFonts w:hint="eastAsia" w:hAnsi="宋体" w:cs="宋体"/>
          <w:color w:val="000000"/>
          <w:kern w:val="0"/>
          <w:sz w:val="24"/>
        </w:rPr>
        <w:t>1、采购人名称：德保县水利工程建设站</w:t>
      </w:r>
    </w:p>
    <w:p>
      <w:pPr>
        <w:keepNext w:val="0"/>
        <w:keepLines w:val="0"/>
        <w:pageBreakBefore w:val="0"/>
        <w:widowControl/>
        <w:shd w:val="clear" w:color="auto" w:fill="FFFFFF"/>
        <w:kinsoku/>
        <w:wordWrap/>
        <w:overflowPunct/>
        <w:topLinePunct w:val="0"/>
        <w:autoSpaceDE/>
        <w:autoSpaceDN/>
        <w:bidi w:val="0"/>
        <w:spacing w:line="380" w:lineRule="exact"/>
        <w:ind w:firstLine="840" w:firstLineChars="350"/>
        <w:jc w:val="left"/>
        <w:textAlignment w:val="auto"/>
        <w:rPr>
          <w:rFonts w:hAnsi="宋体" w:cs="宋体"/>
          <w:color w:val="000000"/>
          <w:kern w:val="0"/>
          <w:sz w:val="24"/>
        </w:rPr>
      </w:pPr>
      <w:r>
        <w:rPr>
          <w:rFonts w:hint="eastAsia" w:hAnsi="宋体" w:cs="宋体"/>
          <w:color w:val="000000"/>
          <w:kern w:val="0"/>
          <w:sz w:val="24"/>
        </w:rPr>
        <w:t>地址：</w:t>
      </w:r>
      <w:r>
        <w:rPr>
          <w:rFonts w:hint="eastAsia" w:ascii="宋体" w:hAnsi="宋体" w:cs="宋体"/>
          <w:color w:val="000000"/>
          <w:sz w:val="24"/>
        </w:rPr>
        <w:t>德保县城关镇新隆路102号</w:t>
      </w:r>
    </w:p>
    <w:p>
      <w:pPr>
        <w:keepNext w:val="0"/>
        <w:keepLines w:val="0"/>
        <w:pageBreakBefore w:val="0"/>
        <w:widowControl/>
        <w:shd w:val="clear" w:color="auto" w:fill="FFFFFF"/>
        <w:kinsoku/>
        <w:wordWrap/>
        <w:overflowPunct/>
        <w:topLinePunct w:val="0"/>
        <w:autoSpaceDE/>
        <w:autoSpaceDN/>
        <w:bidi w:val="0"/>
        <w:snapToGrid w:val="0"/>
        <w:spacing w:line="380" w:lineRule="exact"/>
        <w:ind w:firstLine="840" w:firstLineChars="350"/>
        <w:jc w:val="left"/>
        <w:textAlignment w:val="auto"/>
        <w:rPr>
          <w:rFonts w:hAnsi="宋体" w:cs="宋体"/>
          <w:color w:val="FF0000"/>
          <w:kern w:val="0"/>
          <w:sz w:val="24"/>
        </w:rPr>
      </w:pPr>
      <w:r>
        <w:rPr>
          <w:rFonts w:hint="eastAsia" w:hAnsi="宋体" w:cs="宋体"/>
          <w:color w:val="000000"/>
          <w:kern w:val="0"/>
          <w:sz w:val="24"/>
        </w:rPr>
        <w:t>联系人及联系电话：</w:t>
      </w:r>
      <w:r>
        <w:rPr>
          <w:rFonts w:hint="eastAsia" w:ascii="宋体" w:hAnsi="宋体" w:cs="宋体"/>
          <w:color w:val="000000"/>
          <w:sz w:val="24"/>
          <w:lang w:eastAsia="zh-CN"/>
        </w:rPr>
        <w:t>黄万，</w:t>
      </w:r>
      <w:r>
        <w:rPr>
          <w:rFonts w:hint="eastAsia" w:ascii="宋体" w:hAnsi="宋体" w:cs="Arial"/>
          <w:bCs/>
          <w:color w:val="000000"/>
          <w:sz w:val="24"/>
          <w:szCs w:val="24"/>
          <w:lang w:val="en-US" w:eastAsia="zh-CN"/>
        </w:rPr>
        <w:t>0776-3826036</w:t>
      </w:r>
    </w:p>
    <w:p>
      <w:pPr>
        <w:keepNext w:val="0"/>
        <w:keepLines w:val="0"/>
        <w:pageBreakBefore w:val="0"/>
        <w:widowControl/>
        <w:shd w:val="clear" w:color="auto" w:fill="FFFFFF"/>
        <w:kinsoku/>
        <w:wordWrap/>
        <w:overflowPunct/>
        <w:topLinePunct w:val="0"/>
        <w:autoSpaceDE/>
        <w:autoSpaceDN/>
        <w:bidi w:val="0"/>
        <w:spacing w:line="380" w:lineRule="exact"/>
        <w:ind w:firstLine="480" w:firstLineChars="200"/>
        <w:jc w:val="left"/>
        <w:textAlignment w:val="auto"/>
        <w:rPr>
          <w:rFonts w:hAnsi="宋体" w:cs="宋体"/>
          <w:color w:val="000000"/>
          <w:kern w:val="0"/>
          <w:sz w:val="24"/>
        </w:rPr>
      </w:pPr>
      <w:r>
        <w:rPr>
          <w:rFonts w:hint="eastAsia" w:hAnsi="宋体" w:cs="宋体"/>
          <w:color w:val="000000"/>
          <w:kern w:val="0"/>
          <w:sz w:val="24"/>
        </w:rPr>
        <w:t>2、采购代理机构：</w:t>
      </w:r>
      <w:r>
        <w:rPr>
          <w:rFonts w:hint="eastAsia" w:hAnsi="宋体" w:cs="宋体"/>
          <w:color w:val="000000"/>
          <w:kern w:val="0"/>
          <w:sz w:val="24"/>
          <w:lang w:eastAsia="zh-CN"/>
        </w:rPr>
        <w:t>海之特工程管理有限公司</w:t>
      </w:r>
    </w:p>
    <w:p>
      <w:pPr>
        <w:keepNext w:val="0"/>
        <w:keepLines w:val="0"/>
        <w:pageBreakBefore w:val="0"/>
        <w:widowControl/>
        <w:shd w:val="clear" w:color="auto" w:fill="FFFFFF"/>
        <w:kinsoku/>
        <w:wordWrap/>
        <w:overflowPunct/>
        <w:topLinePunct w:val="0"/>
        <w:autoSpaceDE/>
        <w:autoSpaceDN/>
        <w:bidi w:val="0"/>
        <w:spacing w:line="380" w:lineRule="exact"/>
        <w:ind w:firstLine="840" w:firstLineChars="350"/>
        <w:jc w:val="left"/>
        <w:textAlignment w:val="auto"/>
        <w:rPr>
          <w:rFonts w:hAnsi="宋体" w:cs="宋体"/>
          <w:color w:val="000000"/>
          <w:kern w:val="0"/>
          <w:sz w:val="24"/>
        </w:rPr>
      </w:pPr>
      <w:r>
        <w:rPr>
          <w:rFonts w:hint="eastAsia" w:hAnsi="宋体" w:cs="宋体"/>
          <w:color w:val="000000"/>
          <w:kern w:val="0"/>
          <w:sz w:val="24"/>
        </w:rPr>
        <w:t>地址：</w:t>
      </w:r>
      <w:r>
        <w:rPr>
          <w:rFonts w:hint="eastAsia" w:hAnsi="宋体" w:cs="宋体"/>
          <w:color w:val="000000"/>
          <w:kern w:val="0"/>
          <w:sz w:val="24"/>
          <w:lang w:eastAsia="zh-CN"/>
        </w:rPr>
        <w:t>百色市右江区那毕大道新环球大厦右塔楼13A层13A06号房</w:t>
      </w:r>
    </w:p>
    <w:p>
      <w:pPr>
        <w:keepNext w:val="0"/>
        <w:keepLines w:val="0"/>
        <w:pageBreakBefore w:val="0"/>
        <w:widowControl/>
        <w:shd w:val="clear" w:color="auto" w:fill="FFFFFF"/>
        <w:kinsoku/>
        <w:wordWrap/>
        <w:overflowPunct/>
        <w:topLinePunct w:val="0"/>
        <w:autoSpaceDE/>
        <w:autoSpaceDN/>
        <w:bidi w:val="0"/>
        <w:spacing w:line="380" w:lineRule="exact"/>
        <w:ind w:firstLine="840" w:firstLineChars="350"/>
        <w:jc w:val="left"/>
        <w:textAlignment w:val="auto"/>
        <w:rPr>
          <w:rFonts w:hint="eastAsia" w:hAnsi="宋体" w:cs="宋体"/>
          <w:color w:val="000000"/>
          <w:kern w:val="0"/>
          <w:sz w:val="24"/>
          <w:lang w:eastAsia="zh-CN"/>
        </w:rPr>
      </w:pPr>
      <w:r>
        <w:rPr>
          <w:rFonts w:hint="eastAsia" w:hAnsi="宋体" w:cs="宋体"/>
          <w:color w:val="000000"/>
          <w:kern w:val="0"/>
          <w:sz w:val="24"/>
        </w:rPr>
        <w:t>联系人</w:t>
      </w:r>
      <w:r>
        <w:rPr>
          <w:rFonts w:hint="eastAsia" w:hAnsi="宋体" w:cs="宋体"/>
          <w:color w:val="000000"/>
          <w:kern w:val="0"/>
          <w:sz w:val="24"/>
          <w:lang w:eastAsia="zh-CN"/>
        </w:rPr>
        <w:t xml:space="preserve">：杨程琪               </w:t>
      </w:r>
      <w:r>
        <w:rPr>
          <w:rFonts w:hint="eastAsia" w:hAnsi="宋体" w:cs="宋体"/>
          <w:color w:val="000000"/>
          <w:kern w:val="0"/>
          <w:sz w:val="24"/>
          <w:lang w:val="en-US" w:eastAsia="zh-CN"/>
        </w:rPr>
        <w:t xml:space="preserve"> </w:t>
      </w:r>
      <w:r>
        <w:rPr>
          <w:rFonts w:hint="eastAsia" w:hAnsi="宋体" w:cs="宋体"/>
          <w:color w:val="000000"/>
          <w:kern w:val="0"/>
          <w:sz w:val="24"/>
          <w:lang w:eastAsia="zh-CN"/>
        </w:rPr>
        <w:t>电话：0776-</w:t>
      </w:r>
      <w:r>
        <w:rPr>
          <w:rFonts w:hint="eastAsia" w:hAnsi="宋体" w:cs="宋体"/>
          <w:color w:val="000000"/>
          <w:kern w:val="0"/>
          <w:sz w:val="24"/>
          <w:lang w:val="en-US" w:eastAsia="zh-CN"/>
        </w:rPr>
        <w:t>2808208</w:t>
      </w:r>
    </w:p>
    <w:p>
      <w:pPr>
        <w:keepNext w:val="0"/>
        <w:keepLines w:val="0"/>
        <w:pageBreakBefore w:val="0"/>
        <w:widowControl/>
        <w:shd w:val="clear" w:color="auto" w:fill="FFFFFF"/>
        <w:kinsoku/>
        <w:wordWrap/>
        <w:overflowPunct/>
        <w:topLinePunct w:val="0"/>
        <w:autoSpaceDE/>
        <w:autoSpaceDN/>
        <w:bidi w:val="0"/>
        <w:spacing w:line="380" w:lineRule="exact"/>
        <w:ind w:firstLine="480" w:firstLineChars="200"/>
        <w:jc w:val="left"/>
        <w:textAlignment w:val="auto"/>
        <w:rPr>
          <w:rFonts w:hint="eastAsia" w:hAnsi="宋体" w:cs="宋体"/>
          <w:color w:val="000000"/>
          <w:kern w:val="0"/>
          <w:sz w:val="24"/>
        </w:rPr>
      </w:pPr>
      <w:r>
        <w:rPr>
          <w:rFonts w:hint="eastAsia" w:hAnsi="宋体" w:cs="宋体"/>
          <w:color w:val="000000"/>
          <w:kern w:val="0"/>
          <w:sz w:val="24"/>
        </w:rPr>
        <w:t>3、政府采购监督部门：德保县政府采购管理办公室</w:t>
      </w:r>
    </w:p>
    <w:p>
      <w:pPr>
        <w:keepNext w:val="0"/>
        <w:keepLines w:val="0"/>
        <w:pageBreakBefore w:val="0"/>
        <w:widowControl/>
        <w:shd w:val="clear" w:color="auto" w:fill="FFFFFF"/>
        <w:kinsoku/>
        <w:wordWrap/>
        <w:overflowPunct/>
        <w:topLinePunct w:val="0"/>
        <w:autoSpaceDE/>
        <w:autoSpaceDN/>
        <w:bidi w:val="0"/>
        <w:spacing w:line="380" w:lineRule="exact"/>
        <w:ind w:firstLine="840" w:firstLineChars="350"/>
        <w:jc w:val="left"/>
        <w:textAlignment w:val="auto"/>
        <w:rPr>
          <w:rFonts w:hint="eastAsia" w:hAnsi="宋体" w:cs="宋体"/>
          <w:color w:val="000000"/>
          <w:kern w:val="0"/>
          <w:sz w:val="24"/>
        </w:rPr>
      </w:pPr>
      <w:r>
        <w:rPr>
          <w:rFonts w:hint="eastAsia" w:hAnsi="宋体" w:cs="宋体"/>
          <w:color w:val="000000"/>
          <w:kern w:val="0"/>
          <w:sz w:val="24"/>
        </w:rPr>
        <w:t>地址：</w:t>
      </w:r>
      <w:r>
        <w:rPr>
          <w:rFonts w:hint="eastAsia" w:hAnsi="宋体" w:cs="宋体"/>
          <w:color w:val="000000"/>
          <w:kern w:val="0"/>
          <w:sz w:val="24"/>
          <w:lang w:eastAsia="zh-CN"/>
        </w:rPr>
        <w:t>德保县财政局大楼</w:t>
      </w:r>
      <w:r>
        <w:rPr>
          <w:rFonts w:hint="eastAsia" w:hAnsi="宋体" w:cs="宋体"/>
          <w:color w:val="000000"/>
          <w:kern w:val="0"/>
          <w:sz w:val="24"/>
          <w:lang w:val="en-US" w:eastAsia="zh-CN"/>
        </w:rPr>
        <w:t xml:space="preserve">        </w:t>
      </w:r>
      <w:r>
        <w:rPr>
          <w:rFonts w:hint="eastAsia" w:hAnsi="宋体" w:cs="宋体"/>
          <w:color w:val="000000"/>
          <w:kern w:val="0"/>
          <w:sz w:val="24"/>
        </w:rPr>
        <w:t>电话：0776-3821171</w:t>
      </w:r>
    </w:p>
    <w:p>
      <w:pPr>
        <w:keepNext w:val="0"/>
        <w:keepLines w:val="0"/>
        <w:pageBreakBefore w:val="0"/>
        <w:widowControl/>
        <w:shd w:val="clear" w:color="auto" w:fill="FFFFFF"/>
        <w:kinsoku/>
        <w:wordWrap/>
        <w:overflowPunct/>
        <w:topLinePunct w:val="0"/>
        <w:autoSpaceDE/>
        <w:autoSpaceDN/>
        <w:bidi w:val="0"/>
        <w:spacing w:line="380" w:lineRule="exact"/>
        <w:ind w:firstLine="482" w:firstLineChars="200"/>
        <w:textAlignment w:val="auto"/>
        <w:outlineLvl w:val="1"/>
        <w:rPr>
          <w:rFonts w:hAnsi="宋体" w:cs="宋体"/>
          <w:b/>
          <w:bCs/>
          <w:color w:val="000000"/>
          <w:kern w:val="0"/>
          <w:sz w:val="24"/>
        </w:rPr>
      </w:pPr>
      <w:r>
        <w:rPr>
          <w:rFonts w:hint="eastAsia" w:hAnsi="宋体" w:cs="宋体"/>
          <w:b/>
          <w:bCs/>
          <w:color w:val="000000"/>
          <w:kern w:val="0"/>
          <w:sz w:val="24"/>
        </w:rPr>
        <w:t>十二、发布公告的媒介：</w:t>
      </w:r>
    </w:p>
    <w:p>
      <w:pPr>
        <w:keepNext w:val="0"/>
        <w:keepLines w:val="0"/>
        <w:pageBreakBefore w:val="0"/>
        <w:widowControl/>
        <w:kinsoku/>
        <w:wordWrap/>
        <w:overflowPunct/>
        <w:topLinePunct w:val="0"/>
        <w:autoSpaceDE/>
        <w:autoSpaceDN/>
        <w:bidi w:val="0"/>
        <w:spacing w:line="380" w:lineRule="exact"/>
        <w:ind w:firstLine="720" w:firstLineChars="300"/>
        <w:jc w:val="left"/>
        <w:textAlignment w:val="auto"/>
        <w:rPr>
          <w:rFonts w:hint="eastAsia" w:hAnsi="宋体"/>
          <w:color w:val="000000"/>
          <w:sz w:val="24"/>
        </w:rPr>
      </w:pPr>
      <w:r>
        <w:rPr>
          <w:rFonts w:hAnsi="宋体"/>
          <w:color w:val="000000"/>
          <w:sz w:val="24"/>
        </w:rPr>
        <w:t>中国政府采购网（http: //www.ccgp.gov.cn）、广西壮族自治区政府采购网（http://www.gxzfcg.gov.cn）</w:t>
      </w:r>
      <w:r>
        <w:rPr>
          <w:rFonts w:hint="eastAsia" w:hAnsi="宋体"/>
          <w:color w:val="000000"/>
          <w:sz w:val="24"/>
        </w:rPr>
        <w:t>。</w:t>
      </w:r>
    </w:p>
    <w:p>
      <w:pPr>
        <w:spacing w:line="380" w:lineRule="exact"/>
        <w:rPr>
          <w:rFonts w:hint="eastAsia" w:ascii="宋体" w:hAnsi="宋体"/>
          <w:color w:val="000000"/>
          <w:sz w:val="24"/>
          <w:lang w:eastAsia="zh-CN"/>
        </w:rPr>
      </w:pPr>
    </w:p>
    <w:p>
      <w:pPr>
        <w:spacing w:line="380" w:lineRule="exact"/>
        <w:ind w:firstLine="5640" w:firstLineChars="2350"/>
        <w:rPr>
          <w:rFonts w:hint="eastAsia" w:ascii="宋体" w:hAnsi="宋体" w:eastAsia="宋体"/>
          <w:color w:val="000000"/>
          <w:sz w:val="24"/>
          <w:lang w:eastAsia="zh-CN"/>
        </w:rPr>
      </w:pPr>
      <w:r>
        <w:rPr>
          <w:rFonts w:hint="eastAsia" w:ascii="宋体" w:hAnsi="宋体"/>
          <w:color w:val="000000"/>
          <w:sz w:val="24"/>
          <w:lang w:eastAsia="zh-CN"/>
        </w:rPr>
        <w:t>海之特工程管理有限公司</w:t>
      </w:r>
    </w:p>
    <w:p>
      <w:pPr>
        <w:spacing w:line="380" w:lineRule="exact"/>
        <w:ind w:firstLine="6000" w:firstLineChars="2500"/>
        <w:outlineLvl w:val="0"/>
        <w:rPr>
          <w:rFonts w:hint="eastAsia" w:ascii="宋体" w:hAnsi="宋体"/>
          <w:bCs/>
          <w:sz w:val="24"/>
        </w:rPr>
      </w:pPr>
      <w:bookmarkStart w:id="0" w:name="_GoBack"/>
      <w:bookmarkEnd w:id="0"/>
      <w:r>
        <w:rPr>
          <w:rFonts w:hint="eastAsia" w:ascii="宋体" w:hAnsi="宋体"/>
          <w:color w:val="000000" w:themeColor="text1"/>
          <w:sz w:val="24"/>
          <w14:textFill>
            <w14:solidFill>
              <w14:schemeClr w14:val="tx1"/>
            </w14:solidFill>
          </w14:textFill>
        </w:rPr>
        <w:t>201</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日</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roma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C2715"/>
    <w:rsid w:val="360C23F2"/>
    <w:rsid w:val="373411AE"/>
    <w:rsid w:val="43FC2215"/>
    <w:rsid w:val="531C2715"/>
    <w:rsid w:val="6209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2018-08-31T08:53:00Z</dcterms:created>
  <dc:creator>百色-杨程棋</dc:creator>
  <cp:lastModifiedBy>Administrator</cp:lastModifiedBy>
  <cp:lastPrinted>2018-08-31T08:55:00Z</cp:lastPrinted>
  <dcterms:modified xsi:type="dcterms:W3CDTF">2018-09-30T01:49:57Z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