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CC" w:rsidRDefault="00DF51A2">
      <w:pPr>
        <w:spacing w:line="420" w:lineRule="auto"/>
        <w:jc w:val="both"/>
        <w:rPr>
          <w:sz w:val="24"/>
          <w:szCs w:val="24"/>
        </w:rPr>
      </w:pPr>
      <w:r>
        <w:rPr>
          <w:noProof/>
        </w:rPr>
        <w:drawing>
          <wp:anchor distT="0" distB="0" distL="114300" distR="114300" simplePos="0" relativeHeight="251661312" behindDoc="0" locked="0" layoutInCell="1" allowOverlap="1">
            <wp:simplePos x="0" y="0"/>
            <wp:positionH relativeFrom="column">
              <wp:posOffset>40005</wp:posOffset>
            </wp:positionH>
            <wp:positionV relativeFrom="paragraph">
              <wp:posOffset>65405</wp:posOffset>
            </wp:positionV>
            <wp:extent cx="687070" cy="687070"/>
            <wp:effectExtent l="19050" t="0" r="0" b="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noChangeArrowheads="1"/>
                    </pic:cNvPicPr>
                  </pic:nvPicPr>
                  <pic:blipFill>
                    <a:blip r:embed="rId9" cstate="print"/>
                    <a:srcRect/>
                    <a:stretch>
                      <a:fillRect/>
                    </a:stretch>
                  </pic:blipFill>
                  <pic:spPr>
                    <a:xfrm>
                      <a:off x="0" y="0"/>
                      <a:ext cx="687070" cy="687070"/>
                    </a:xfrm>
                    <a:prstGeom prst="rect">
                      <a:avLst/>
                    </a:prstGeom>
                    <a:noFill/>
                    <a:ln w="9525">
                      <a:noFill/>
                      <a:miter lim="800000"/>
                      <a:headEnd/>
                      <a:tailEnd/>
                    </a:ln>
                  </pic:spPr>
                </pic:pic>
              </a:graphicData>
            </a:graphic>
          </wp:anchor>
        </w:drawing>
      </w:r>
    </w:p>
    <w:p w:rsidR="005E3BCC" w:rsidRDefault="005E3BCC">
      <w:pPr>
        <w:spacing w:line="420" w:lineRule="auto"/>
        <w:jc w:val="center"/>
        <w:rPr>
          <w:sz w:val="24"/>
          <w:szCs w:val="24"/>
        </w:rPr>
      </w:pPr>
    </w:p>
    <w:p w:rsidR="005E3BCC" w:rsidRDefault="005E3BCC" w:rsidP="00E7611D">
      <w:pPr>
        <w:spacing w:beforeLines="50" w:before="120"/>
        <w:jc w:val="center"/>
        <w:rPr>
          <w:rFonts w:ascii="黑体" w:eastAsia="黑体" w:hAnsi="华文中宋" w:cs="华文中宋"/>
          <w:b/>
          <w:bCs/>
          <w:sz w:val="84"/>
          <w:szCs w:val="84"/>
        </w:rPr>
      </w:pPr>
    </w:p>
    <w:p w:rsidR="005E3BCC" w:rsidRDefault="00DF51A2" w:rsidP="00E7611D">
      <w:pPr>
        <w:spacing w:beforeLines="50" w:before="120"/>
        <w:jc w:val="center"/>
        <w:rPr>
          <w:rFonts w:ascii="仿宋_GB2312" w:eastAsia="仿宋_GB2312"/>
          <w:b/>
          <w:bCs/>
          <w:sz w:val="52"/>
          <w:szCs w:val="52"/>
        </w:rPr>
      </w:pPr>
      <w:r>
        <w:rPr>
          <w:rFonts w:ascii="黑体" w:eastAsia="黑体" w:hAnsi="华文中宋" w:cs="华文中宋" w:hint="eastAsia"/>
          <w:b/>
          <w:bCs/>
          <w:sz w:val="84"/>
          <w:szCs w:val="84"/>
        </w:rPr>
        <w:t>招  标  文  件</w:t>
      </w:r>
    </w:p>
    <w:p w:rsidR="005E3BCC" w:rsidRDefault="005E3BCC">
      <w:pPr>
        <w:spacing w:line="420" w:lineRule="auto"/>
        <w:rPr>
          <w:sz w:val="24"/>
          <w:szCs w:val="24"/>
        </w:rPr>
      </w:pPr>
    </w:p>
    <w:p w:rsidR="005E3BCC" w:rsidRDefault="00DF51A2">
      <w:pPr>
        <w:spacing w:line="420" w:lineRule="auto"/>
        <w:jc w:val="center"/>
        <w:rPr>
          <w:sz w:val="24"/>
          <w:szCs w:val="24"/>
        </w:rPr>
      </w:pPr>
      <w:bookmarkStart w:id="0" w:name="_Toc292889908"/>
      <w:r>
        <w:rPr>
          <w:rFonts w:ascii="黑体" w:eastAsia="黑体" w:hAnsi="黑体" w:hint="eastAsia"/>
          <w:b/>
          <w:bCs/>
          <w:sz w:val="52"/>
          <w:szCs w:val="52"/>
        </w:rPr>
        <w:t>（共两册，第一册）</w:t>
      </w:r>
      <w:bookmarkEnd w:id="0"/>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采购方式：公开招标</w:t>
      </w:r>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采购类型：货物类</w:t>
      </w:r>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项目编号：</w:t>
      </w:r>
      <w:r w:rsidR="00234EAE">
        <w:rPr>
          <w:rFonts w:ascii="黑体" w:eastAsia="黑体" w:hAnsi="华文中宋" w:cs="华文中宋" w:hint="eastAsia"/>
          <w:b/>
          <w:sz w:val="30"/>
          <w:szCs w:val="30"/>
        </w:rPr>
        <w:t>GZBC18HG12003-2</w:t>
      </w:r>
    </w:p>
    <w:p w:rsidR="005E3BCC" w:rsidRDefault="00DF51A2">
      <w:pPr>
        <w:spacing w:line="360" w:lineRule="auto"/>
        <w:rPr>
          <w:rFonts w:ascii="黑体" w:eastAsia="黑体" w:hAnsi="黑体" w:cs="黑体"/>
          <w:b/>
          <w:sz w:val="30"/>
          <w:szCs w:val="30"/>
        </w:rPr>
      </w:pPr>
      <w:r>
        <w:rPr>
          <w:rFonts w:ascii="黑体" w:eastAsia="黑体" w:hAnsi="华文中宋" w:cs="华文中宋" w:hint="eastAsia"/>
          <w:b/>
          <w:sz w:val="30"/>
          <w:szCs w:val="30"/>
        </w:rPr>
        <w:t>项目名称</w:t>
      </w:r>
      <w:r>
        <w:rPr>
          <w:rFonts w:ascii="黑体" w:eastAsia="黑体" w:hAnsi="黑体" w:cs="黑体" w:hint="eastAsia"/>
          <w:b/>
          <w:sz w:val="30"/>
          <w:szCs w:val="30"/>
        </w:rPr>
        <w:t>：广州市</w:t>
      </w:r>
      <w:proofErr w:type="gramStart"/>
      <w:r>
        <w:rPr>
          <w:rFonts w:ascii="黑体" w:eastAsia="黑体" w:hAnsi="黑体" w:cs="黑体" w:hint="eastAsia"/>
          <w:b/>
          <w:sz w:val="30"/>
          <w:szCs w:val="30"/>
        </w:rPr>
        <w:t>番禺区建泉</w:t>
      </w:r>
      <w:proofErr w:type="gramEnd"/>
      <w:r>
        <w:rPr>
          <w:rFonts w:ascii="黑体" w:eastAsia="黑体" w:hAnsi="黑体" w:cs="黑体" w:hint="eastAsia"/>
          <w:b/>
          <w:sz w:val="30"/>
          <w:szCs w:val="30"/>
        </w:rPr>
        <w:t>自来水工程有限公司</w:t>
      </w:r>
      <w:proofErr w:type="gramStart"/>
      <w:r>
        <w:rPr>
          <w:rFonts w:ascii="黑体" w:eastAsia="黑体" w:hAnsi="黑体" w:cs="黑体" w:hint="eastAsia"/>
          <w:b/>
          <w:sz w:val="30"/>
          <w:szCs w:val="30"/>
        </w:rPr>
        <w:t>球墨给水管</w:t>
      </w:r>
      <w:proofErr w:type="gramEnd"/>
      <w:r>
        <w:rPr>
          <w:rFonts w:ascii="黑体" w:eastAsia="黑体" w:hAnsi="黑体" w:cs="黑体" w:hint="eastAsia"/>
          <w:b/>
          <w:sz w:val="30"/>
          <w:szCs w:val="30"/>
        </w:rPr>
        <w:t>及管件采购项目</w:t>
      </w:r>
    </w:p>
    <w:p w:rsidR="005E3BCC" w:rsidRDefault="005E3BCC">
      <w:pPr>
        <w:spacing w:line="420" w:lineRule="auto"/>
        <w:rPr>
          <w:rFonts w:ascii="黑体" w:eastAsia="黑体" w:hAnsi="黑体" w:cs="黑体"/>
          <w:sz w:val="24"/>
          <w:szCs w:val="24"/>
        </w:rPr>
      </w:pPr>
    </w:p>
    <w:p w:rsidR="005E3BCC" w:rsidRDefault="005E3BCC">
      <w:pPr>
        <w:spacing w:line="420" w:lineRule="auto"/>
        <w:rPr>
          <w:color w:val="3366FF"/>
          <w:sz w:val="24"/>
          <w:szCs w:val="24"/>
        </w:rPr>
      </w:pPr>
    </w:p>
    <w:p w:rsidR="005E3BCC" w:rsidRDefault="00DF51A2">
      <w:pPr>
        <w:spacing w:line="360" w:lineRule="auto"/>
        <w:jc w:val="center"/>
        <w:rPr>
          <w:rFonts w:ascii="黑体" w:eastAsia="黑体"/>
          <w:b/>
          <w:sz w:val="30"/>
          <w:szCs w:val="30"/>
        </w:rPr>
      </w:pPr>
      <w:proofErr w:type="gramStart"/>
      <w:r>
        <w:rPr>
          <w:rFonts w:ascii="黑体" w:eastAsia="黑体" w:hAnsi="华文中宋" w:cs="华文中宋" w:hint="eastAsia"/>
          <w:b/>
          <w:sz w:val="30"/>
          <w:szCs w:val="30"/>
        </w:rPr>
        <w:t>广州宝诚招标</w:t>
      </w:r>
      <w:proofErr w:type="gramEnd"/>
      <w:r>
        <w:rPr>
          <w:rFonts w:ascii="黑体" w:eastAsia="黑体" w:hAnsi="华文中宋" w:cs="华文中宋" w:hint="eastAsia"/>
          <w:b/>
          <w:sz w:val="30"/>
          <w:szCs w:val="30"/>
        </w:rPr>
        <w:t>代理咨询有限公司</w:t>
      </w:r>
    </w:p>
    <w:p w:rsidR="005E3BCC" w:rsidRDefault="00DF51A2">
      <w:pPr>
        <w:spacing w:line="360" w:lineRule="auto"/>
        <w:jc w:val="center"/>
        <w:rPr>
          <w:rFonts w:ascii="黑体" w:eastAsia="黑体" w:hAnsi="华文中宋" w:cs="华文中宋"/>
          <w:sz w:val="30"/>
          <w:szCs w:val="30"/>
        </w:rPr>
      </w:pPr>
      <w:r>
        <w:rPr>
          <w:rFonts w:ascii="黑体" w:eastAsia="黑体" w:hAnsi="华文中宋" w:cs="华文中宋" w:hint="eastAsia"/>
          <w:b/>
          <w:sz w:val="30"/>
          <w:szCs w:val="30"/>
        </w:rPr>
        <w:t>2018年12月10日 编制</w:t>
      </w:r>
    </w:p>
    <w:p w:rsidR="005E3BCC" w:rsidRDefault="005E3BCC">
      <w:pPr>
        <w:adjustRightInd/>
        <w:spacing w:line="360" w:lineRule="auto"/>
        <w:rPr>
          <w:rFonts w:ascii="黑体" w:eastAsia="黑体" w:hAnsi="华文中宋" w:cs="华文中宋"/>
          <w:sz w:val="30"/>
          <w:szCs w:val="30"/>
        </w:rPr>
        <w:sectPr w:rsidR="005E3BCC">
          <w:footerReference w:type="default" r:id="rId10"/>
          <w:pgSz w:w="11907" w:h="16840"/>
          <w:pgMar w:top="1247" w:right="1247" w:bottom="1247" w:left="1247" w:header="720" w:footer="720" w:gutter="0"/>
          <w:cols w:space="720"/>
        </w:sectPr>
      </w:pPr>
    </w:p>
    <w:p w:rsidR="005E3BCC" w:rsidRDefault="00DF51A2">
      <w:pPr>
        <w:jc w:val="center"/>
        <w:rPr>
          <w:rFonts w:eastAsia="黑体"/>
          <w:b/>
          <w:bCs/>
          <w:sz w:val="32"/>
          <w:szCs w:val="32"/>
        </w:rPr>
      </w:pPr>
      <w:r>
        <w:rPr>
          <w:rFonts w:eastAsia="黑体" w:cs="黑体" w:hint="eastAsia"/>
          <w:b/>
          <w:bCs/>
          <w:sz w:val="32"/>
          <w:szCs w:val="32"/>
          <w:lang w:eastAsia="zh-TW"/>
        </w:rPr>
        <w:lastRenderedPageBreak/>
        <w:t>目</w:t>
      </w:r>
      <w:r>
        <w:rPr>
          <w:rFonts w:eastAsia="黑体" w:cs="黑体"/>
          <w:b/>
          <w:bCs/>
          <w:sz w:val="32"/>
          <w:szCs w:val="32"/>
        </w:rPr>
        <w:t xml:space="preserve">   </w:t>
      </w:r>
      <w:r>
        <w:rPr>
          <w:rFonts w:eastAsia="黑体" w:cs="黑体" w:hint="eastAsia"/>
          <w:b/>
          <w:bCs/>
          <w:sz w:val="32"/>
          <w:szCs w:val="32"/>
          <w:lang w:eastAsia="zh-TW"/>
        </w:rPr>
        <w:t>录</w:t>
      </w:r>
    </w:p>
    <w:p w:rsidR="005E3BCC" w:rsidRDefault="00DF51A2">
      <w:pPr>
        <w:pStyle w:val="10"/>
        <w:ind w:left="469"/>
        <w:rPr>
          <w:rFonts w:ascii="Calibri" w:hAnsi="Calibri"/>
          <w:szCs w:val="22"/>
        </w:rPr>
      </w:pPr>
      <w:r>
        <w:rPr>
          <w:rFonts w:ascii="宋体" w:hAnsi="宋体" w:hint="eastAsia"/>
          <w:b/>
          <w:szCs w:val="21"/>
        </w:rPr>
        <w:fldChar w:fldCharType="begin"/>
      </w:r>
      <w:r>
        <w:rPr>
          <w:rStyle w:val="af5"/>
          <w:rFonts w:hAnsi="宋体" w:hint="eastAsia"/>
          <w:b/>
        </w:rPr>
        <w:instrText xml:space="preserve"> TOC \o "1-3" \h \z \u </w:instrText>
      </w:r>
      <w:r>
        <w:rPr>
          <w:rFonts w:ascii="宋体" w:hAnsi="宋体" w:hint="eastAsia"/>
          <w:b/>
          <w:szCs w:val="21"/>
        </w:rPr>
        <w:fldChar w:fldCharType="separate"/>
      </w:r>
      <w:hyperlink r:id="rId11" w:anchor="_Toc453957380" w:history="1">
        <w:r>
          <w:rPr>
            <w:rStyle w:val="af5"/>
            <w:rFonts w:hint="eastAsia"/>
          </w:rPr>
          <w:t>第一章</w:t>
        </w:r>
        <w:r>
          <w:rPr>
            <w:rStyle w:val="af5"/>
          </w:rPr>
          <w:t xml:space="preserve"> </w:t>
        </w:r>
        <w:r>
          <w:rPr>
            <w:rStyle w:val="af5"/>
            <w:rFonts w:hint="eastAsia"/>
          </w:rPr>
          <w:t>投标人须知</w:t>
        </w:r>
        <w:r>
          <w:rPr>
            <w:rStyle w:val="af5"/>
          </w:rPr>
          <w:tab/>
          <w:t>4</w:t>
        </w:r>
      </w:hyperlink>
    </w:p>
    <w:p w:rsidR="005E3BCC" w:rsidRDefault="00BC572B">
      <w:pPr>
        <w:pStyle w:val="10"/>
        <w:ind w:left="469"/>
        <w:rPr>
          <w:rFonts w:ascii="Calibri" w:hAnsi="Calibri"/>
          <w:szCs w:val="22"/>
        </w:rPr>
      </w:pPr>
      <w:hyperlink r:id="rId12" w:anchor="_Toc453957381" w:history="1">
        <w:r w:rsidR="00DF51A2">
          <w:rPr>
            <w:rStyle w:val="af5"/>
            <w:rFonts w:hAnsi="宋体" w:cs="楷体_GB2312" w:hint="eastAsia"/>
            <w:b/>
            <w:lang w:eastAsia="zh-TW"/>
          </w:rPr>
          <w:t>一、说明</w:t>
        </w:r>
        <w:r w:rsidR="00DF51A2">
          <w:rPr>
            <w:rStyle w:val="af5"/>
          </w:rPr>
          <w:tab/>
          <w:t>5</w:t>
        </w:r>
      </w:hyperlink>
    </w:p>
    <w:p w:rsidR="005E3BCC" w:rsidRDefault="00BC572B">
      <w:pPr>
        <w:pStyle w:val="10"/>
        <w:tabs>
          <w:tab w:val="left" w:pos="840"/>
        </w:tabs>
        <w:ind w:left="469"/>
        <w:rPr>
          <w:rFonts w:ascii="Calibri" w:hAnsi="Calibri"/>
          <w:szCs w:val="22"/>
        </w:rPr>
      </w:pPr>
      <w:hyperlink r:id="rId13" w:anchor="_Toc453957382" w:history="1">
        <w:r w:rsidR="00DF51A2">
          <w:rPr>
            <w:rStyle w:val="af5"/>
            <w:b/>
            <w:bCs/>
          </w:rPr>
          <w:t>1</w:t>
        </w:r>
        <w:r w:rsidR="00DF51A2">
          <w:rPr>
            <w:rStyle w:val="af5"/>
            <w:rFonts w:ascii="Calibri" w:hAnsi="Calibri"/>
            <w:szCs w:val="22"/>
          </w:rPr>
          <w:tab/>
        </w:r>
        <w:r w:rsidR="00DF51A2">
          <w:rPr>
            <w:rStyle w:val="af5"/>
            <w:rFonts w:hAnsi="宋体" w:hint="eastAsia"/>
            <w:b/>
            <w:bCs/>
          </w:rPr>
          <w:t>适用范围</w:t>
        </w:r>
        <w:r w:rsidR="00DF51A2">
          <w:rPr>
            <w:rStyle w:val="af5"/>
          </w:rPr>
          <w:tab/>
          <w:t>5</w:t>
        </w:r>
      </w:hyperlink>
    </w:p>
    <w:p w:rsidR="005E3BCC" w:rsidRDefault="00BC572B">
      <w:pPr>
        <w:pStyle w:val="10"/>
        <w:tabs>
          <w:tab w:val="left" w:pos="840"/>
        </w:tabs>
        <w:ind w:left="469"/>
        <w:rPr>
          <w:rFonts w:ascii="Calibri" w:hAnsi="Calibri"/>
          <w:szCs w:val="22"/>
        </w:rPr>
      </w:pPr>
      <w:hyperlink r:id="rId14" w:anchor="_Toc453957383" w:history="1">
        <w:r w:rsidR="00DF51A2">
          <w:rPr>
            <w:rStyle w:val="af5"/>
            <w:rFonts w:hAnsi="宋体" w:hint="eastAsia"/>
            <w:b/>
            <w:bCs/>
          </w:rPr>
          <w:t>2</w:t>
        </w:r>
        <w:r w:rsidR="00DF51A2">
          <w:rPr>
            <w:rStyle w:val="af5"/>
            <w:rFonts w:ascii="Calibri" w:hAnsi="Calibri"/>
            <w:szCs w:val="22"/>
          </w:rPr>
          <w:tab/>
        </w:r>
        <w:r w:rsidR="00DF51A2">
          <w:rPr>
            <w:rStyle w:val="af5"/>
            <w:rFonts w:hAnsi="宋体" w:hint="eastAsia"/>
            <w:b/>
            <w:bCs/>
          </w:rPr>
          <w:t>监管部门及招标采购单位</w:t>
        </w:r>
        <w:r w:rsidR="00DF51A2">
          <w:rPr>
            <w:rStyle w:val="af5"/>
          </w:rPr>
          <w:tab/>
          <w:t>5</w:t>
        </w:r>
      </w:hyperlink>
    </w:p>
    <w:p w:rsidR="005E3BCC" w:rsidRDefault="00BC572B">
      <w:pPr>
        <w:pStyle w:val="10"/>
        <w:tabs>
          <w:tab w:val="left" w:pos="840"/>
        </w:tabs>
        <w:ind w:left="469"/>
        <w:rPr>
          <w:rFonts w:ascii="Calibri" w:hAnsi="Calibri"/>
          <w:szCs w:val="22"/>
        </w:rPr>
      </w:pPr>
      <w:hyperlink r:id="rId15" w:anchor="_Toc453957384" w:history="1">
        <w:r w:rsidR="00DF51A2">
          <w:rPr>
            <w:rStyle w:val="af5"/>
            <w:rFonts w:hAnsi="宋体" w:hint="eastAsia"/>
            <w:b/>
            <w:bCs/>
          </w:rPr>
          <w:t>3</w:t>
        </w:r>
        <w:r w:rsidR="00DF51A2">
          <w:rPr>
            <w:rStyle w:val="af5"/>
            <w:rFonts w:ascii="Calibri" w:hAnsi="Calibri"/>
            <w:szCs w:val="22"/>
          </w:rPr>
          <w:tab/>
        </w:r>
        <w:r w:rsidR="00DF51A2">
          <w:rPr>
            <w:rStyle w:val="af5"/>
            <w:rFonts w:hAnsi="宋体" w:hint="eastAsia"/>
            <w:b/>
            <w:bCs/>
          </w:rPr>
          <w:t>合格的投标人</w:t>
        </w:r>
        <w:r w:rsidR="00DF51A2">
          <w:rPr>
            <w:rStyle w:val="af5"/>
          </w:rPr>
          <w:tab/>
          <w:t>5</w:t>
        </w:r>
      </w:hyperlink>
    </w:p>
    <w:p w:rsidR="005E3BCC" w:rsidRDefault="00BC572B">
      <w:pPr>
        <w:pStyle w:val="10"/>
        <w:tabs>
          <w:tab w:val="left" w:pos="840"/>
        </w:tabs>
        <w:ind w:left="469"/>
        <w:rPr>
          <w:rFonts w:ascii="Calibri" w:hAnsi="Calibri"/>
          <w:szCs w:val="22"/>
        </w:rPr>
      </w:pPr>
      <w:hyperlink r:id="rId16" w:anchor="_Toc453957385" w:history="1">
        <w:r w:rsidR="00DF51A2">
          <w:rPr>
            <w:rStyle w:val="af5"/>
            <w:rFonts w:hAnsi="宋体" w:hint="eastAsia"/>
            <w:b/>
            <w:bCs/>
          </w:rPr>
          <w:t>4</w:t>
        </w:r>
        <w:r w:rsidR="00DF51A2">
          <w:rPr>
            <w:rStyle w:val="af5"/>
            <w:rFonts w:ascii="Calibri" w:hAnsi="Calibri"/>
            <w:szCs w:val="22"/>
          </w:rPr>
          <w:tab/>
        </w:r>
        <w:r w:rsidR="00DF51A2">
          <w:rPr>
            <w:rStyle w:val="af5"/>
            <w:rFonts w:hAnsi="宋体" w:hint="eastAsia"/>
            <w:b/>
            <w:bCs/>
          </w:rPr>
          <w:t>合格的工程、货物、服务</w:t>
        </w:r>
        <w:r w:rsidR="00DF51A2">
          <w:rPr>
            <w:rStyle w:val="af5"/>
          </w:rPr>
          <w:tab/>
          <w:t>5</w:t>
        </w:r>
      </w:hyperlink>
    </w:p>
    <w:p w:rsidR="005E3BCC" w:rsidRDefault="00BC572B">
      <w:pPr>
        <w:pStyle w:val="10"/>
        <w:tabs>
          <w:tab w:val="left" w:pos="840"/>
        </w:tabs>
        <w:ind w:left="469"/>
        <w:rPr>
          <w:rFonts w:ascii="Calibri" w:hAnsi="Calibri"/>
          <w:szCs w:val="22"/>
        </w:rPr>
      </w:pPr>
      <w:hyperlink r:id="rId17" w:anchor="_Toc453957386" w:history="1">
        <w:r w:rsidR="00DF51A2">
          <w:rPr>
            <w:rStyle w:val="af5"/>
            <w:rFonts w:hAnsi="宋体" w:hint="eastAsia"/>
            <w:b/>
            <w:bCs/>
          </w:rPr>
          <w:t>5</w:t>
        </w:r>
        <w:r w:rsidR="00DF51A2">
          <w:rPr>
            <w:rStyle w:val="af5"/>
            <w:rFonts w:ascii="Calibri" w:hAnsi="Calibri"/>
            <w:szCs w:val="22"/>
          </w:rPr>
          <w:tab/>
        </w:r>
        <w:r w:rsidR="00DF51A2">
          <w:rPr>
            <w:rStyle w:val="af5"/>
            <w:rFonts w:hAnsi="宋体" w:hint="eastAsia"/>
            <w:b/>
            <w:bCs/>
          </w:rPr>
          <w:t>投标费用</w:t>
        </w:r>
        <w:r w:rsidR="00DF51A2">
          <w:rPr>
            <w:rStyle w:val="af5"/>
          </w:rPr>
          <w:tab/>
          <w:t>6</w:t>
        </w:r>
      </w:hyperlink>
    </w:p>
    <w:p w:rsidR="005E3BCC" w:rsidRDefault="00BC572B">
      <w:pPr>
        <w:pStyle w:val="10"/>
        <w:tabs>
          <w:tab w:val="left" w:pos="840"/>
        </w:tabs>
        <w:ind w:left="469"/>
        <w:rPr>
          <w:rFonts w:ascii="Calibri" w:hAnsi="Calibri"/>
          <w:szCs w:val="22"/>
        </w:rPr>
      </w:pPr>
      <w:hyperlink r:id="rId18" w:anchor="_Toc453957387" w:history="1">
        <w:r w:rsidR="00DF51A2">
          <w:rPr>
            <w:rStyle w:val="af5"/>
            <w:rFonts w:hAnsi="宋体" w:hint="eastAsia"/>
            <w:b/>
            <w:bCs/>
          </w:rPr>
          <w:t>6</w:t>
        </w:r>
        <w:r w:rsidR="00DF51A2">
          <w:rPr>
            <w:rStyle w:val="af5"/>
            <w:rFonts w:ascii="Calibri" w:hAnsi="Calibri"/>
            <w:szCs w:val="22"/>
          </w:rPr>
          <w:tab/>
        </w:r>
        <w:r w:rsidR="00DF51A2">
          <w:rPr>
            <w:rStyle w:val="af5"/>
            <w:rFonts w:hAnsi="宋体" w:hint="eastAsia"/>
            <w:b/>
            <w:bCs/>
          </w:rPr>
          <w:t>政府采购信用担保</w:t>
        </w:r>
        <w:r w:rsidR="00DF51A2">
          <w:rPr>
            <w:rStyle w:val="af5"/>
          </w:rPr>
          <w:tab/>
          <w:t>6</w:t>
        </w:r>
      </w:hyperlink>
    </w:p>
    <w:p w:rsidR="005E3BCC" w:rsidRDefault="00BC572B">
      <w:pPr>
        <w:pStyle w:val="10"/>
        <w:ind w:left="469"/>
        <w:rPr>
          <w:rFonts w:ascii="Calibri" w:hAnsi="Calibri"/>
          <w:szCs w:val="22"/>
        </w:rPr>
      </w:pPr>
      <w:hyperlink r:id="rId19" w:anchor="_Toc453957388" w:history="1">
        <w:r w:rsidR="00DF51A2">
          <w:rPr>
            <w:rStyle w:val="af5"/>
            <w:rFonts w:hAnsi="宋体" w:cs="楷体_GB2312" w:hint="eastAsia"/>
            <w:b/>
            <w:lang w:eastAsia="zh-TW"/>
          </w:rPr>
          <w:t>二、招标文件</w:t>
        </w:r>
        <w:r w:rsidR="00DF51A2">
          <w:rPr>
            <w:rStyle w:val="af5"/>
          </w:rPr>
          <w:tab/>
          <w:t>6</w:t>
        </w:r>
      </w:hyperlink>
    </w:p>
    <w:p w:rsidR="005E3BCC" w:rsidRDefault="00BC572B">
      <w:pPr>
        <w:pStyle w:val="10"/>
        <w:tabs>
          <w:tab w:val="left" w:pos="840"/>
        </w:tabs>
        <w:ind w:left="469"/>
        <w:rPr>
          <w:rFonts w:ascii="Calibri" w:hAnsi="Calibri"/>
          <w:szCs w:val="22"/>
        </w:rPr>
      </w:pPr>
      <w:hyperlink r:id="rId20" w:anchor="_Toc453957389" w:history="1">
        <w:r w:rsidR="00DF51A2">
          <w:rPr>
            <w:rStyle w:val="af5"/>
            <w:rFonts w:hAnsi="宋体" w:hint="eastAsia"/>
            <w:b/>
            <w:bCs/>
          </w:rPr>
          <w:t>7</w:t>
        </w:r>
        <w:r w:rsidR="00DF51A2">
          <w:rPr>
            <w:rStyle w:val="af5"/>
            <w:rFonts w:ascii="Calibri" w:hAnsi="Calibri"/>
            <w:szCs w:val="22"/>
          </w:rPr>
          <w:tab/>
        </w:r>
        <w:r w:rsidR="00DF51A2">
          <w:rPr>
            <w:rStyle w:val="af5"/>
            <w:rFonts w:hAnsi="宋体" w:hint="eastAsia"/>
            <w:b/>
            <w:bCs/>
          </w:rPr>
          <w:t>招标文件的编制依据与构成</w:t>
        </w:r>
        <w:r w:rsidR="00DF51A2">
          <w:rPr>
            <w:rStyle w:val="af5"/>
          </w:rPr>
          <w:tab/>
          <w:t>6</w:t>
        </w:r>
      </w:hyperlink>
    </w:p>
    <w:p w:rsidR="005E3BCC" w:rsidRDefault="00BC572B">
      <w:pPr>
        <w:pStyle w:val="10"/>
        <w:tabs>
          <w:tab w:val="left" w:pos="840"/>
        </w:tabs>
        <w:ind w:left="469"/>
        <w:rPr>
          <w:rFonts w:ascii="Calibri" w:hAnsi="Calibri"/>
          <w:szCs w:val="22"/>
        </w:rPr>
      </w:pPr>
      <w:hyperlink r:id="rId21" w:anchor="_Toc453957390" w:history="1">
        <w:r w:rsidR="00DF51A2">
          <w:rPr>
            <w:rStyle w:val="af5"/>
            <w:rFonts w:hAnsi="宋体" w:hint="eastAsia"/>
            <w:b/>
            <w:bCs/>
          </w:rPr>
          <w:t>8</w:t>
        </w:r>
        <w:r w:rsidR="00DF51A2">
          <w:rPr>
            <w:rStyle w:val="af5"/>
            <w:rFonts w:ascii="Calibri" w:hAnsi="Calibri"/>
            <w:szCs w:val="22"/>
          </w:rPr>
          <w:tab/>
        </w:r>
        <w:r w:rsidR="00DF51A2">
          <w:rPr>
            <w:rStyle w:val="af5"/>
            <w:rFonts w:hAnsi="宋体" w:hint="eastAsia"/>
            <w:b/>
            <w:bCs/>
          </w:rPr>
          <w:t>招标文件的澄清</w:t>
        </w:r>
        <w:r w:rsidR="00DF51A2">
          <w:rPr>
            <w:rStyle w:val="af5"/>
          </w:rPr>
          <w:tab/>
          <w:t>7</w:t>
        </w:r>
      </w:hyperlink>
    </w:p>
    <w:p w:rsidR="005E3BCC" w:rsidRDefault="00BC572B">
      <w:pPr>
        <w:pStyle w:val="10"/>
        <w:tabs>
          <w:tab w:val="left" w:pos="840"/>
        </w:tabs>
        <w:ind w:left="469"/>
        <w:rPr>
          <w:rFonts w:ascii="Calibri" w:hAnsi="Calibri"/>
          <w:szCs w:val="22"/>
        </w:rPr>
      </w:pPr>
      <w:hyperlink r:id="rId22" w:anchor="_Toc453957391" w:history="1">
        <w:r w:rsidR="00DF51A2">
          <w:rPr>
            <w:rStyle w:val="af5"/>
            <w:rFonts w:hAnsi="宋体" w:hint="eastAsia"/>
            <w:b/>
            <w:bCs/>
          </w:rPr>
          <w:t>9</w:t>
        </w:r>
        <w:r w:rsidR="00DF51A2">
          <w:rPr>
            <w:rStyle w:val="af5"/>
            <w:rFonts w:ascii="Calibri" w:hAnsi="Calibri"/>
            <w:szCs w:val="22"/>
          </w:rPr>
          <w:tab/>
        </w:r>
        <w:r w:rsidR="00DF51A2">
          <w:rPr>
            <w:rStyle w:val="af5"/>
            <w:rFonts w:hAnsi="宋体" w:hint="eastAsia"/>
            <w:b/>
            <w:bCs/>
          </w:rPr>
          <w:t>招标文件的修改</w:t>
        </w:r>
        <w:r w:rsidR="00DF51A2">
          <w:rPr>
            <w:rStyle w:val="af5"/>
          </w:rPr>
          <w:tab/>
          <w:t>7</w:t>
        </w:r>
      </w:hyperlink>
    </w:p>
    <w:p w:rsidR="005E3BCC" w:rsidRDefault="00BC572B">
      <w:pPr>
        <w:pStyle w:val="10"/>
        <w:ind w:left="469"/>
        <w:rPr>
          <w:rFonts w:ascii="Calibri" w:hAnsi="Calibri"/>
          <w:szCs w:val="22"/>
        </w:rPr>
      </w:pPr>
      <w:hyperlink r:id="rId23" w:anchor="_Toc453957392" w:history="1">
        <w:r w:rsidR="00DF51A2">
          <w:rPr>
            <w:rStyle w:val="af5"/>
            <w:rFonts w:hAnsi="宋体" w:cs="楷体_GB2312" w:hint="eastAsia"/>
            <w:b/>
            <w:lang w:eastAsia="zh-TW"/>
          </w:rPr>
          <w:t>三、投标文件的编制</w:t>
        </w:r>
        <w:r w:rsidR="00DF51A2">
          <w:rPr>
            <w:rStyle w:val="af5"/>
          </w:rPr>
          <w:tab/>
          <w:t>8</w:t>
        </w:r>
      </w:hyperlink>
    </w:p>
    <w:p w:rsidR="005E3BCC" w:rsidRDefault="00BC572B">
      <w:pPr>
        <w:pStyle w:val="10"/>
        <w:tabs>
          <w:tab w:val="left" w:pos="840"/>
        </w:tabs>
        <w:ind w:left="469"/>
        <w:rPr>
          <w:rFonts w:ascii="Calibri" w:hAnsi="Calibri"/>
          <w:szCs w:val="22"/>
        </w:rPr>
      </w:pPr>
      <w:hyperlink r:id="rId24" w:anchor="_Toc453957393" w:history="1">
        <w:r w:rsidR="00DF51A2">
          <w:rPr>
            <w:rStyle w:val="af5"/>
            <w:rFonts w:hAnsi="宋体" w:hint="eastAsia"/>
            <w:b/>
            <w:bCs/>
          </w:rPr>
          <w:t>10</w:t>
        </w:r>
        <w:r w:rsidR="00DF51A2">
          <w:rPr>
            <w:rStyle w:val="af5"/>
            <w:rFonts w:ascii="Calibri" w:hAnsi="Calibri"/>
            <w:szCs w:val="22"/>
          </w:rPr>
          <w:tab/>
        </w:r>
        <w:r w:rsidR="00DF51A2">
          <w:rPr>
            <w:rStyle w:val="af5"/>
            <w:rFonts w:hAnsi="宋体" w:hint="eastAsia"/>
            <w:b/>
            <w:bCs/>
          </w:rPr>
          <w:t>投标的语言</w:t>
        </w:r>
        <w:r w:rsidR="00DF51A2">
          <w:rPr>
            <w:rStyle w:val="af5"/>
          </w:rPr>
          <w:tab/>
          <w:t>8</w:t>
        </w:r>
      </w:hyperlink>
    </w:p>
    <w:p w:rsidR="005E3BCC" w:rsidRDefault="00BC572B">
      <w:pPr>
        <w:pStyle w:val="10"/>
        <w:tabs>
          <w:tab w:val="left" w:pos="840"/>
        </w:tabs>
        <w:ind w:left="469"/>
        <w:rPr>
          <w:rFonts w:ascii="Calibri" w:hAnsi="Calibri"/>
          <w:szCs w:val="22"/>
        </w:rPr>
      </w:pPr>
      <w:hyperlink r:id="rId25" w:anchor="_Toc453957394" w:history="1">
        <w:r w:rsidR="00DF51A2">
          <w:rPr>
            <w:rStyle w:val="af5"/>
            <w:rFonts w:hAnsi="宋体" w:hint="eastAsia"/>
            <w:b/>
            <w:bCs/>
          </w:rPr>
          <w:t>11</w:t>
        </w:r>
        <w:r w:rsidR="00DF51A2">
          <w:rPr>
            <w:rStyle w:val="af5"/>
            <w:rFonts w:ascii="Calibri" w:hAnsi="Calibri"/>
            <w:szCs w:val="22"/>
          </w:rPr>
          <w:tab/>
        </w:r>
        <w:r w:rsidR="00DF51A2">
          <w:rPr>
            <w:rStyle w:val="af5"/>
            <w:rFonts w:hAnsi="宋体" w:hint="eastAsia"/>
            <w:b/>
            <w:bCs/>
          </w:rPr>
          <w:t>投标文件的构成</w:t>
        </w:r>
        <w:r w:rsidR="00DF51A2">
          <w:rPr>
            <w:rStyle w:val="af5"/>
          </w:rPr>
          <w:tab/>
          <w:t>8</w:t>
        </w:r>
      </w:hyperlink>
    </w:p>
    <w:p w:rsidR="005E3BCC" w:rsidRDefault="00BC572B">
      <w:pPr>
        <w:pStyle w:val="10"/>
        <w:tabs>
          <w:tab w:val="left" w:pos="840"/>
        </w:tabs>
        <w:ind w:left="469"/>
        <w:rPr>
          <w:rFonts w:ascii="Calibri" w:hAnsi="Calibri"/>
          <w:szCs w:val="22"/>
        </w:rPr>
      </w:pPr>
      <w:hyperlink r:id="rId26" w:anchor="_Toc453957395" w:history="1">
        <w:r w:rsidR="00DF51A2">
          <w:rPr>
            <w:rStyle w:val="af5"/>
            <w:rFonts w:hAnsi="宋体" w:hint="eastAsia"/>
            <w:b/>
            <w:bCs/>
          </w:rPr>
          <w:t>12</w:t>
        </w:r>
        <w:r w:rsidR="00DF51A2">
          <w:rPr>
            <w:rStyle w:val="af5"/>
            <w:rFonts w:ascii="Calibri" w:hAnsi="Calibri"/>
            <w:szCs w:val="22"/>
          </w:rPr>
          <w:tab/>
        </w:r>
        <w:r w:rsidR="00DF51A2">
          <w:rPr>
            <w:rStyle w:val="af5"/>
            <w:rFonts w:hAnsi="宋体" w:hint="eastAsia"/>
            <w:b/>
            <w:bCs/>
          </w:rPr>
          <w:t>投标文件的编写</w:t>
        </w:r>
        <w:r w:rsidR="00DF51A2">
          <w:rPr>
            <w:rStyle w:val="af5"/>
          </w:rPr>
          <w:tab/>
          <w:t>8</w:t>
        </w:r>
      </w:hyperlink>
    </w:p>
    <w:p w:rsidR="005E3BCC" w:rsidRDefault="00BC572B">
      <w:pPr>
        <w:pStyle w:val="10"/>
        <w:tabs>
          <w:tab w:val="left" w:pos="840"/>
        </w:tabs>
        <w:ind w:left="469"/>
        <w:rPr>
          <w:rFonts w:ascii="Calibri" w:hAnsi="Calibri"/>
          <w:szCs w:val="22"/>
        </w:rPr>
      </w:pPr>
      <w:hyperlink r:id="rId27" w:anchor="_Toc453957396" w:history="1">
        <w:r w:rsidR="00DF51A2">
          <w:rPr>
            <w:rStyle w:val="af5"/>
            <w:rFonts w:hAnsi="宋体" w:hint="eastAsia"/>
            <w:b/>
            <w:bCs/>
          </w:rPr>
          <w:t>13</w:t>
        </w:r>
        <w:r w:rsidR="00DF51A2">
          <w:rPr>
            <w:rStyle w:val="af5"/>
            <w:rFonts w:ascii="Calibri" w:hAnsi="Calibri"/>
            <w:szCs w:val="22"/>
          </w:rPr>
          <w:tab/>
        </w:r>
        <w:r w:rsidR="00DF51A2">
          <w:rPr>
            <w:rStyle w:val="af5"/>
            <w:rFonts w:hAnsi="宋体" w:hint="eastAsia"/>
            <w:b/>
            <w:bCs/>
          </w:rPr>
          <w:t>投标货币</w:t>
        </w:r>
        <w:r w:rsidR="00DF51A2">
          <w:rPr>
            <w:rStyle w:val="af5"/>
          </w:rPr>
          <w:tab/>
          <w:t>8</w:t>
        </w:r>
      </w:hyperlink>
    </w:p>
    <w:p w:rsidR="005E3BCC" w:rsidRDefault="00BC572B">
      <w:pPr>
        <w:pStyle w:val="10"/>
        <w:tabs>
          <w:tab w:val="left" w:pos="840"/>
        </w:tabs>
        <w:ind w:left="469"/>
      </w:pPr>
      <w:hyperlink r:id="rId28" w:anchor="_Toc453957397" w:history="1">
        <w:r w:rsidR="00DF51A2">
          <w:rPr>
            <w:rStyle w:val="af5"/>
            <w:rFonts w:hAnsi="宋体" w:hint="eastAsia"/>
            <w:b/>
            <w:bCs/>
          </w:rPr>
          <w:t>14</w:t>
        </w:r>
        <w:r w:rsidR="00DF51A2">
          <w:rPr>
            <w:rStyle w:val="af5"/>
            <w:rFonts w:ascii="Calibri" w:hAnsi="Calibri"/>
            <w:szCs w:val="22"/>
          </w:rPr>
          <w:tab/>
        </w:r>
        <w:r w:rsidR="00DF51A2">
          <w:rPr>
            <w:rStyle w:val="af5"/>
            <w:rFonts w:hAnsi="宋体" w:hint="eastAsia"/>
            <w:b/>
            <w:bCs/>
          </w:rPr>
          <w:t>联合体投标</w:t>
        </w:r>
        <w:r w:rsidR="00DF51A2">
          <w:rPr>
            <w:rStyle w:val="af5"/>
          </w:rPr>
          <w:tab/>
          <w:t>8</w:t>
        </w:r>
      </w:hyperlink>
    </w:p>
    <w:p w:rsidR="005E3BCC" w:rsidRDefault="00DF51A2">
      <w:pPr>
        <w:pStyle w:val="10"/>
        <w:tabs>
          <w:tab w:val="left" w:pos="840"/>
        </w:tabs>
        <w:ind w:left="469"/>
      </w:pPr>
      <w:r>
        <w:rPr>
          <w:b/>
        </w:rPr>
        <w:t xml:space="preserve">15  </w:t>
      </w:r>
      <w:r>
        <w:rPr>
          <w:rFonts w:hint="eastAsia"/>
          <w:b/>
        </w:rPr>
        <w:t>关于关联企业</w:t>
      </w:r>
      <w:r>
        <w:t>.................................................................................................................................9</w:t>
      </w:r>
    </w:p>
    <w:p w:rsidR="005E3BCC" w:rsidRDefault="00DF51A2">
      <w:pPr>
        <w:pStyle w:val="10"/>
        <w:tabs>
          <w:tab w:val="left" w:pos="840"/>
        </w:tabs>
        <w:ind w:left="469"/>
      </w:pPr>
      <w:r>
        <w:rPr>
          <w:b/>
        </w:rPr>
        <w:t xml:space="preserve">16  </w:t>
      </w:r>
      <w:r>
        <w:rPr>
          <w:rFonts w:hint="eastAsia"/>
          <w:b/>
        </w:rPr>
        <w:t>关于分公司投标</w:t>
      </w:r>
      <w:r>
        <w:t>.............................................................................................................................9</w:t>
      </w:r>
    </w:p>
    <w:p w:rsidR="005E3BCC" w:rsidRDefault="00DF51A2">
      <w:pPr>
        <w:pStyle w:val="10"/>
        <w:tabs>
          <w:tab w:val="left" w:pos="840"/>
        </w:tabs>
        <w:ind w:left="469"/>
        <w:rPr>
          <w:b/>
        </w:rPr>
      </w:pPr>
      <w:r>
        <w:rPr>
          <w:b/>
        </w:rPr>
        <w:t xml:space="preserve">17  </w:t>
      </w:r>
      <w:r>
        <w:rPr>
          <w:rFonts w:hint="eastAsia"/>
          <w:b/>
        </w:rPr>
        <w:t>关于提供前期服务的供应商</w:t>
      </w:r>
      <w:r>
        <w:t>.........................................................................................................9</w:t>
      </w:r>
    </w:p>
    <w:p w:rsidR="005E3BCC" w:rsidRDefault="00BC572B">
      <w:pPr>
        <w:pStyle w:val="10"/>
        <w:tabs>
          <w:tab w:val="left" w:pos="840"/>
        </w:tabs>
        <w:ind w:left="469"/>
        <w:rPr>
          <w:rFonts w:ascii="Calibri" w:hAnsi="Calibri"/>
          <w:szCs w:val="22"/>
        </w:rPr>
      </w:pPr>
      <w:hyperlink r:id="rId29" w:anchor="_Toc453957398" w:history="1">
        <w:r w:rsidR="00DF51A2">
          <w:rPr>
            <w:rStyle w:val="af5"/>
            <w:rFonts w:hAnsi="宋体" w:hint="eastAsia"/>
            <w:b/>
            <w:bCs/>
          </w:rPr>
          <w:t>18</w:t>
        </w:r>
        <w:r w:rsidR="00DF51A2">
          <w:rPr>
            <w:rStyle w:val="af5"/>
            <w:rFonts w:ascii="Calibri" w:hAnsi="Calibri"/>
            <w:szCs w:val="22"/>
          </w:rPr>
          <w:tab/>
        </w:r>
        <w:r w:rsidR="00DF51A2">
          <w:rPr>
            <w:rStyle w:val="af5"/>
            <w:rFonts w:hAnsi="宋体" w:hint="eastAsia"/>
            <w:b/>
            <w:bCs/>
          </w:rPr>
          <w:t>证明投标人合格和资格的文件</w:t>
        </w:r>
        <w:r w:rsidR="00DF51A2">
          <w:rPr>
            <w:rStyle w:val="af5"/>
          </w:rPr>
          <w:tab/>
          <w:t>9</w:t>
        </w:r>
      </w:hyperlink>
    </w:p>
    <w:p w:rsidR="005E3BCC" w:rsidRDefault="00BC572B">
      <w:pPr>
        <w:pStyle w:val="10"/>
        <w:tabs>
          <w:tab w:val="left" w:pos="840"/>
        </w:tabs>
        <w:ind w:left="469"/>
        <w:rPr>
          <w:rFonts w:ascii="Calibri" w:hAnsi="Calibri"/>
          <w:szCs w:val="22"/>
        </w:rPr>
      </w:pPr>
      <w:hyperlink r:id="rId30" w:anchor="_Toc453957399" w:history="1">
        <w:r w:rsidR="00DF51A2">
          <w:rPr>
            <w:rStyle w:val="af5"/>
            <w:rFonts w:hAnsi="宋体" w:hint="eastAsia"/>
            <w:b/>
            <w:bCs/>
          </w:rPr>
          <w:t>19</w:t>
        </w:r>
        <w:r w:rsidR="00DF51A2">
          <w:rPr>
            <w:rStyle w:val="af5"/>
            <w:rFonts w:ascii="Calibri" w:hAnsi="Calibri"/>
            <w:szCs w:val="22"/>
          </w:rPr>
          <w:tab/>
        </w:r>
        <w:r w:rsidR="00DF51A2">
          <w:rPr>
            <w:rStyle w:val="af5"/>
            <w:rFonts w:hAnsi="宋体" w:hint="eastAsia"/>
            <w:b/>
            <w:bCs/>
          </w:rPr>
          <w:t>证明服务的合格性和符合招标文件规定的文件</w:t>
        </w:r>
        <w:r w:rsidR="00DF51A2">
          <w:rPr>
            <w:rStyle w:val="af5"/>
          </w:rPr>
          <w:tab/>
          <w:t>9</w:t>
        </w:r>
      </w:hyperlink>
    </w:p>
    <w:p w:rsidR="005E3BCC" w:rsidRDefault="00BC572B">
      <w:pPr>
        <w:pStyle w:val="10"/>
        <w:tabs>
          <w:tab w:val="left" w:pos="840"/>
        </w:tabs>
        <w:ind w:left="469"/>
        <w:rPr>
          <w:rFonts w:ascii="Calibri" w:hAnsi="Calibri"/>
          <w:szCs w:val="22"/>
        </w:rPr>
      </w:pPr>
      <w:hyperlink r:id="rId31" w:anchor="_Toc453957400" w:history="1">
        <w:r w:rsidR="00DF51A2">
          <w:rPr>
            <w:rStyle w:val="af5"/>
            <w:rFonts w:hAnsi="宋体" w:hint="eastAsia"/>
            <w:b/>
            <w:bCs/>
          </w:rPr>
          <w:t>20</w:t>
        </w:r>
        <w:r w:rsidR="00DF51A2">
          <w:rPr>
            <w:rStyle w:val="af5"/>
            <w:rFonts w:ascii="Calibri" w:hAnsi="Calibri"/>
            <w:szCs w:val="22"/>
          </w:rPr>
          <w:tab/>
        </w:r>
        <w:r w:rsidR="00DF51A2">
          <w:rPr>
            <w:rStyle w:val="af5"/>
            <w:rFonts w:hAnsi="宋体" w:hint="eastAsia"/>
            <w:b/>
            <w:bCs/>
          </w:rPr>
          <w:t>投标保证金</w:t>
        </w:r>
        <w:r w:rsidR="00DF51A2">
          <w:rPr>
            <w:rStyle w:val="af5"/>
          </w:rPr>
          <w:tab/>
          <w:t>9</w:t>
        </w:r>
      </w:hyperlink>
    </w:p>
    <w:p w:rsidR="005E3BCC" w:rsidRDefault="00BC572B">
      <w:pPr>
        <w:pStyle w:val="10"/>
        <w:tabs>
          <w:tab w:val="left" w:pos="840"/>
        </w:tabs>
        <w:ind w:left="469"/>
        <w:rPr>
          <w:rFonts w:ascii="Calibri" w:hAnsi="Calibri"/>
          <w:szCs w:val="22"/>
        </w:rPr>
      </w:pPr>
      <w:hyperlink r:id="rId32" w:anchor="_Toc453957401" w:history="1">
        <w:r w:rsidR="00DF51A2">
          <w:rPr>
            <w:rStyle w:val="af5"/>
            <w:rFonts w:hAnsi="宋体" w:hint="eastAsia"/>
            <w:b/>
            <w:bCs/>
          </w:rPr>
          <w:t>21</w:t>
        </w:r>
        <w:r w:rsidR="00DF51A2">
          <w:rPr>
            <w:rStyle w:val="af5"/>
            <w:rFonts w:ascii="Calibri" w:hAnsi="Calibri"/>
            <w:szCs w:val="22"/>
          </w:rPr>
          <w:tab/>
        </w:r>
        <w:r w:rsidR="00DF51A2">
          <w:rPr>
            <w:rStyle w:val="af5"/>
            <w:rFonts w:hAnsi="宋体" w:hint="eastAsia"/>
            <w:b/>
            <w:bCs/>
          </w:rPr>
          <w:t>投标有效期</w:t>
        </w:r>
        <w:r w:rsidR="00DF51A2">
          <w:rPr>
            <w:rStyle w:val="af5"/>
          </w:rPr>
          <w:tab/>
          <w:t>10</w:t>
        </w:r>
      </w:hyperlink>
    </w:p>
    <w:p w:rsidR="005E3BCC" w:rsidRDefault="00BC572B">
      <w:pPr>
        <w:pStyle w:val="10"/>
        <w:tabs>
          <w:tab w:val="left" w:pos="840"/>
        </w:tabs>
        <w:ind w:left="469"/>
        <w:rPr>
          <w:rFonts w:ascii="Calibri" w:hAnsi="Calibri"/>
          <w:szCs w:val="22"/>
        </w:rPr>
      </w:pPr>
      <w:hyperlink r:id="rId33" w:anchor="_Toc453957402" w:history="1">
        <w:r w:rsidR="00DF51A2">
          <w:rPr>
            <w:rStyle w:val="af5"/>
            <w:rFonts w:hAnsi="宋体" w:hint="eastAsia"/>
            <w:b/>
            <w:bCs/>
          </w:rPr>
          <w:t>22</w:t>
        </w:r>
        <w:r w:rsidR="00DF51A2">
          <w:rPr>
            <w:rStyle w:val="af5"/>
            <w:rFonts w:ascii="Calibri" w:hAnsi="Calibri"/>
            <w:szCs w:val="22"/>
          </w:rPr>
          <w:tab/>
        </w:r>
        <w:r w:rsidR="00DF51A2">
          <w:rPr>
            <w:rStyle w:val="af5"/>
            <w:rFonts w:hAnsi="宋体" w:hint="eastAsia"/>
            <w:b/>
            <w:bCs/>
          </w:rPr>
          <w:t>投标文件的式样和签署</w:t>
        </w:r>
        <w:r w:rsidR="00DF51A2">
          <w:rPr>
            <w:rStyle w:val="af5"/>
          </w:rPr>
          <w:tab/>
          <w:t>10</w:t>
        </w:r>
      </w:hyperlink>
    </w:p>
    <w:p w:rsidR="005E3BCC" w:rsidRDefault="00BC572B">
      <w:pPr>
        <w:pStyle w:val="10"/>
        <w:ind w:left="469"/>
        <w:rPr>
          <w:rFonts w:ascii="Calibri" w:hAnsi="Calibri"/>
          <w:szCs w:val="22"/>
        </w:rPr>
      </w:pPr>
      <w:hyperlink r:id="rId34" w:anchor="_Toc453957403" w:history="1">
        <w:r w:rsidR="00DF51A2">
          <w:rPr>
            <w:rStyle w:val="af5"/>
            <w:rFonts w:hAnsi="宋体" w:cs="楷体_GB2312" w:hint="eastAsia"/>
            <w:b/>
            <w:lang w:eastAsia="zh-TW"/>
          </w:rPr>
          <w:t>四、投标文件的递交</w:t>
        </w:r>
        <w:r w:rsidR="00DF51A2">
          <w:rPr>
            <w:rStyle w:val="af5"/>
          </w:rPr>
          <w:tab/>
          <w:t>10</w:t>
        </w:r>
      </w:hyperlink>
    </w:p>
    <w:p w:rsidR="005E3BCC" w:rsidRDefault="00BC572B">
      <w:pPr>
        <w:pStyle w:val="10"/>
        <w:tabs>
          <w:tab w:val="left" w:pos="840"/>
        </w:tabs>
        <w:ind w:left="469"/>
        <w:rPr>
          <w:rFonts w:ascii="Calibri" w:hAnsi="Calibri"/>
          <w:szCs w:val="22"/>
        </w:rPr>
      </w:pPr>
      <w:hyperlink r:id="rId35" w:anchor="_Toc453957404" w:history="1">
        <w:r w:rsidR="00DF51A2">
          <w:rPr>
            <w:rStyle w:val="af5"/>
            <w:rFonts w:hAnsi="宋体" w:hint="eastAsia"/>
            <w:b/>
            <w:bCs/>
          </w:rPr>
          <w:t>23</w:t>
        </w:r>
        <w:r w:rsidR="00DF51A2">
          <w:rPr>
            <w:rStyle w:val="af5"/>
            <w:rFonts w:ascii="Calibri" w:hAnsi="Calibri"/>
            <w:szCs w:val="22"/>
          </w:rPr>
          <w:tab/>
        </w:r>
        <w:r w:rsidR="00DF51A2">
          <w:rPr>
            <w:rStyle w:val="af5"/>
            <w:rFonts w:hAnsi="宋体" w:hint="eastAsia"/>
            <w:b/>
            <w:bCs/>
          </w:rPr>
          <w:t>投标文件的密封和标记</w:t>
        </w:r>
        <w:r w:rsidR="00DF51A2">
          <w:rPr>
            <w:rStyle w:val="af5"/>
          </w:rPr>
          <w:tab/>
          <w:t>10</w:t>
        </w:r>
      </w:hyperlink>
    </w:p>
    <w:p w:rsidR="005E3BCC" w:rsidRDefault="00BC572B">
      <w:pPr>
        <w:pStyle w:val="10"/>
        <w:tabs>
          <w:tab w:val="left" w:pos="840"/>
        </w:tabs>
        <w:ind w:left="469"/>
        <w:rPr>
          <w:rFonts w:ascii="Calibri" w:hAnsi="Calibri"/>
          <w:szCs w:val="22"/>
        </w:rPr>
      </w:pPr>
      <w:hyperlink r:id="rId36" w:anchor="_Toc453957405" w:history="1">
        <w:r w:rsidR="00DF51A2">
          <w:rPr>
            <w:rStyle w:val="af5"/>
            <w:rFonts w:hAnsi="宋体" w:hint="eastAsia"/>
            <w:b/>
            <w:bCs/>
          </w:rPr>
          <w:t>24</w:t>
        </w:r>
        <w:r w:rsidR="00DF51A2">
          <w:rPr>
            <w:rStyle w:val="af5"/>
            <w:rFonts w:ascii="Calibri" w:hAnsi="Calibri"/>
            <w:szCs w:val="22"/>
          </w:rPr>
          <w:tab/>
        </w:r>
        <w:r w:rsidR="00DF51A2">
          <w:rPr>
            <w:rStyle w:val="af5"/>
            <w:rFonts w:hAnsi="宋体" w:hint="eastAsia"/>
            <w:b/>
            <w:bCs/>
          </w:rPr>
          <w:t>投标截止期</w:t>
        </w:r>
        <w:r w:rsidR="00DF51A2">
          <w:rPr>
            <w:rStyle w:val="af5"/>
          </w:rPr>
          <w:tab/>
          <w:t>11</w:t>
        </w:r>
      </w:hyperlink>
    </w:p>
    <w:p w:rsidR="005E3BCC" w:rsidRDefault="00BC572B">
      <w:pPr>
        <w:pStyle w:val="10"/>
        <w:tabs>
          <w:tab w:val="left" w:pos="840"/>
        </w:tabs>
        <w:ind w:left="469"/>
        <w:rPr>
          <w:rFonts w:ascii="Calibri" w:hAnsi="Calibri"/>
          <w:szCs w:val="22"/>
        </w:rPr>
      </w:pPr>
      <w:hyperlink r:id="rId37" w:anchor="_Toc453957406" w:history="1">
        <w:r w:rsidR="00DF51A2">
          <w:rPr>
            <w:rStyle w:val="af5"/>
            <w:rFonts w:hAnsi="宋体" w:hint="eastAsia"/>
            <w:b/>
            <w:bCs/>
          </w:rPr>
          <w:t>25</w:t>
        </w:r>
        <w:r w:rsidR="00DF51A2">
          <w:rPr>
            <w:rStyle w:val="af5"/>
            <w:rFonts w:ascii="Calibri" w:hAnsi="Calibri"/>
            <w:szCs w:val="22"/>
          </w:rPr>
          <w:tab/>
        </w:r>
        <w:r w:rsidR="00DF51A2">
          <w:rPr>
            <w:rStyle w:val="af5"/>
            <w:rFonts w:hAnsi="宋体" w:hint="eastAsia"/>
            <w:b/>
            <w:bCs/>
          </w:rPr>
          <w:t>投标文件的修改和撤回</w:t>
        </w:r>
        <w:r w:rsidR="00DF51A2">
          <w:rPr>
            <w:rStyle w:val="af5"/>
          </w:rPr>
          <w:tab/>
          <w:t>11</w:t>
        </w:r>
      </w:hyperlink>
    </w:p>
    <w:p w:rsidR="005E3BCC" w:rsidRDefault="00BC572B">
      <w:pPr>
        <w:pStyle w:val="10"/>
        <w:ind w:left="469"/>
        <w:rPr>
          <w:rFonts w:ascii="Calibri" w:hAnsi="Calibri"/>
          <w:szCs w:val="22"/>
        </w:rPr>
      </w:pPr>
      <w:hyperlink r:id="rId38" w:anchor="_Toc453957407" w:history="1">
        <w:r w:rsidR="00DF51A2">
          <w:rPr>
            <w:rStyle w:val="af5"/>
            <w:rFonts w:hAnsi="宋体" w:cs="楷体_GB2312" w:hint="eastAsia"/>
            <w:b/>
            <w:lang w:eastAsia="zh-TW"/>
          </w:rPr>
          <w:t>五、开标与评标</w:t>
        </w:r>
        <w:r w:rsidR="00DF51A2">
          <w:rPr>
            <w:rStyle w:val="af5"/>
          </w:rPr>
          <w:tab/>
          <w:t>11</w:t>
        </w:r>
      </w:hyperlink>
    </w:p>
    <w:p w:rsidR="005E3BCC" w:rsidRDefault="00BC572B">
      <w:pPr>
        <w:pStyle w:val="10"/>
        <w:tabs>
          <w:tab w:val="left" w:pos="840"/>
        </w:tabs>
        <w:ind w:left="469"/>
        <w:rPr>
          <w:rFonts w:ascii="Calibri" w:hAnsi="Calibri"/>
          <w:szCs w:val="22"/>
        </w:rPr>
      </w:pPr>
      <w:hyperlink r:id="rId39" w:anchor="_Toc453957408" w:history="1">
        <w:r w:rsidR="00DF51A2">
          <w:rPr>
            <w:rStyle w:val="af5"/>
            <w:rFonts w:hAnsi="宋体" w:hint="eastAsia"/>
            <w:b/>
            <w:bCs/>
          </w:rPr>
          <w:t>26</w:t>
        </w:r>
        <w:r w:rsidR="00DF51A2">
          <w:rPr>
            <w:rStyle w:val="af5"/>
            <w:rFonts w:ascii="Calibri" w:hAnsi="Calibri"/>
            <w:szCs w:val="22"/>
          </w:rPr>
          <w:tab/>
        </w:r>
        <w:r w:rsidR="00DF51A2">
          <w:rPr>
            <w:rStyle w:val="af5"/>
            <w:rFonts w:hAnsi="宋体" w:hint="eastAsia"/>
            <w:b/>
            <w:bCs/>
          </w:rPr>
          <w:t>开标</w:t>
        </w:r>
        <w:r w:rsidR="00DF51A2">
          <w:rPr>
            <w:rStyle w:val="af5"/>
          </w:rPr>
          <w:tab/>
          <w:t>11</w:t>
        </w:r>
      </w:hyperlink>
    </w:p>
    <w:p w:rsidR="005E3BCC" w:rsidRDefault="00BC572B">
      <w:pPr>
        <w:pStyle w:val="10"/>
        <w:tabs>
          <w:tab w:val="left" w:pos="1260"/>
        </w:tabs>
        <w:ind w:left="469"/>
        <w:rPr>
          <w:rFonts w:ascii="Calibri" w:hAnsi="Calibri"/>
          <w:szCs w:val="22"/>
        </w:rPr>
      </w:pPr>
      <w:hyperlink r:id="rId40" w:anchor="_Toc453957409" w:history="1">
        <w:r w:rsidR="00DF51A2">
          <w:rPr>
            <w:rStyle w:val="af5"/>
            <w:rFonts w:hAnsi="宋体" w:hint="eastAsia"/>
            <w:b/>
            <w:bCs/>
          </w:rPr>
          <w:t>27</w:t>
        </w:r>
        <w:r w:rsidR="00DF51A2">
          <w:rPr>
            <w:rStyle w:val="af5"/>
            <w:rFonts w:ascii="Calibri" w:hAnsi="Calibri"/>
            <w:szCs w:val="22"/>
          </w:rPr>
          <w:t xml:space="preserve">  </w:t>
        </w:r>
        <w:r w:rsidR="00DF51A2">
          <w:rPr>
            <w:rStyle w:val="af5"/>
            <w:rFonts w:hAnsi="宋体" w:hint="eastAsia"/>
            <w:b/>
            <w:bCs/>
          </w:rPr>
          <w:t>评标委员会和评标方法</w:t>
        </w:r>
        <w:r w:rsidR="00DF51A2">
          <w:rPr>
            <w:rStyle w:val="af5"/>
          </w:rPr>
          <w:tab/>
          <w:t>11</w:t>
        </w:r>
      </w:hyperlink>
    </w:p>
    <w:p w:rsidR="005E3BCC" w:rsidRDefault="00BC572B">
      <w:pPr>
        <w:pStyle w:val="10"/>
        <w:tabs>
          <w:tab w:val="left" w:pos="840"/>
        </w:tabs>
        <w:ind w:left="469"/>
        <w:rPr>
          <w:rFonts w:ascii="Calibri" w:hAnsi="Calibri"/>
          <w:szCs w:val="22"/>
        </w:rPr>
      </w:pPr>
      <w:hyperlink r:id="rId41" w:anchor="_Toc453957410" w:history="1">
        <w:r w:rsidR="00DF51A2">
          <w:rPr>
            <w:rStyle w:val="af5"/>
            <w:rFonts w:hAnsi="宋体" w:hint="eastAsia"/>
            <w:b/>
            <w:bCs/>
          </w:rPr>
          <w:t>28</w:t>
        </w:r>
        <w:r w:rsidR="00DF51A2">
          <w:rPr>
            <w:rStyle w:val="af5"/>
            <w:rFonts w:ascii="Calibri" w:hAnsi="Calibri"/>
            <w:szCs w:val="22"/>
          </w:rPr>
          <w:tab/>
        </w:r>
        <w:r w:rsidR="00DF51A2">
          <w:rPr>
            <w:rStyle w:val="af5"/>
            <w:rFonts w:hAnsi="宋体" w:hint="eastAsia"/>
            <w:b/>
            <w:bCs/>
          </w:rPr>
          <w:t>投标文件的初审</w:t>
        </w:r>
        <w:r w:rsidR="00DF51A2">
          <w:rPr>
            <w:rStyle w:val="af5"/>
          </w:rPr>
          <w:tab/>
          <w:t>12</w:t>
        </w:r>
      </w:hyperlink>
    </w:p>
    <w:p w:rsidR="005E3BCC" w:rsidRDefault="00BC572B">
      <w:pPr>
        <w:pStyle w:val="10"/>
        <w:tabs>
          <w:tab w:val="left" w:pos="840"/>
        </w:tabs>
        <w:ind w:left="469"/>
        <w:rPr>
          <w:rFonts w:ascii="Calibri" w:hAnsi="Calibri"/>
          <w:szCs w:val="22"/>
        </w:rPr>
      </w:pPr>
      <w:hyperlink r:id="rId42" w:anchor="_Toc453957411" w:history="1">
        <w:r w:rsidR="00DF51A2">
          <w:rPr>
            <w:rStyle w:val="af5"/>
            <w:rFonts w:hAnsi="宋体" w:hint="eastAsia"/>
            <w:b/>
            <w:bCs/>
          </w:rPr>
          <w:t>29</w:t>
        </w:r>
        <w:r w:rsidR="00DF51A2">
          <w:rPr>
            <w:rStyle w:val="af5"/>
            <w:rFonts w:ascii="Calibri" w:hAnsi="Calibri"/>
            <w:szCs w:val="22"/>
          </w:rPr>
          <w:tab/>
        </w:r>
        <w:r w:rsidR="00DF51A2">
          <w:rPr>
            <w:rStyle w:val="af5"/>
            <w:rFonts w:hAnsi="宋体" w:hint="eastAsia"/>
            <w:b/>
            <w:bCs/>
          </w:rPr>
          <w:t>投标文件的澄清</w:t>
        </w:r>
        <w:r w:rsidR="00DF51A2">
          <w:rPr>
            <w:rStyle w:val="af5"/>
          </w:rPr>
          <w:tab/>
          <w:t>12</w:t>
        </w:r>
      </w:hyperlink>
    </w:p>
    <w:p w:rsidR="005E3BCC" w:rsidRDefault="00BC572B">
      <w:pPr>
        <w:pStyle w:val="10"/>
        <w:tabs>
          <w:tab w:val="left" w:pos="840"/>
        </w:tabs>
        <w:ind w:left="469"/>
        <w:rPr>
          <w:rFonts w:ascii="Calibri" w:hAnsi="Calibri"/>
          <w:szCs w:val="22"/>
        </w:rPr>
      </w:pPr>
      <w:hyperlink r:id="rId43" w:anchor="_Toc453957412" w:history="1">
        <w:r w:rsidR="00DF51A2">
          <w:rPr>
            <w:rStyle w:val="af5"/>
            <w:rFonts w:hAnsi="宋体" w:hint="eastAsia"/>
            <w:b/>
            <w:bCs/>
          </w:rPr>
          <w:t>30</w:t>
        </w:r>
        <w:r w:rsidR="00DF51A2">
          <w:rPr>
            <w:rStyle w:val="af5"/>
            <w:rFonts w:ascii="Calibri" w:hAnsi="Calibri"/>
            <w:szCs w:val="22"/>
          </w:rPr>
          <w:tab/>
        </w:r>
        <w:r w:rsidR="00DF51A2">
          <w:rPr>
            <w:rStyle w:val="af5"/>
            <w:rFonts w:hAnsi="宋体" w:hint="eastAsia"/>
            <w:b/>
            <w:bCs/>
          </w:rPr>
          <w:t>投标文件详细评价</w:t>
        </w:r>
        <w:r w:rsidR="00DF51A2">
          <w:rPr>
            <w:rStyle w:val="af5"/>
          </w:rPr>
          <w:tab/>
          <w:t>13</w:t>
        </w:r>
      </w:hyperlink>
    </w:p>
    <w:p w:rsidR="005E3BCC" w:rsidRDefault="00BC572B">
      <w:pPr>
        <w:pStyle w:val="10"/>
        <w:tabs>
          <w:tab w:val="left" w:pos="840"/>
        </w:tabs>
        <w:ind w:left="469"/>
        <w:rPr>
          <w:rFonts w:ascii="Calibri" w:hAnsi="Calibri"/>
          <w:szCs w:val="22"/>
        </w:rPr>
      </w:pPr>
      <w:hyperlink r:id="rId44" w:anchor="_Toc453957413" w:history="1">
        <w:r w:rsidR="00DF51A2">
          <w:rPr>
            <w:rStyle w:val="af5"/>
            <w:rFonts w:hAnsi="宋体" w:hint="eastAsia"/>
            <w:b/>
            <w:bCs/>
          </w:rPr>
          <w:t>31</w:t>
        </w:r>
        <w:r w:rsidR="00DF51A2">
          <w:rPr>
            <w:rStyle w:val="af5"/>
            <w:rFonts w:ascii="Calibri" w:hAnsi="Calibri"/>
            <w:szCs w:val="22"/>
          </w:rPr>
          <w:tab/>
        </w:r>
        <w:r w:rsidR="00DF51A2">
          <w:rPr>
            <w:rStyle w:val="af5"/>
            <w:rFonts w:hAnsi="宋体" w:hint="eastAsia"/>
            <w:b/>
            <w:bCs/>
          </w:rPr>
          <w:t>定标原则与授标</w:t>
        </w:r>
        <w:r w:rsidR="00DF51A2">
          <w:rPr>
            <w:rStyle w:val="af5"/>
          </w:rPr>
          <w:tab/>
          <w:t>13</w:t>
        </w:r>
      </w:hyperlink>
    </w:p>
    <w:p w:rsidR="005E3BCC" w:rsidRDefault="00BC572B">
      <w:pPr>
        <w:pStyle w:val="10"/>
        <w:tabs>
          <w:tab w:val="left" w:pos="840"/>
        </w:tabs>
        <w:ind w:left="469"/>
        <w:rPr>
          <w:rFonts w:ascii="Calibri" w:hAnsi="Calibri"/>
          <w:szCs w:val="22"/>
        </w:rPr>
      </w:pPr>
      <w:hyperlink r:id="rId45" w:anchor="_Toc453957414" w:history="1">
        <w:r w:rsidR="00DF51A2">
          <w:rPr>
            <w:rStyle w:val="af5"/>
            <w:rFonts w:hAnsi="宋体" w:hint="eastAsia"/>
            <w:b/>
            <w:bCs/>
          </w:rPr>
          <w:t>32</w:t>
        </w:r>
        <w:r w:rsidR="00DF51A2">
          <w:rPr>
            <w:rStyle w:val="af5"/>
            <w:rFonts w:ascii="Calibri" w:hAnsi="Calibri"/>
            <w:szCs w:val="22"/>
          </w:rPr>
          <w:tab/>
        </w:r>
        <w:r w:rsidR="00DF51A2">
          <w:rPr>
            <w:rStyle w:val="af5"/>
            <w:rFonts w:hAnsi="宋体" w:hint="eastAsia"/>
            <w:b/>
            <w:bCs/>
          </w:rPr>
          <w:t>质疑与回复</w:t>
        </w:r>
        <w:r w:rsidR="00DF51A2">
          <w:rPr>
            <w:rStyle w:val="af5"/>
          </w:rPr>
          <w:tab/>
          <w:t>13</w:t>
        </w:r>
      </w:hyperlink>
    </w:p>
    <w:p w:rsidR="005E3BCC" w:rsidRDefault="00BC572B">
      <w:pPr>
        <w:pStyle w:val="10"/>
        <w:tabs>
          <w:tab w:val="left" w:pos="840"/>
        </w:tabs>
        <w:ind w:left="469"/>
        <w:rPr>
          <w:rFonts w:ascii="Calibri" w:hAnsi="Calibri"/>
          <w:szCs w:val="22"/>
        </w:rPr>
      </w:pPr>
      <w:hyperlink r:id="rId46" w:anchor="_Toc453957415" w:history="1">
        <w:r w:rsidR="00DF51A2">
          <w:rPr>
            <w:rStyle w:val="af5"/>
            <w:rFonts w:hAnsi="宋体" w:hint="eastAsia"/>
            <w:b/>
            <w:bCs/>
          </w:rPr>
          <w:t>33</w:t>
        </w:r>
        <w:r w:rsidR="00DF51A2">
          <w:rPr>
            <w:rStyle w:val="af5"/>
            <w:rFonts w:ascii="Calibri" w:hAnsi="Calibri"/>
            <w:szCs w:val="22"/>
          </w:rPr>
          <w:tab/>
        </w:r>
        <w:r w:rsidR="00DF51A2">
          <w:rPr>
            <w:rStyle w:val="af5"/>
            <w:rFonts w:hAnsi="宋体" w:hint="eastAsia"/>
            <w:b/>
            <w:bCs/>
          </w:rPr>
          <w:t>中标通知书</w:t>
        </w:r>
        <w:r w:rsidR="00DF51A2">
          <w:rPr>
            <w:rStyle w:val="af5"/>
          </w:rPr>
          <w:tab/>
          <w:t>14</w:t>
        </w:r>
      </w:hyperlink>
    </w:p>
    <w:p w:rsidR="005E3BCC" w:rsidRDefault="00BC572B">
      <w:pPr>
        <w:pStyle w:val="10"/>
        <w:ind w:left="469"/>
        <w:rPr>
          <w:rFonts w:ascii="Calibri" w:hAnsi="Calibri"/>
          <w:szCs w:val="22"/>
        </w:rPr>
      </w:pPr>
      <w:hyperlink r:id="rId47" w:anchor="_Toc453957416" w:history="1">
        <w:r w:rsidR="00DF51A2">
          <w:rPr>
            <w:rStyle w:val="af5"/>
            <w:rFonts w:hAnsi="宋体" w:cs="楷体_GB2312" w:hint="eastAsia"/>
            <w:b/>
            <w:lang w:eastAsia="zh-TW"/>
          </w:rPr>
          <w:t>六、授予合同</w:t>
        </w:r>
        <w:r w:rsidR="00DF51A2">
          <w:rPr>
            <w:rStyle w:val="af5"/>
          </w:rPr>
          <w:tab/>
          <w:t>14</w:t>
        </w:r>
      </w:hyperlink>
    </w:p>
    <w:p w:rsidR="005E3BCC" w:rsidRDefault="00BC572B">
      <w:pPr>
        <w:pStyle w:val="10"/>
        <w:tabs>
          <w:tab w:val="left" w:pos="840"/>
        </w:tabs>
        <w:ind w:left="469"/>
        <w:rPr>
          <w:rFonts w:ascii="Calibri" w:hAnsi="Calibri"/>
          <w:szCs w:val="22"/>
        </w:rPr>
      </w:pPr>
      <w:hyperlink r:id="rId48" w:anchor="_Toc453957417" w:history="1">
        <w:r w:rsidR="00DF51A2">
          <w:rPr>
            <w:rStyle w:val="af5"/>
            <w:rFonts w:hAnsi="宋体" w:hint="eastAsia"/>
            <w:b/>
            <w:bCs/>
          </w:rPr>
          <w:t>34</w:t>
        </w:r>
        <w:r w:rsidR="00DF51A2">
          <w:rPr>
            <w:rStyle w:val="af5"/>
            <w:rFonts w:ascii="Calibri" w:hAnsi="Calibri"/>
            <w:szCs w:val="22"/>
          </w:rPr>
          <w:tab/>
        </w:r>
        <w:r w:rsidR="00DF51A2">
          <w:rPr>
            <w:rStyle w:val="af5"/>
            <w:rFonts w:hAnsi="宋体" w:hint="eastAsia"/>
            <w:b/>
            <w:bCs/>
          </w:rPr>
          <w:t>合同的订立</w:t>
        </w:r>
        <w:r w:rsidR="00DF51A2">
          <w:rPr>
            <w:rStyle w:val="af5"/>
          </w:rPr>
          <w:tab/>
          <w:t>14</w:t>
        </w:r>
      </w:hyperlink>
    </w:p>
    <w:p w:rsidR="005E3BCC" w:rsidRDefault="00BC572B">
      <w:pPr>
        <w:pStyle w:val="10"/>
        <w:tabs>
          <w:tab w:val="left" w:pos="840"/>
        </w:tabs>
        <w:ind w:left="469"/>
        <w:rPr>
          <w:rFonts w:ascii="Calibri" w:hAnsi="Calibri"/>
          <w:szCs w:val="22"/>
        </w:rPr>
      </w:pPr>
      <w:hyperlink r:id="rId49" w:anchor="_Toc453957418" w:history="1">
        <w:r w:rsidR="00DF51A2">
          <w:rPr>
            <w:rStyle w:val="af5"/>
            <w:rFonts w:hAnsi="宋体" w:hint="eastAsia"/>
            <w:b/>
            <w:bCs/>
          </w:rPr>
          <w:t>35</w:t>
        </w:r>
        <w:r w:rsidR="00DF51A2">
          <w:rPr>
            <w:rStyle w:val="af5"/>
            <w:rFonts w:ascii="Calibri" w:hAnsi="Calibri"/>
            <w:szCs w:val="22"/>
          </w:rPr>
          <w:tab/>
        </w:r>
        <w:r w:rsidR="00DF51A2">
          <w:rPr>
            <w:rStyle w:val="af5"/>
            <w:rFonts w:hAnsi="宋体" w:hint="eastAsia"/>
            <w:b/>
            <w:bCs/>
          </w:rPr>
          <w:t>合同的履行</w:t>
        </w:r>
        <w:r w:rsidR="00DF51A2">
          <w:rPr>
            <w:rStyle w:val="af5"/>
          </w:rPr>
          <w:tab/>
          <w:t>14</w:t>
        </w:r>
      </w:hyperlink>
    </w:p>
    <w:p w:rsidR="005E3BCC" w:rsidRDefault="00BC572B">
      <w:pPr>
        <w:pStyle w:val="10"/>
        <w:tabs>
          <w:tab w:val="left" w:pos="840"/>
        </w:tabs>
        <w:ind w:left="469"/>
        <w:rPr>
          <w:rFonts w:ascii="Calibri" w:hAnsi="Calibri"/>
          <w:szCs w:val="22"/>
        </w:rPr>
      </w:pPr>
      <w:hyperlink r:id="rId50" w:anchor="_Toc453957419" w:history="1">
        <w:r w:rsidR="00DF51A2">
          <w:rPr>
            <w:rStyle w:val="af5"/>
            <w:rFonts w:hAnsi="宋体" w:hint="eastAsia"/>
            <w:b/>
            <w:bCs/>
          </w:rPr>
          <w:t>36</w:t>
        </w:r>
        <w:r w:rsidR="00DF51A2">
          <w:rPr>
            <w:rStyle w:val="af5"/>
            <w:rFonts w:ascii="Calibri" w:hAnsi="Calibri"/>
            <w:szCs w:val="22"/>
          </w:rPr>
          <w:tab/>
        </w:r>
        <w:r w:rsidR="00DF51A2">
          <w:rPr>
            <w:rStyle w:val="af5"/>
            <w:rFonts w:hAnsi="宋体" w:hint="eastAsia"/>
            <w:b/>
            <w:bCs/>
          </w:rPr>
          <w:t>履约保证金</w:t>
        </w:r>
        <w:r w:rsidR="00DF51A2">
          <w:rPr>
            <w:rStyle w:val="af5"/>
          </w:rPr>
          <w:tab/>
          <w:t>14</w:t>
        </w:r>
      </w:hyperlink>
    </w:p>
    <w:p w:rsidR="005E3BCC" w:rsidRDefault="00BC572B">
      <w:pPr>
        <w:pStyle w:val="10"/>
        <w:tabs>
          <w:tab w:val="left" w:pos="840"/>
        </w:tabs>
        <w:ind w:left="469"/>
        <w:rPr>
          <w:rFonts w:ascii="Calibri" w:hAnsi="Calibri"/>
          <w:szCs w:val="22"/>
        </w:rPr>
      </w:pPr>
      <w:hyperlink r:id="rId51" w:anchor="_Toc453957420" w:history="1">
        <w:r w:rsidR="00DF51A2">
          <w:rPr>
            <w:rStyle w:val="af5"/>
            <w:rFonts w:hAnsi="宋体" w:hint="eastAsia"/>
            <w:b/>
            <w:bCs/>
          </w:rPr>
          <w:t>37</w:t>
        </w:r>
        <w:r w:rsidR="00DF51A2">
          <w:rPr>
            <w:rStyle w:val="af5"/>
            <w:rFonts w:ascii="Calibri" w:hAnsi="Calibri"/>
            <w:szCs w:val="22"/>
          </w:rPr>
          <w:tab/>
        </w:r>
        <w:r w:rsidR="00DF51A2">
          <w:rPr>
            <w:rStyle w:val="af5"/>
            <w:rFonts w:hAnsi="宋体" w:hint="eastAsia"/>
            <w:b/>
            <w:bCs/>
          </w:rPr>
          <w:t>招标代理服务费</w:t>
        </w:r>
        <w:r w:rsidR="00DF51A2">
          <w:rPr>
            <w:rStyle w:val="af5"/>
          </w:rPr>
          <w:tab/>
          <w:t>15</w:t>
        </w:r>
      </w:hyperlink>
    </w:p>
    <w:p w:rsidR="005E3BCC" w:rsidRDefault="00BC572B">
      <w:pPr>
        <w:pStyle w:val="10"/>
        <w:ind w:left="469"/>
        <w:rPr>
          <w:rFonts w:ascii="Calibri" w:hAnsi="Calibri"/>
          <w:szCs w:val="22"/>
        </w:rPr>
      </w:pPr>
      <w:hyperlink r:id="rId52" w:anchor="_Toc453957421" w:history="1">
        <w:r w:rsidR="00DF51A2">
          <w:rPr>
            <w:rStyle w:val="af5"/>
            <w:rFonts w:hint="eastAsia"/>
          </w:rPr>
          <w:t>第二章</w:t>
        </w:r>
        <w:r w:rsidR="00DF51A2">
          <w:rPr>
            <w:rStyle w:val="af5"/>
          </w:rPr>
          <w:t xml:space="preserve"> </w:t>
        </w:r>
        <w:r w:rsidR="00DF51A2">
          <w:rPr>
            <w:rStyle w:val="af5"/>
            <w:rFonts w:hint="eastAsia"/>
          </w:rPr>
          <w:t>合同通用条款</w:t>
        </w:r>
        <w:r w:rsidR="00DF51A2">
          <w:rPr>
            <w:rStyle w:val="af5"/>
          </w:rPr>
          <w:tab/>
          <w:t>16</w:t>
        </w:r>
      </w:hyperlink>
    </w:p>
    <w:p w:rsidR="005E3BCC" w:rsidRDefault="00DF51A2">
      <w:pPr>
        <w:pStyle w:val="10"/>
        <w:ind w:left="469"/>
        <w:rPr>
          <w:rStyle w:val="af5"/>
          <w:b/>
          <w:bCs/>
        </w:rPr>
      </w:pPr>
      <w:r>
        <w:rPr>
          <w:rFonts w:ascii="宋体" w:hAnsi="宋体" w:hint="eastAsia"/>
          <w:b/>
          <w:szCs w:val="21"/>
        </w:rPr>
        <w:fldChar w:fldCharType="end"/>
      </w:r>
      <w:r>
        <w:rPr>
          <w:rStyle w:val="af5"/>
          <w:rFonts w:hint="eastAsia"/>
          <w:b/>
          <w:bCs/>
        </w:rPr>
        <w:t>第二册</w:t>
      </w:r>
      <w:r>
        <w:rPr>
          <w:rStyle w:val="af5"/>
          <w:b/>
          <w:bCs/>
        </w:rPr>
        <w:t>(</w:t>
      </w:r>
      <w:r>
        <w:rPr>
          <w:rStyle w:val="af5"/>
          <w:rFonts w:hint="eastAsia"/>
          <w:b/>
          <w:bCs/>
        </w:rPr>
        <w:t>另行装订</w:t>
      </w:r>
      <w:r>
        <w:rPr>
          <w:rStyle w:val="af5"/>
          <w:b/>
          <w:bCs/>
        </w:rPr>
        <w:t>)</w:t>
      </w:r>
    </w:p>
    <w:p w:rsidR="005E3BCC" w:rsidRDefault="00DF51A2">
      <w:pPr>
        <w:pStyle w:val="10"/>
        <w:ind w:left="469"/>
        <w:rPr>
          <w:rStyle w:val="af5"/>
          <w:b/>
          <w:bCs/>
        </w:rPr>
      </w:pPr>
      <w:r>
        <w:rPr>
          <w:rStyle w:val="af5"/>
          <w:rFonts w:hint="eastAsia"/>
          <w:b/>
          <w:bCs/>
        </w:rPr>
        <w:t>第三章　投标邀请</w:t>
      </w:r>
    </w:p>
    <w:p w:rsidR="005E3BCC" w:rsidRDefault="00DF51A2">
      <w:pPr>
        <w:pStyle w:val="10"/>
        <w:ind w:left="469"/>
        <w:rPr>
          <w:rStyle w:val="af5"/>
          <w:b/>
          <w:bCs/>
        </w:rPr>
      </w:pPr>
      <w:r>
        <w:rPr>
          <w:rStyle w:val="af5"/>
          <w:rFonts w:hint="eastAsia"/>
          <w:b/>
          <w:bCs/>
        </w:rPr>
        <w:t>第四章　投标资料表</w:t>
      </w:r>
    </w:p>
    <w:p w:rsidR="005E3BCC" w:rsidRDefault="00DF51A2">
      <w:pPr>
        <w:pStyle w:val="10"/>
        <w:ind w:left="469"/>
        <w:rPr>
          <w:rStyle w:val="af5"/>
          <w:b/>
          <w:bCs/>
        </w:rPr>
      </w:pPr>
      <w:r>
        <w:rPr>
          <w:rStyle w:val="af5"/>
          <w:rFonts w:hint="eastAsia"/>
          <w:b/>
          <w:bCs/>
        </w:rPr>
        <w:t>第五章　用户需求书</w:t>
      </w:r>
    </w:p>
    <w:p w:rsidR="005E3BCC" w:rsidRDefault="00DF51A2">
      <w:pPr>
        <w:pStyle w:val="10"/>
        <w:ind w:left="469"/>
        <w:rPr>
          <w:rStyle w:val="af5"/>
          <w:b/>
          <w:bCs/>
        </w:rPr>
      </w:pPr>
      <w:r>
        <w:rPr>
          <w:rStyle w:val="af5"/>
          <w:rFonts w:hint="eastAsia"/>
          <w:b/>
          <w:bCs/>
        </w:rPr>
        <w:t>第六章　评分体系和标准</w:t>
      </w:r>
    </w:p>
    <w:p w:rsidR="005E3BCC" w:rsidRDefault="00DF51A2">
      <w:pPr>
        <w:pStyle w:val="10"/>
        <w:ind w:left="469"/>
        <w:rPr>
          <w:rStyle w:val="af5"/>
          <w:b/>
          <w:bCs/>
        </w:rPr>
      </w:pPr>
      <w:r>
        <w:rPr>
          <w:rStyle w:val="af5"/>
          <w:rFonts w:hint="eastAsia"/>
          <w:b/>
          <w:bCs/>
        </w:rPr>
        <w:t>第七章</w:t>
      </w:r>
      <w:r>
        <w:rPr>
          <w:rStyle w:val="af5"/>
          <w:b/>
          <w:bCs/>
        </w:rPr>
        <w:t xml:space="preserve">  </w:t>
      </w:r>
      <w:r>
        <w:rPr>
          <w:rStyle w:val="af5"/>
          <w:rFonts w:hint="eastAsia"/>
          <w:b/>
          <w:bCs/>
        </w:rPr>
        <w:t>投标文件格式</w:t>
      </w:r>
    </w:p>
    <w:p w:rsidR="005E3BCC" w:rsidRDefault="005E3BCC">
      <w:pPr>
        <w:adjustRightInd/>
        <w:spacing w:line="360" w:lineRule="auto"/>
        <w:ind w:left="389" w:hangingChars="177" w:hanging="389"/>
        <w:jc w:val="center"/>
        <w:rPr>
          <w:rStyle w:val="af5"/>
          <w:rFonts w:hAnsi="宋体"/>
        </w:rPr>
      </w:pPr>
    </w:p>
    <w:p w:rsidR="005E3BCC" w:rsidRDefault="005E3BCC">
      <w:pPr>
        <w:spacing w:line="360" w:lineRule="auto"/>
        <w:ind w:left="389" w:hangingChars="177" w:hanging="389"/>
        <w:jc w:val="center"/>
        <w:rPr>
          <w:rStyle w:val="af5"/>
          <w:rFonts w:hAnsi="宋体"/>
        </w:rPr>
      </w:pPr>
    </w:p>
    <w:p w:rsidR="005E3BCC" w:rsidRDefault="005E3BCC">
      <w:pPr>
        <w:spacing w:line="360" w:lineRule="auto"/>
        <w:ind w:left="389" w:hangingChars="177" w:hanging="389"/>
        <w:jc w:val="center"/>
        <w:rPr>
          <w:rStyle w:val="af5"/>
          <w:rFonts w:hAnsi="宋体"/>
        </w:rPr>
      </w:pPr>
    </w:p>
    <w:p w:rsidR="005E3BCC" w:rsidRDefault="005E3BCC">
      <w:pPr>
        <w:adjustRightInd/>
        <w:spacing w:beforeAutospacing="1" w:afterAutospacing="1" w:line="300" w:lineRule="auto"/>
        <w:rPr>
          <w:rFonts w:ascii="黑体" w:eastAsia="黑体"/>
          <w:sz w:val="24"/>
          <w:szCs w:val="24"/>
        </w:rPr>
        <w:sectPr w:rsidR="005E3BCC">
          <w:pgSz w:w="11907" w:h="16840"/>
          <w:pgMar w:top="1247" w:right="1247" w:bottom="1247" w:left="1247" w:header="709" w:footer="728" w:gutter="0"/>
          <w:cols w:space="720"/>
        </w:sectPr>
      </w:pPr>
    </w:p>
    <w:p w:rsidR="005E3BCC" w:rsidRDefault="00DF51A2">
      <w:pPr>
        <w:pStyle w:val="1"/>
        <w:jc w:val="center"/>
        <w:rPr>
          <w:sz w:val="44"/>
          <w:szCs w:val="44"/>
        </w:rPr>
      </w:pPr>
      <w:bookmarkStart w:id="1" w:name="_Toc453957380"/>
      <w:bookmarkStart w:id="2" w:name="_Toc453956620"/>
      <w:r>
        <w:rPr>
          <w:rFonts w:hint="eastAsia"/>
          <w:sz w:val="44"/>
          <w:szCs w:val="44"/>
        </w:rPr>
        <w:lastRenderedPageBreak/>
        <w:t>第一章</w:t>
      </w:r>
      <w:r>
        <w:rPr>
          <w:sz w:val="44"/>
          <w:szCs w:val="44"/>
        </w:rPr>
        <w:t xml:space="preserve"> </w:t>
      </w:r>
      <w:r>
        <w:rPr>
          <w:rFonts w:hint="eastAsia"/>
          <w:sz w:val="44"/>
          <w:szCs w:val="44"/>
        </w:rPr>
        <w:t>投标人须知</w:t>
      </w:r>
      <w:bookmarkEnd w:id="1"/>
      <w:bookmarkEnd w:id="2"/>
    </w:p>
    <w:p w:rsidR="005E3BCC" w:rsidRDefault="00DF51A2" w:rsidP="00E7611D">
      <w:pPr>
        <w:spacing w:beforeLines="100" w:before="240" w:afterLines="100" w:after="240" w:line="360" w:lineRule="auto"/>
        <w:jc w:val="center"/>
        <w:outlineLvl w:val="0"/>
        <w:rPr>
          <w:b/>
        </w:rPr>
      </w:pPr>
      <w:r>
        <w:rPr>
          <w:rFonts w:ascii="黑体" w:cs="黑体" w:hint="eastAsia"/>
          <w:b/>
          <w:bCs/>
          <w:sz w:val="52"/>
          <w:szCs w:val="52"/>
        </w:rPr>
        <w:br w:type="page"/>
      </w:r>
      <w:bookmarkStart w:id="3" w:name="_Toc453956621"/>
      <w:bookmarkStart w:id="4" w:name="_Toc453957381"/>
      <w:r>
        <w:rPr>
          <w:rFonts w:ascii="宋体" w:hAnsi="宋体" w:cs="楷体_GB2312" w:hint="eastAsia"/>
          <w:b/>
          <w:sz w:val="28"/>
          <w:szCs w:val="28"/>
          <w:lang w:eastAsia="zh-TW"/>
        </w:rPr>
        <w:lastRenderedPageBreak/>
        <w:t>一、说明</w:t>
      </w:r>
      <w:bookmarkEnd w:id="3"/>
      <w:bookmarkEnd w:id="4"/>
    </w:p>
    <w:p w:rsidR="005E3BCC" w:rsidRDefault="00DF51A2">
      <w:pPr>
        <w:widowControl w:val="0"/>
        <w:numPr>
          <w:ilvl w:val="0"/>
          <w:numId w:val="1"/>
        </w:numPr>
        <w:autoSpaceDE w:val="0"/>
        <w:autoSpaceDN w:val="0"/>
        <w:spacing w:after="0" w:line="360" w:lineRule="auto"/>
        <w:jc w:val="both"/>
        <w:outlineLvl w:val="0"/>
        <w:rPr>
          <w:b/>
          <w:bCs/>
        </w:rPr>
      </w:pPr>
      <w:bookmarkStart w:id="5" w:name="_Toc453957382"/>
      <w:bookmarkStart w:id="6" w:name="_Toc453956622"/>
      <w:r>
        <w:rPr>
          <w:rFonts w:ascii="宋体" w:hAnsi="宋体" w:hint="eastAsia"/>
          <w:b/>
          <w:bCs/>
          <w:sz w:val="21"/>
          <w:szCs w:val="21"/>
        </w:rPr>
        <w:t>适用范围</w:t>
      </w:r>
      <w:bookmarkEnd w:id="5"/>
      <w:bookmarkEnd w:id="6"/>
    </w:p>
    <w:p w:rsidR="005E3BCC" w:rsidRDefault="00DF51A2">
      <w:pPr>
        <w:widowControl w:val="0"/>
        <w:numPr>
          <w:ilvl w:val="1"/>
          <w:numId w:val="2"/>
        </w:numPr>
        <w:autoSpaceDE w:val="0"/>
        <w:autoSpaceDN w:val="0"/>
        <w:spacing w:after="0" w:line="360" w:lineRule="auto"/>
        <w:rPr>
          <w:rFonts w:ascii="宋体" w:hAnsi="宋体"/>
          <w:b/>
          <w:bCs/>
          <w:sz w:val="21"/>
          <w:szCs w:val="21"/>
        </w:rPr>
      </w:pPr>
      <w:r>
        <w:rPr>
          <w:rFonts w:ascii="宋体" w:hAnsi="宋体" w:hint="eastAsia"/>
          <w:sz w:val="21"/>
          <w:szCs w:val="21"/>
        </w:rPr>
        <w:t>本招标文件适用于本投标邀请中所述项目的采购招标。</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7" w:name="_Toc453957383"/>
      <w:bookmarkStart w:id="8" w:name="_Toc453956623"/>
      <w:r>
        <w:rPr>
          <w:rFonts w:ascii="宋体" w:hAnsi="宋体" w:hint="eastAsia"/>
          <w:b/>
          <w:bCs/>
          <w:sz w:val="21"/>
          <w:szCs w:val="21"/>
        </w:rPr>
        <w:t>监管部门及招标采购单位</w:t>
      </w:r>
      <w:bookmarkEnd w:id="7"/>
      <w:bookmarkEnd w:id="8"/>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监管部门指同级或上级主管部门。</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招标采购单位指采购人及采购代理机构。</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采购人指依法进行本次采购的国家机关、事业单位和团体组织。</w:t>
      </w:r>
      <w:r>
        <w:rPr>
          <w:rFonts w:ascii="宋体" w:hAnsi="宋体" w:cs="宋体" w:hint="eastAsia"/>
          <w:b/>
          <w:sz w:val="21"/>
          <w:szCs w:val="21"/>
          <w:lang w:eastAsia="zh-TW"/>
        </w:rPr>
        <w:t>本招标文件第二册第</w:t>
      </w:r>
      <w:r>
        <w:rPr>
          <w:rFonts w:ascii="宋体" w:hAnsi="宋体" w:cs="宋体" w:hint="eastAsia"/>
          <w:b/>
          <w:sz w:val="21"/>
          <w:szCs w:val="21"/>
        </w:rPr>
        <w:t>四</w:t>
      </w:r>
      <w:r>
        <w:rPr>
          <w:rFonts w:ascii="宋体" w:hAnsi="宋体" w:cs="宋体" w:hint="eastAsia"/>
          <w:b/>
          <w:sz w:val="21"/>
          <w:szCs w:val="21"/>
          <w:lang w:eastAsia="zh-TW"/>
        </w:rPr>
        <w:t>章</w:t>
      </w:r>
      <w:r>
        <w:rPr>
          <w:rFonts w:ascii="宋体" w:hAnsi="宋体" w:cs="黑体" w:hint="eastAsia"/>
          <w:b/>
          <w:sz w:val="21"/>
          <w:szCs w:val="21"/>
          <w:lang w:eastAsia="zh-TW"/>
        </w:rPr>
        <w:t>投标资料表</w:t>
      </w:r>
      <w:r>
        <w:rPr>
          <w:rFonts w:ascii="宋体" w:hAnsi="宋体" w:cs="宋体" w:hint="eastAsia"/>
          <w:b/>
          <w:sz w:val="21"/>
          <w:szCs w:val="21"/>
          <w:lang w:eastAsia="zh-TW"/>
        </w:rPr>
        <w:t>中所述的采购人已拥有一笔</w:t>
      </w:r>
      <w:r>
        <w:rPr>
          <w:rFonts w:ascii="宋体" w:hAnsi="宋体" w:cs="宋体" w:hint="eastAsia"/>
          <w:b/>
          <w:sz w:val="21"/>
          <w:szCs w:val="21"/>
        </w:rPr>
        <w:t>资金来源已落实</w:t>
      </w:r>
      <w:r>
        <w:rPr>
          <w:rFonts w:ascii="宋体" w:hAnsi="宋体" w:cs="宋体" w:hint="eastAsia"/>
          <w:b/>
          <w:sz w:val="21"/>
          <w:szCs w:val="21"/>
          <w:lang w:eastAsia="zh-TW"/>
        </w:rPr>
        <w:t>。</w:t>
      </w:r>
      <w:r>
        <w:rPr>
          <w:rFonts w:ascii="宋体" w:hAnsi="宋体" w:cs="宋体" w:hint="eastAsia"/>
          <w:sz w:val="21"/>
          <w:szCs w:val="21"/>
          <w:lang w:eastAsia="zh-TW"/>
        </w:rPr>
        <w:t>采购人计划将一部分</w:t>
      </w:r>
      <w:r>
        <w:rPr>
          <w:rFonts w:ascii="宋体" w:hAnsi="宋体" w:cs="宋体" w:hint="eastAsia"/>
          <w:sz w:val="21"/>
          <w:szCs w:val="21"/>
        </w:rPr>
        <w:t>或全部</w:t>
      </w:r>
      <w:r>
        <w:rPr>
          <w:rFonts w:ascii="宋体" w:hAnsi="宋体" w:cs="宋体" w:hint="eastAsia"/>
          <w:sz w:val="21"/>
          <w:szCs w:val="21"/>
          <w:lang w:eastAsia="zh-TW"/>
        </w:rPr>
        <w:t>资金用于支付本次</w:t>
      </w:r>
      <w:r>
        <w:rPr>
          <w:rFonts w:ascii="宋体" w:hAnsi="宋体" w:cs="宋体" w:hint="eastAsia"/>
          <w:sz w:val="21"/>
          <w:szCs w:val="21"/>
        </w:rPr>
        <w:t>采购</w:t>
      </w:r>
      <w:r>
        <w:rPr>
          <w:rFonts w:ascii="宋体" w:hAnsi="宋体" w:cs="宋体" w:hint="eastAsia"/>
          <w:sz w:val="21"/>
          <w:szCs w:val="21"/>
          <w:lang w:eastAsia="zh-TW"/>
        </w:rPr>
        <w:t>后所签订合同项下的款项</w:t>
      </w:r>
      <w:r>
        <w:rPr>
          <w:rFonts w:ascii="宋体" w:hAnsi="宋体" w:cs="宋体" w:hint="eastAsia"/>
          <w:sz w:val="21"/>
          <w:szCs w:val="21"/>
        </w:rPr>
        <w:t>。</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采购代理机构指依照中华人民共和国财政部令</w:t>
      </w:r>
      <w:r>
        <w:rPr>
          <w:rFonts w:ascii="宋体" w:hAnsi="宋体" w:hint="eastAsia"/>
          <w:sz w:val="21"/>
          <w:szCs w:val="21"/>
        </w:rPr>
        <w:t>2010</w:t>
      </w:r>
      <w:r>
        <w:rPr>
          <w:rFonts w:ascii="宋体" w:hAnsi="宋体" w:hint="eastAsia"/>
          <w:sz w:val="21"/>
          <w:szCs w:val="21"/>
        </w:rPr>
        <w:t>年第</w:t>
      </w:r>
      <w:r>
        <w:rPr>
          <w:rFonts w:ascii="宋体" w:hAnsi="宋体" w:hint="eastAsia"/>
          <w:sz w:val="21"/>
          <w:szCs w:val="21"/>
        </w:rPr>
        <w:t>61</w:t>
      </w:r>
      <w:r>
        <w:rPr>
          <w:rFonts w:ascii="宋体" w:hAnsi="宋体" w:hint="eastAsia"/>
          <w:sz w:val="21"/>
          <w:szCs w:val="21"/>
        </w:rPr>
        <w:t>号《政府采购代理</w:t>
      </w:r>
      <w:r>
        <w:rPr>
          <w:rFonts w:ascii="宋体" w:hAnsi="宋体" w:cs="宋体" w:hint="eastAsia"/>
          <w:sz w:val="21"/>
          <w:szCs w:val="21"/>
        </w:rPr>
        <w:t>机构资格认定办法》</w:t>
      </w:r>
      <w:r>
        <w:rPr>
          <w:rFonts w:ascii="宋体" w:hAnsi="宋体" w:cs="宋体" w:hint="eastAsia"/>
          <w:sz w:val="21"/>
          <w:szCs w:val="21"/>
          <w:lang w:eastAsia="zh-TW"/>
        </w:rPr>
        <w:t>取得财政部门认定资格的专业服务机构</w:t>
      </w:r>
      <w:r>
        <w:rPr>
          <w:rFonts w:ascii="宋体" w:hAnsi="宋体" w:cs="宋体" w:hint="eastAsia"/>
          <w:sz w:val="21"/>
          <w:szCs w:val="21"/>
        </w:rPr>
        <w:t>。</w:t>
      </w:r>
      <w:r>
        <w:rPr>
          <w:rFonts w:ascii="宋体" w:hAnsi="宋体" w:cs="宋体" w:hint="eastAsia"/>
          <w:sz w:val="21"/>
          <w:szCs w:val="21"/>
          <w:lang w:eastAsia="zh-TW"/>
        </w:rPr>
        <w:t>本次</w:t>
      </w:r>
      <w:r>
        <w:rPr>
          <w:rFonts w:ascii="宋体" w:hAnsi="宋体" w:cs="宋体" w:hint="eastAsia"/>
          <w:sz w:val="21"/>
          <w:szCs w:val="21"/>
        </w:rPr>
        <w:t>采购</w:t>
      </w:r>
      <w:r>
        <w:rPr>
          <w:rFonts w:ascii="宋体" w:hAnsi="宋体" w:cs="宋体" w:hint="eastAsia"/>
          <w:sz w:val="21"/>
          <w:szCs w:val="21"/>
          <w:lang w:eastAsia="zh-TW"/>
        </w:rPr>
        <w:t>的政府采购代理机构名称、地址、电话和传真见</w:t>
      </w:r>
      <w:r>
        <w:rPr>
          <w:rFonts w:ascii="宋体" w:hAnsi="宋体" w:cs="黑体" w:hint="eastAsia"/>
          <w:b/>
          <w:sz w:val="21"/>
          <w:szCs w:val="21"/>
          <w:lang w:eastAsia="zh-TW"/>
        </w:rPr>
        <w:t>投标资料表</w:t>
      </w:r>
      <w:r>
        <w:rPr>
          <w:rFonts w:ascii="宋体" w:hAnsi="宋体" w:cs="宋体" w:hint="eastAsia"/>
          <w:sz w:val="21"/>
          <w:szCs w:val="21"/>
          <w:lang w:eastAsia="zh-TW"/>
        </w:rPr>
        <w:t>。</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9" w:name="_Toc293506718"/>
      <w:bookmarkStart w:id="10" w:name="_Toc293507602"/>
      <w:bookmarkStart w:id="11" w:name="_Toc294000365"/>
      <w:bookmarkStart w:id="12" w:name="_Toc293507695"/>
      <w:bookmarkStart w:id="13" w:name="_Toc293506658"/>
      <w:bookmarkStart w:id="14" w:name="_Toc293507801"/>
      <w:bookmarkStart w:id="15" w:name="_Toc453956624"/>
      <w:bookmarkStart w:id="16" w:name="_Toc453957384"/>
      <w:bookmarkEnd w:id="9"/>
      <w:bookmarkEnd w:id="10"/>
      <w:bookmarkEnd w:id="11"/>
      <w:bookmarkEnd w:id="12"/>
      <w:bookmarkEnd w:id="13"/>
      <w:bookmarkEnd w:id="14"/>
      <w:r>
        <w:rPr>
          <w:rFonts w:ascii="宋体" w:hAnsi="宋体" w:hint="eastAsia"/>
          <w:b/>
          <w:bCs/>
          <w:sz w:val="21"/>
          <w:szCs w:val="21"/>
        </w:rPr>
        <w:t>合格的投标人</w:t>
      </w:r>
      <w:bookmarkEnd w:id="15"/>
      <w:bookmarkEnd w:id="16"/>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投标人是响应招标并且符合招标文件规定资格条件和参加投标竞争的法人、其他组织或者自然人。</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合格的投标人</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具有独立承担民事责任的能力；</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具有良好的商业信誉和健全的财务会计制度；</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具有履行合同所必需的设备和专业技术能力；</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有依法缴纳税收和社会保障资金的良好记录；</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参加政府采购活动前三年内，在经营活动中没有重大违法记录；</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法律、行政法规规定的其他条件；</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只有在法律上和财务上独立、合法运作并独立于采购人和政府采购代理机构的供货</w:t>
      </w:r>
      <w:proofErr w:type="gramStart"/>
      <w:r>
        <w:rPr>
          <w:rFonts w:ascii="宋体" w:hAnsi="宋体" w:hint="eastAsia"/>
          <w:sz w:val="21"/>
          <w:szCs w:val="21"/>
        </w:rPr>
        <w:t>商才能</w:t>
      </w:r>
      <w:proofErr w:type="gramEnd"/>
      <w:r>
        <w:rPr>
          <w:rFonts w:ascii="宋体" w:hAnsi="宋体" w:hint="eastAsia"/>
          <w:sz w:val="21"/>
          <w:szCs w:val="21"/>
        </w:rPr>
        <w:t>参加投标；</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lastRenderedPageBreak/>
        <w:t>符合</w:t>
      </w:r>
      <w:r>
        <w:rPr>
          <w:rFonts w:ascii="宋体" w:hAnsi="宋体" w:cs="黑体" w:hint="eastAsia"/>
          <w:sz w:val="21"/>
          <w:szCs w:val="21"/>
        </w:rPr>
        <w:t>第三章投标邀请“合格投标人资格要求”</w:t>
      </w:r>
      <w:r>
        <w:rPr>
          <w:rFonts w:ascii="宋体" w:hAnsi="宋体" w:hint="eastAsia"/>
          <w:sz w:val="21"/>
          <w:szCs w:val="21"/>
        </w:rPr>
        <w:t>的特殊条款</w:t>
      </w:r>
      <w:r>
        <w:rPr>
          <w:rFonts w:ascii="宋体" w:hAnsi="宋体" w:cs="黑体" w:hint="eastAsia"/>
          <w:sz w:val="21"/>
          <w:szCs w:val="21"/>
        </w:rPr>
        <w:t>。</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不得参与本采购项目中同一包组竞争的供应商</w:t>
      </w:r>
    </w:p>
    <w:p w:rsidR="005E3BCC" w:rsidRDefault="00DF51A2">
      <w:pPr>
        <w:spacing w:line="360" w:lineRule="auto"/>
        <w:ind w:leftChars="260" w:left="572"/>
        <w:rPr>
          <w:rFonts w:ascii="宋体" w:hAnsi="宋体"/>
          <w:sz w:val="21"/>
          <w:szCs w:val="21"/>
        </w:rPr>
      </w:pPr>
      <w:r>
        <w:rPr>
          <w:rFonts w:ascii="宋体" w:hAnsi="宋体" w:hint="eastAsia"/>
          <w:sz w:val="21"/>
          <w:szCs w:val="21"/>
        </w:rPr>
        <w:t>除联合体外，不同的供应商之间有下列情形之一的，不接受作为参与本采购项目中同一包（组）竞争的供应商：</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彼此存在投资与被投资关系的；</w:t>
      </w:r>
    </w:p>
    <w:p w:rsidR="005E3BCC" w:rsidRDefault="00DF51A2">
      <w:pPr>
        <w:widowControl w:val="0"/>
        <w:numPr>
          <w:ilvl w:val="2"/>
          <w:numId w:val="1"/>
        </w:numPr>
        <w:autoSpaceDE w:val="0"/>
        <w:autoSpaceDN w:val="0"/>
        <w:spacing w:after="0" w:line="360" w:lineRule="auto"/>
        <w:jc w:val="both"/>
        <w:rPr>
          <w:rFonts w:ascii="宋体" w:hAnsi="宋体"/>
          <w:sz w:val="21"/>
          <w:szCs w:val="21"/>
        </w:rPr>
      </w:pPr>
      <w:r>
        <w:rPr>
          <w:rFonts w:ascii="宋体" w:hAnsi="宋体" w:hint="eastAsia"/>
          <w:sz w:val="21"/>
          <w:szCs w:val="21"/>
        </w:rPr>
        <w:t>彼此的经营者、董事会（或同类管理机构）成员属于直系亲属或配偶关系的。</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中标人是指经法定程序确定并授予合同的投标人。</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7" w:name="_Toc453957385"/>
      <w:bookmarkStart w:id="18" w:name="_Toc453956625"/>
      <w:r>
        <w:rPr>
          <w:rFonts w:ascii="宋体" w:hAnsi="宋体" w:hint="eastAsia"/>
          <w:b/>
          <w:bCs/>
          <w:sz w:val="21"/>
          <w:szCs w:val="21"/>
        </w:rPr>
        <w:t>合格的工程、货物、服务</w:t>
      </w:r>
      <w:bookmarkEnd w:id="17"/>
      <w:bookmarkEnd w:id="18"/>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工程是指建设工程，包括建筑物和构筑物的新建、改建、扩建、装修、拆除等。</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合格的工程是指按国家制定的《工程施工质量验收规范》合格标准要求完成的工程。</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“服务”是指投标人按招标文件规定完成的全部服务内容，其中包括完成服务所需的货物，及须承担的技术支持、培训和其它伴随服务。</w:t>
      </w:r>
      <w:r>
        <w:rPr>
          <w:rFonts w:ascii="宋体" w:hAnsi="宋体" w:hint="eastAsia"/>
          <w:sz w:val="21"/>
          <w:szCs w:val="21"/>
        </w:rPr>
        <w:t xml:space="preserve"> </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投标人提供的所有服务，其质量、技术等特征必须符合国家、行业现行法律、法规的相关标准及广州市</w:t>
      </w:r>
      <w:proofErr w:type="gramStart"/>
      <w:r>
        <w:rPr>
          <w:rFonts w:ascii="宋体" w:hAnsi="宋体" w:hint="eastAsia"/>
          <w:sz w:val="21"/>
          <w:szCs w:val="21"/>
        </w:rPr>
        <w:t>番禺区</w:t>
      </w:r>
      <w:proofErr w:type="gramEnd"/>
      <w:r>
        <w:rPr>
          <w:rFonts w:ascii="宋体" w:hAnsi="宋体" w:hint="eastAsia"/>
          <w:sz w:val="21"/>
          <w:szCs w:val="21"/>
        </w:rPr>
        <w:t>人民政府有国有资产监督管理局文件番</w:t>
      </w:r>
      <w:proofErr w:type="gramStart"/>
      <w:r>
        <w:rPr>
          <w:rFonts w:ascii="宋体" w:hAnsi="宋体" w:hint="eastAsia"/>
          <w:sz w:val="21"/>
          <w:szCs w:val="21"/>
        </w:rPr>
        <w:t>国资文</w:t>
      </w:r>
      <w:proofErr w:type="gramEnd"/>
      <w:r>
        <w:rPr>
          <w:rFonts w:ascii="宋体" w:hAnsi="宋体" w:hint="eastAsia"/>
          <w:sz w:val="21"/>
          <w:szCs w:val="21"/>
        </w:rPr>
        <w:t>[2014]373</w:t>
      </w:r>
      <w:r>
        <w:rPr>
          <w:rFonts w:ascii="宋体" w:hAnsi="宋体" w:hint="eastAsia"/>
          <w:sz w:val="21"/>
          <w:szCs w:val="21"/>
        </w:rPr>
        <w:t>号</w:t>
      </w:r>
      <w:proofErr w:type="gramStart"/>
      <w:r>
        <w:rPr>
          <w:rFonts w:ascii="宋体" w:hAnsi="宋体" w:hint="eastAsia"/>
          <w:sz w:val="21"/>
          <w:szCs w:val="21"/>
        </w:rPr>
        <w:t>文及其</w:t>
      </w:r>
      <w:proofErr w:type="gramEnd"/>
      <w:r>
        <w:rPr>
          <w:rFonts w:ascii="宋体" w:hAnsi="宋体" w:hint="eastAsia"/>
          <w:sz w:val="21"/>
          <w:szCs w:val="21"/>
        </w:rPr>
        <w:t>实施条例的有关规定及用户需求。</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采购人有权拒绝接受任何不合格的服务，由此产生的费用及相关后果均由供应商自行承担。</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9" w:name="_Toc453956626"/>
      <w:bookmarkStart w:id="20" w:name="_Toc453957386"/>
      <w:r>
        <w:rPr>
          <w:rFonts w:ascii="宋体" w:hAnsi="宋体" w:hint="eastAsia"/>
          <w:b/>
          <w:bCs/>
          <w:sz w:val="21"/>
          <w:szCs w:val="21"/>
        </w:rPr>
        <w:t>投标费用</w:t>
      </w:r>
      <w:bookmarkEnd w:id="19"/>
      <w:bookmarkEnd w:id="20"/>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投标人应承担所有与准备和参加投标有关的费用。不论投标的结果如何</w:t>
      </w:r>
      <w:r>
        <w:rPr>
          <w:rFonts w:ascii="宋体" w:hAnsi="宋体" w:cs="宋体" w:hint="eastAsia"/>
          <w:sz w:val="21"/>
          <w:szCs w:val="21"/>
        </w:rPr>
        <w:t>，</w:t>
      </w:r>
      <w:r>
        <w:rPr>
          <w:rFonts w:ascii="宋体" w:hAnsi="宋体" w:cs="宋体" w:hint="eastAsia"/>
          <w:sz w:val="21"/>
          <w:szCs w:val="21"/>
          <w:lang w:eastAsia="zh-TW"/>
        </w:rPr>
        <w:t>招标采购单位均无义</w:t>
      </w:r>
      <w:r>
        <w:rPr>
          <w:rFonts w:ascii="宋体" w:hAnsi="宋体" w:cs="宋体" w:hint="eastAsia"/>
          <w:sz w:val="21"/>
          <w:szCs w:val="21"/>
          <w:lang w:eastAsia="zh-TW"/>
        </w:rPr>
        <w:lastRenderedPageBreak/>
        <w:t>务和责任承担这些费用。</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21" w:name="_Toc453956627"/>
      <w:bookmarkStart w:id="22" w:name="_Toc453957387"/>
      <w:bookmarkStart w:id="23" w:name="_Toc315793364"/>
      <w:r>
        <w:rPr>
          <w:rFonts w:ascii="宋体" w:hAnsi="宋体" w:hint="eastAsia"/>
          <w:b/>
          <w:bCs/>
          <w:sz w:val="21"/>
          <w:szCs w:val="21"/>
        </w:rPr>
        <w:t>采购信用担保</w:t>
      </w:r>
      <w:bookmarkEnd w:id="21"/>
      <w:bookmarkEnd w:id="22"/>
      <w:bookmarkEnd w:id="23"/>
    </w:p>
    <w:p w:rsidR="005E3BCC" w:rsidRDefault="00DF51A2">
      <w:pPr>
        <w:widowControl w:val="0"/>
        <w:numPr>
          <w:ilvl w:val="1"/>
          <w:numId w:val="1"/>
        </w:numPr>
        <w:autoSpaceDE w:val="0"/>
        <w:autoSpaceDN w:val="0"/>
        <w:spacing w:after="0" w:line="360" w:lineRule="auto"/>
        <w:jc w:val="both"/>
        <w:rPr>
          <w:rFonts w:ascii="宋体" w:hAnsi="宋体"/>
          <w:b/>
          <w:bCs/>
          <w:sz w:val="21"/>
          <w:szCs w:val="21"/>
        </w:rPr>
      </w:pPr>
      <w:bookmarkStart w:id="24" w:name="_Toc315793299"/>
      <w:r>
        <w:rPr>
          <w:rFonts w:ascii="宋体" w:hAnsi="宋体" w:hint="eastAsia"/>
          <w:sz w:val="21"/>
          <w:szCs w:val="21"/>
        </w:rPr>
        <w:t>履约担保，是指由专业担保机构为投标人支付履约保证金的义务向采购人提供的保证担保。中标人未按采购合同履行约定义务而</w:t>
      </w:r>
      <w:proofErr w:type="gramStart"/>
      <w:r>
        <w:rPr>
          <w:rFonts w:ascii="宋体" w:hAnsi="宋体" w:hint="eastAsia"/>
          <w:sz w:val="21"/>
          <w:szCs w:val="21"/>
        </w:rPr>
        <w:t>应实际</w:t>
      </w:r>
      <w:proofErr w:type="gramEnd"/>
      <w:r>
        <w:rPr>
          <w:rFonts w:ascii="宋体" w:hAnsi="宋体" w:hint="eastAsia"/>
          <w:sz w:val="21"/>
          <w:szCs w:val="21"/>
        </w:rPr>
        <w:t>支付保证金的，由专业担保机构</w:t>
      </w:r>
      <w:proofErr w:type="gramStart"/>
      <w:r>
        <w:rPr>
          <w:rFonts w:ascii="宋体" w:hAnsi="宋体" w:hint="eastAsia"/>
          <w:sz w:val="21"/>
          <w:szCs w:val="21"/>
        </w:rPr>
        <w:t>按照担</w:t>
      </w:r>
      <w:proofErr w:type="gramEnd"/>
      <w:r>
        <w:rPr>
          <w:rFonts w:ascii="宋体" w:hAnsi="宋体" w:hint="eastAsia"/>
          <w:sz w:val="21"/>
          <w:szCs w:val="21"/>
        </w:rPr>
        <w:t>保函约定履行担保责任。投标人可以自行选择是否采取履约担保函的形式交纳履约保证金。</w:t>
      </w:r>
      <w:bookmarkEnd w:id="24"/>
    </w:p>
    <w:p w:rsidR="005E3BCC" w:rsidRDefault="00DF51A2">
      <w:pPr>
        <w:widowControl w:val="0"/>
        <w:numPr>
          <w:ilvl w:val="1"/>
          <w:numId w:val="1"/>
        </w:numPr>
        <w:autoSpaceDE w:val="0"/>
        <w:autoSpaceDN w:val="0"/>
        <w:spacing w:after="0" w:line="360" w:lineRule="auto"/>
        <w:jc w:val="both"/>
        <w:rPr>
          <w:rFonts w:ascii="宋体" w:hAnsi="宋体"/>
          <w:sz w:val="21"/>
          <w:szCs w:val="21"/>
        </w:rPr>
      </w:pPr>
      <w:bookmarkStart w:id="25" w:name="_Toc315793300"/>
      <w:r>
        <w:rPr>
          <w:rFonts w:ascii="宋体" w:hAnsi="宋体" w:hint="eastAsia"/>
          <w:sz w:val="21"/>
          <w:szCs w:val="21"/>
        </w:rPr>
        <w:t>融资担保，是指由专业担保机构为投标人向银行融资提供的保证担保。</w:t>
      </w:r>
      <w:bookmarkEnd w:id="25"/>
      <w:r>
        <w:rPr>
          <w:rFonts w:hint="eastAsia"/>
          <w:sz w:val="21"/>
          <w:szCs w:val="21"/>
        </w:rPr>
        <w:t>投标人可以自愿选择是否采取融资担保的形式为采购履约进行融资。</w:t>
      </w:r>
    </w:p>
    <w:p w:rsidR="005E3BCC" w:rsidRDefault="00DF51A2">
      <w:pPr>
        <w:widowControl w:val="0"/>
        <w:numPr>
          <w:ilvl w:val="1"/>
          <w:numId w:val="1"/>
        </w:numPr>
        <w:autoSpaceDE w:val="0"/>
        <w:autoSpaceDN w:val="0"/>
        <w:spacing w:after="0" w:line="360" w:lineRule="auto"/>
        <w:jc w:val="both"/>
        <w:rPr>
          <w:rFonts w:ascii="宋体" w:hAnsi="宋体"/>
          <w:sz w:val="21"/>
          <w:szCs w:val="21"/>
        </w:rPr>
      </w:pPr>
      <w:bookmarkStart w:id="26" w:name="_Toc315793301"/>
      <w:r>
        <w:rPr>
          <w:rFonts w:ascii="宋体" w:hAnsi="宋体" w:hint="eastAsia"/>
          <w:sz w:val="21"/>
          <w:szCs w:val="21"/>
        </w:rPr>
        <w:t>融资专业担保机构的选择。除非</w:t>
      </w:r>
      <w:r>
        <w:rPr>
          <w:rFonts w:ascii="宋体" w:hAnsi="宋体" w:hint="eastAsia"/>
          <w:b/>
          <w:sz w:val="21"/>
          <w:szCs w:val="21"/>
        </w:rPr>
        <w:t>投标资料表</w:t>
      </w:r>
      <w:r>
        <w:rPr>
          <w:rFonts w:ascii="宋体" w:hAnsi="宋体" w:hint="eastAsia"/>
          <w:sz w:val="21"/>
          <w:szCs w:val="21"/>
        </w:rPr>
        <w:t>中另有规定，投标人必须选定中国投资担保有限公司、广东省融资再担保公司、东莞市金鼎融资担保公司任一家作为专业担保机构。</w:t>
      </w:r>
      <w:bookmarkEnd w:id="26"/>
    </w:p>
    <w:p w:rsidR="005E3BCC" w:rsidRDefault="00DF51A2" w:rsidP="00E7611D">
      <w:pPr>
        <w:spacing w:beforeLines="100" w:before="240" w:afterLines="100" w:after="240" w:line="360" w:lineRule="auto"/>
        <w:jc w:val="center"/>
        <w:outlineLvl w:val="0"/>
        <w:rPr>
          <w:rFonts w:ascii="宋体" w:hAnsi="宋体" w:cs="楷体_GB2312"/>
          <w:b/>
          <w:sz w:val="28"/>
          <w:szCs w:val="28"/>
          <w:lang w:eastAsia="zh-TW"/>
        </w:rPr>
      </w:pPr>
      <w:bookmarkStart w:id="27" w:name="_Toc453957388"/>
      <w:bookmarkStart w:id="28" w:name="_Toc453956628"/>
      <w:r>
        <w:rPr>
          <w:rFonts w:ascii="宋体" w:hAnsi="宋体" w:cs="楷体_GB2312" w:hint="eastAsia"/>
          <w:b/>
          <w:sz w:val="28"/>
          <w:szCs w:val="28"/>
          <w:lang w:eastAsia="zh-TW"/>
        </w:rPr>
        <w:t>二、招标文件</w:t>
      </w:r>
      <w:bookmarkEnd w:id="27"/>
      <w:bookmarkEnd w:id="28"/>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29" w:name="_Toc453956629"/>
      <w:bookmarkStart w:id="30" w:name="_Toc453957389"/>
      <w:r>
        <w:rPr>
          <w:rFonts w:ascii="宋体" w:hAnsi="宋体" w:hint="eastAsia"/>
          <w:b/>
          <w:bCs/>
          <w:sz w:val="21"/>
          <w:szCs w:val="21"/>
        </w:rPr>
        <w:t>招标文件的编制依据与构成</w:t>
      </w:r>
      <w:bookmarkEnd w:id="29"/>
      <w:bookmarkEnd w:id="30"/>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本招标文件的编制依据是广州市</w:t>
      </w:r>
      <w:proofErr w:type="gramStart"/>
      <w:r>
        <w:rPr>
          <w:rFonts w:ascii="宋体" w:hAnsi="宋体" w:hint="eastAsia"/>
          <w:sz w:val="21"/>
          <w:szCs w:val="21"/>
        </w:rPr>
        <w:t>番禺区</w:t>
      </w:r>
      <w:proofErr w:type="gramEnd"/>
      <w:r>
        <w:rPr>
          <w:rFonts w:ascii="宋体" w:hAnsi="宋体" w:hint="eastAsia"/>
          <w:sz w:val="21"/>
          <w:szCs w:val="21"/>
        </w:rPr>
        <w:t>人民政府有国有资产监督管理局文件番</w:t>
      </w:r>
      <w:proofErr w:type="gramStart"/>
      <w:r>
        <w:rPr>
          <w:rFonts w:ascii="宋体" w:hAnsi="宋体" w:hint="eastAsia"/>
          <w:sz w:val="21"/>
          <w:szCs w:val="21"/>
        </w:rPr>
        <w:t>国资文</w:t>
      </w:r>
      <w:proofErr w:type="gramEnd"/>
      <w:r>
        <w:rPr>
          <w:rFonts w:ascii="宋体" w:hAnsi="宋体" w:hint="eastAsia"/>
          <w:sz w:val="21"/>
          <w:szCs w:val="21"/>
        </w:rPr>
        <w:t>[2014]373</w:t>
      </w:r>
      <w:r>
        <w:rPr>
          <w:rFonts w:ascii="宋体" w:hAnsi="宋体" w:hint="eastAsia"/>
          <w:sz w:val="21"/>
          <w:szCs w:val="21"/>
        </w:rPr>
        <w:t>号</w:t>
      </w:r>
      <w:proofErr w:type="gramStart"/>
      <w:r>
        <w:rPr>
          <w:rFonts w:ascii="宋体" w:hAnsi="宋体" w:hint="eastAsia"/>
          <w:sz w:val="21"/>
          <w:szCs w:val="21"/>
        </w:rPr>
        <w:t>文及其</w:t>
      </w:r>
      <w:proofErr w:type="gramEnd"/>
      <w:r>
        <w:rPr>
          <w:rFonts w:ascii="宋体" w:hAnsi="宋体" w:hint="eastAsia"/>
          <w:sz w:val="21"/>
          <w:szCs w:val="21"/>
        </w:rPr>
        <w:t>配套的法规、规章、政策。</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招标文件共</w:t>
      </w:r>
      <w:r>
        <w:rPr>
          <w:rFonts w:ascii="宋体" w:hAnsi="宋体" w:cs="宋体" w:hint="eastAsia"/>
          <w:sz w:val="21"/>
          <w:szCs w:val="21"/>
        </w:rPr>
        <w:t>七</w:t>
      </w:r>
      <w:r>
        <w:rPr>
          <w:rFonts w:ascii="宋体" w:hAnsi="宋体" w:cs="宋体" w:hint="eastAsia"/>
          <w:sz w:val="21"/>
          <w:szCs w:val="21"/>
          <w:lang w:eastAsia="zh-TW"/>
        </w:rPr>
        <w:t>章</w:t>
      </w:r>
      <w:r>
        <w:rPr>
          <w:rFonts w:ascii="宋体" w:hAnsi="宋体" w:cs="宋体" w:hint="eastAsia"/>
          <w:sz w:val="21"/>
          <w:szCs w:val="21"/>
        </w:rPr>
        <w:t>，</w:t>
      </w:r>
      <w:r>
        <w:rPr>
          <w:rFonts w:ascii="宋体" w:hAnsi="宋体" w:cs="宋体" w:hint="eastAsia"/>
          <w:sz w:val="21"/>
          <w:szCs w:val="21"/>
          <w:lang w:eastAsia="zh-TW"/>
        </w:rPr>
        <w:t>分装两册。</w:t>
      </w:r>
      <w:r>
        <w:rPr>
          <w:rFonts w:ascii="宋体" w:hAnsi="宋体" w:cs="宋体" w:hint="eastAsia"/>
          <w:sz w:val="21"/>
          <w:szCs w:val="21"/>
        </w:rPr>
        <w:t>由下列文件以及在招标过程中发出的澄清、修改和补充文件组成，</w:t>
      </w:r>
      <w:r>
        <w:rPr>
          <w:rFonts w:ascii="宋体" w:hAnsi="宋体" w:cs="宋体" w:hint="eastAsia"/>
          <w:sz w:val="21"/>
          <w:szCs w:val="21"/>
          <w:lang w:eastAsia="zh-TW"/>
        </w:rPr>
        <w:t>各册的内容如下</w:t>
      </w:r>
      <w:r>
        <w:rPr>
          <w:rFonts w:ascii="宋体" w:hAnsi="宋体" w:cs="宋体" w:hint="eastAsia"/>
          <w:sz w:val="21"/>
          <w:szCs w:val="21"/>
        </w:rPr>
        <w:t>：</w:t>
      </w:r>
    </w:p>
    <w:p w:rsidR="005E3BCC" w:rsidRDefault="00DF51A2">
      <w:pPr>
        <w:spacing w:line="360" w:lineRule="auto"/>
        <w:ind w:leftChars="212" w:left="466" w:firstLineChars="68" w:firstLine="143"/>
        <w:rPr>
          <w:rFonts w:ascii="宋体" w:hAnsi="宋体"/>
          <w:b/>
          <w:sz w:val="21"/>
          <w:szCs w:val="21"/>
        </w:rPr>
      </w:pPr>
      <w:r>
        <w:rPr>
          <w:rFonts w:ascii="宋体" w:hAnsi="宋体" w:cs="隶书" w:hint="eastAsia"/>
          <w:b/>
          <w:sz w:val="21"/>
          <w:szCs w:val="21"/>
        </w:rPr>
        <w:t>第</w:t>
      </w:r>
      <w:r>
        <w:rPr>
          <w:rFonts w:ascii="宋体" w:hAnsi="宋体" w:cs="隶书" w:hint="eastAsia"/>
          <w:b/>
          <w:sz w:val="21"/>
          <w:szCs w:val="21"/>
          <w:lang w:eastAsia="zh-TW"/>
        </w:rPr>
        <w:t>一册</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第一章　投标人须知</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第二章　合同通用条款</w:t>
      </w:r>
    </w:p>
    <w:p w:rsidR="005E3BCC" w:rsidRDefault="00DF51A2">
      <w:pPr>
        <w:spacing w:line="360" w:lineRule="auto"/>
        <w:ind w:leftChars="212" w:left="466" w:firstLineChars="68" w:firstLine="143"/>
        <w:rPr>
          <w:rFonts w:ascii="宋体" w:hAnsi="宋体" w:cs="隶书"/>
          <w:b/>
          <w:sz w:val="21"/>
          <w:szCs w:val="21"/>
        </w:rPr>
      </w:pPr>
      <w:r>
        <w:rPr>
          <w:rFonts w:ascii="宋体" w:hAnsi="宋体" w:cs="隶书" w:hint="eastAsia"/>
          <w:b/>
          <w:sz w:val="21"/>
          <w:szCs w:val="21"/>
        </w:rPr>
        <w:t>第二册</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第三章　投标邀请</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第四章　投标资料表</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第五章　用户需求书</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lastRenderedPageBreak/>
        <w:t>第六章　评分体系和标准</w:t>
      </w:r>
    </w:p>
    <w:p w:rsidR="005E3BCC" w:rsidRDefault="00DF51A2" w:rsidP="00E7611D">
      <w:pPr>
        <w:spacing w:line="360" w:lineRule="auto"/>
        <w:ind w:leftChars="212" w:left="466" w:firstLineChars="68" w:firstLine="143"/>
        <w:rPr>
          <w:rFonts w:ascii="宋体" w:hAnsi="宋体" w:cs="隶书"/>
          <w:sz w:val="21"/>
          <w:szCs w:val="21"/>
        </w:rPr>
      </w:pPr>
      <w:r>
        <w:rPr>
          <w:rFonts w:ascii="宋体" w:hAnsi="宋体" w:cs="隶书" w:hint="eastAsia"/>
          <w:sz w:val="21"/>
          <w:szCs w:val="21"/>
        </w:rPr>
        <w:t>第七章</w:t>
      </w:r>
      <w:r>
        <w:rPr>
          <w:rFonts w:ascii="宋体" w:hAnsi="宋体" w:cs="隶书" w:hint="eastAsia"/>
          <w:sz w:val="21"/>
          <w:szCs w:val="21"/>
        </w:rPr>
        <w:t xml:space="preserve">  </w:t>
      </w:r>
      <w:r>
        <w:rPr>
          <w:rFonts w:ascii="宋体" w:hAnsi="宋体" w:cs="隶书" w:hint="eastAsia"/>
          <w:sz w:val="21"/>
          <w:szCs w:val="21"/>
        </w:rPr>
        <w:t>投标文件格式</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投标人应认真阅读、并充分理解招标文件的全部内容（包括所有的补充、修改内容重要事项</w:t>
      </w:r>
      <w:r>
        <w:rPr>
          <w:rFonts w:ascii="宋体" w:hAnsi="宋体" w:cs="宋体" w:hint="eastAsia"/>
          <w:sz w:val="21"/>
          <w:szCs w:val="21"/>
        </w:rPr>
        <w:t>、</w:t>
      </w:r>
      <w:r>
        <w:rPr>
          <w:rFonts w:ascii="宋体" w:hAnsi="宋体" w:cs="宋体" w:hint="eastAsia"/>
          <w:sz w:val="21"/>
          <w:szCs w:val="21"/>
          <w:lang w:eastAsia="zh-TW"/>
        </w:rPr>
        <w:t>格式</w:t>
      </w:r>
      <w:r>
        <w:rPr>
          <w:rFonts w:ascii="宋体" w:hAnsi="宋体" w:cs="宋体" w:hint="eastAsia"/>
          <w:sz w:val="21"/>
          <w:szCs w:val="21"/>
        </w:rPr>
        <w:t>、</w:t>
      </w:r>
      <w:r>
        <w:rPr>
          <w:rFonts w:ascii="宋体" w:hAnsi="宋体" w:cs="宋体" w:hint="eastAsia"/>
          <w:sz w:val="21"/>
          <w:szCs w:val="21"/>
          <w:lang w:eastAsia="zh-TW"/>
        </w:rPr>
        <w:t>条款和技术规范、参数及要求等）。投标人没有按照招标文件要求提交全部资料，或者投标</w:t>
      </w:r>
      <w:r>
        <w:rPr>
          <w:rFonts w:ascii="宋体" w:hAnsi="宋体" w:cs="宋体" w:hint="eastAsia"/>
          <w:sz w:val="21"/>
          <w:szCs w:val="21"/>
        </w:rPr>
        <w:t>文件</w:t>
      </w:r>
      <w:r>
        <w:rPr>
          <w:rFonts w:ascii="宋体" w:hAnsi="宋体" w:cs="宋体" w:hint="eastAsia"/>
          <w:sz w:val="21"/>
          <w:szCs w:val="21"/>
          <w:lang w:eastAsia="zh-TW"/>
        </w:rPr>
        <w:t>没有对招标文件在各方面都</w:t>
      </w:r>
      <w:r>
        <w:rPr>
          <w:rFonts w:ascii="宋体" w:hAnsi="宋体" w:cs="宋体" w:hint="eastAsia"/>
          <w:sz w:val="21"/>
          <w:szCs w:val="21"/>
        </w:rPr>
        <w:t>作</w:t>
      </w:r>
      <w:r>
        <w:rPr>
          <w:rFonts w:ascii="宋体" w:hAnsi="宋体" w:cs="宋体" w:hint="eastAsia"/>
          <w:sz w:val="21"/>
          <w:szCs w:val="21"/>
          <w:lang w:eastAsia="zh-TW"/>
        </w:rPr>
        <w:t>出实质性响应是投标人的风险，有可能导致其投标被拒绝，或被认定为无效投标或被确定为投标无效。</w:t>
      </w:r>
    </w:p>
    <w:p w:rsidR="005E3BCC" w:rsidRDefault="00DF51A2">
      <w:pPr>
        <w:widowControl w:val="0"/>
        <w:numPr>
          <w:ilvl w:val="1"/>
          <w:numId w:val="1"/>
        </w:numPr>
        <w:autoSpaceDE w:val="0"/>
        <w:autoSpaceDN w:val="0"/>
        <w:spacing w:after="0" w:line="360" w:lineRule="auto"/>
        <w:rPr>
          <w:rFonts w:ascii="宋体" w:hAnsi="宋体" w:cs="宋体"/>
          <w:sz w:val="21"/>
          <w:szCs w:val="21"/>
        </w:rPr>
      </w:pPr>
      <w:r>
        <w:rPr>
          <w:rFonts w:ascii="宋体" w:hAnsi="宋体" w:cs="宋体" w:hint="eastAsia"/>
          <w:sz w:val="21"/>
          <w:szCs w:val="21"/>
        </w:rPr>
        <w:t>本</w:t>
      </w:r>
      <w:r>
        <w:rPr>
          <w:rFonts w:ascii="宋体" w:hAnsi="宋体" w:cs="宋体" w:hint="eastAsia"/>
          <w:sz w:val="21"/>
          <w:szCs w:val="21"/>
          <w:lang w:eastAsia="zh-TW"/>
        </w:rPr>
        <w:t>招标文件的解释权归“</w:t>
      </w:r>
      <w:r>
        <w:rPr>
          <w:rFonts w:ascii="宋体" w:hAnsi="宋体" w:cs="宋体" w:hint="eastAsia"/>
          <w:sz w:val="21"/>
          <w:szCs w:val="21"/>
        </w:rPr>
        <w:t>广州宝诚招标代理咨询有限公司</w:t>
      </w:r>
      <w:r>
        <w:rPr>
          <w:rFonts w:ascii="宋体" w:hAnsi="宋体" w:cs="宋体" w:hint="eastAsia"/>
          <w:sz w:val="21"/>
          <w:szCs w:val="21"/>
          <w:lang w:eastAsia="zh-TW"/>
        </w:rPr>
        <w:t>”所有。</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31" w:name="_Toc453957390"/>
      <w:bookmarkStart w:id="32" w:name="_Toc453956630"/>
      <w:r>
        <w:rPr>
          <w:rFonts w:ascii="宋体" w:hAnsi="宋体" w:hint="eastAsia"/>
          <w:b/>
          <w:bCs/>
          <w:sz w:val="21"/>
          <w:szCs w:val="21"/>
        </w:rPr>
        <w:t>招标文件的澄清</w:t>
      </w:r>
      <w:bookmarkEnd w:id="31"/>
      <w:bookmarkEnd w:id="32"/>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任何要求对招标文件进行澄清的投标人，均应以书面形式在投标截止时间十五日以前通知招标采购单位</w:t>
      </w:r>
      <w:r>
        <w:rPr>
          <w:rFonts w:ascii="宋体" w:hAnsi="宋体" w:cs="宋体" w:hint="eastAsia"/>
          <w:sz w:val="21"/>
          <w:szCs w:val="21"/>
        </w:rPr>
        <w:t>。</w:t>
      </w:r>
      <w:r>
        <w:rPr>
          <w:rFonts w:ascii="宋体" w:hAnsi="宋体" w:cs="宋体" w:hint="eastAsia"/>
          <w:sz w:val="21"/>
          <w:szCs w:val="21"/>
          <w:lang w:eastAsia="zh-TW"/>
        </w:rPr>
        <w:t>采购代理机构将组织采购人对投标人所要求澄清的内容均以书面形式予以答复</w:t>
      </w:r>
      <w:r>
        <w:rPr>
          <w:rFonts w:ascii="宋体" w:hAnsi="宋体" w:cs="宋体" w:hint="eastAsia"/>
          <w:sz w:val="21"/>
          <w:szCs w:val="21"/>
        </w:rPr>
        <w:t>。</w:t>
      </w:r>
      <w:r>
        <w:rPr>
          <w:rFonts w:ascii="宋体" w:hAnsi="宋体" w:cs="宋体" w:hint="eastAsia"/>
          <w:sz w:val="21"/>
          <w:szCs w:val="21"/>
          <w:lang w:eastAsia="zh-TW"/>
        </w:rPr>
        <w:t>必要时，招标采购单位将召开答疑会，并将会议内容以书面形式发给每个购买招标文件的潜在投标人</w:t>
      </w:r>
      <w:r>
        <w:rPr>
          <w:rFonts w:ascii="宋体" w:hAnsi="宋体" w:cs="宋体" w:hint="eastAsia"/>
          <w:sz w:val="21"/>
          <w:szCs w:val="21"/>
        </w:rPr>
        <w:t>，</w:t>
      </w:r>
      <w:r>
        <w:rPr>
          <w:rFonts w:ascii="宋体" w:hAnsi="宋体" w:cs="宋体" w:hint="eastAsia"/>
          <w:sz w:val="21"/>
          <w:szCs w:val="21"/>
          <w:lang w:eastAsia="zh-TW"/>
        </w:rPr>
        <w:t>答复中不包括问题的来源。</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rPr>
        <w:t>除非依本须知第</w:t>
      </w:r>
      <w:r>
        <w:rPr>
          <w:rFonts w:ascii="宋体" w:hAnsi="宋体" w:cs="宋体" w:hint="eastAsia"/>
          <w:sz w:val="21"/>
          <w:szCs w:val="21"/>
        </w:rPr>
        <w:t>8.1</w:t>
      </w:r>
      <w:r>
        <w:rPr>
          <w:rFonts w:ascii="宋体" w:hAnsi="宋体" w:cs="宋体" w:hint="eastAsia"/>
          <w:sz w:val="21"/>
          <w:szCs w:val="21"/>
        </w:rPr>
        <w:t>规定的有</w:t>
      </w:r>
      <w:r>
        <w:rPr>
          <w:rFonts w:ascii="宋体" w:hAnsi="宋体" w:cs="宋体" w:hint="eastAsia"/>
          <w:sz w:val="21"/>
          <w:szCs w:val="21"/>
          <w:lang w:eastAsia="zh-TW"/>
        </w:rPr>
        <w:t>必要时</w:t>
      </w:r>
      <w:r>
        <w:rPr>
          <w:rFonts w:ascii="宋体" w:hAnsi="宋体" w:cs="宋体" w:hint="eastAsia"/>
          <w:sz w:val="21"/>
          <w:szCs w:val="21"/>
        </w:rPr>
        <w:t>或</w:t>
      </w:r>
      <w:r>
        <w:rPr>
          <w:rFonts w:ascii="宋体" w:hAnsi="宋体" w:cs="黑体" w:hint="eastAsia"/>
          <w:b/>
          <w:sz w:val="21"/>
          <w:szCs w:val="21"/>
        </w:rPr>
        <w:t>投标资料表</w:t>
      </w:r>
      <w:r>
        <w:rPr>
          <w:rFonts w:ascii="宋体" w:hAnsi="宋体" w:cs="宋体" w:hint="eastAsia"/>
          <w:sz w:val="21"/>
          <w:szCs w:val="21"/>
        </w:rPr>
        <w:t>中另有规定，不举行项目集中答疑会或现场考察，如举行集中答疑会或现场考察的，则按以下规定：</w:t>
      </w:r>
    </w:p>
    <w:p w:rsidR="005E3BCC" w:rsidRDefault="00DF51A2">
      <w:pPr>
        <w:widowControl w:val="0"/>
        <w:numPr>
          <w:ilvl w:val="2"/>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在</w:t>
      </w:r>
      <w:r>
        <w:rPr>
          <w:rFonts w:ascii="宋体" w:hAnsi="宋体" w:cs="黑体" w:hint="eastAsia"/>
          <w:b/>
          <w:sz w:val="21"/>
          <w:szCs w:val="21"/>
          <w:lang w:eastAsia="zh-TW"/>
        </w:rPr>
        <w:t>投标资料表</w:t>
      </w:r>
      <w:r>
        <w:rPr>
          <w:rFonts w:ascii="宋体" w:hAnsi="宋体" w:cs="宋体" w:hint="eastAsia"/>
          <w:sz w:val="21"/>
          <w:szCs w:val="21"/>
        </w:rPr>
        <w:t>中规定的日期、时间和地点组织公开答疑会或现场考察；</w:t>
      </w:r>
    </w:p>
    <w:p w:rsidR="005E3BCC" w:rsidRDefault="00DF51A2">
      <w:pPr>
        <w:widowControl w:val="0"/>
        <w:numPr>
          <w:ilvl w:val="2"/>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rPr>
        <w:t>潜在</w:t>
      </w:r>
      <w:r>
        <w:rPr>
          <w:rFonts w:ascii="宋体" w:hAnsi="宋体" w:cs="宋体" w:hint="eastAsia"/>
          <w:sz w:val="21"/>
          <w:szCs w:val="21"/>
          <w:lang w:eastAsia="zh-TW"/>
        </w:rPr>
        <w:t>投标人对本项目提出的疑问，需在答疑会</w:t>
      </w:r>
      <w:r>
        <w:rPr>
          <w:rFonts w:ascii="宋体" w:hAnsi="宋体" w:cs="宋体" w:hint="eastAsia"/>
          <w:sz w:val="21"/>
          <w:szCs w:val="21"/>
        </w:rPr>
        <w:t>或现场考察</w:t>
      </w:r>
      <w:r>
        <w:rPr>
          <w:rFonts w:ascii="宋体" w:hAnsi="宋体" w:cs="宋体" w:hint="eastAsia"/>
          <w:sz w:val="21"/>
          <w:szCs w:val="21"/>
          <w:lang w:eastAsia="zh-TW"/>
        </w:rPr>
        <w:t>召开日前至少一个工作日将问题清单以书面</w:t>
      </w:r>
      <w:r>
        <w:rPr>
          <w:rFonts w:ascii="宋体" w:hAnsi="宋体" w:cs="宋体" w:hint="eastAsia"/>
          <w:sz w:val="21"/>
          <w:szCs w:val="21"/>
        </w:rPr>
        <w:t>形式</w:t>
      </w:r>
      <w:r>
        <w:rPr>
          <w:rFonts w:ascii="宋体" w:hAnsi="宋体" w:cs="宋体" w:hint="eastAsia"/>
          <w:sz w:val="21"/>
          <w:szCs w:val="21"/>
          <w:lang w:eastAsia="zh-TW"/>
        </w:rPr>
        <w:t>（加盖公章）提交至政府采购代理机构，</w:t>
      </w:r>
      <w:r>
        <w:rPr>
          <w:rFonts w:ascii="宋体" w:hAnsi="宋体" w:cs="宋体" w:hint="eastAsia"/>
          <w:sz w:val="21"/>
          <w:szCs w:val="21"/>
        </w:rPr>
        <w:t>潜在</w:t>
      </w:r>
      <w:r>
        <w:rPr>
          <w:rFonts w:ascii="宋体" w:hAnsi="宋体" w:cs="宋体" w:hint="eastAsia"/>
          <w:sz w:val="21"/>
          <w:szCs w:val="21"/>
          <w:lang w:eastAsia="zh-TW"/>
        </w:rPr>
        <w:t>投标人代表于上述的时间和地点出席答疑会</w:t>
      </w:r>
      <w:r>
        <w:rPr>
          <w:rFonts w:ascii="宋体" w:hAnsi="宋体" w:cs="宋体" w:hint="eastAsia"/>
          <w:sz w:val="21"/>
          <w:szCs w:val="21"/>
        </w:rPr>
        <w:t>或现场考察；</w:t>
      </w:r>
    </w:p>
    <w:p w:rsidR="005E3BCC" w:rsidRDefault="00DF51A2">
      <w:pPr>
        <w:widowControl w:val="0"/>
        <w:numPr>
          <w:ilvl w:val="2"/>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已购买</w:t>
      </w:r>
      <w:r>
        <w:rPr>
          <w:rFonts w:ascii="宋体" w:hAnsi="宋体" w:cs="宋体" w:hint="eastAsia"/>
          <w:sz w:val="21"/>
          <w:szCs w:val="21"/>
        </w:rPr>
        <w:t>招标</w:t>
      </w:r>
      <w:r>
        <w:rPr>
          <w:rFonts w:ascii="宋体" w:hAnsi="宋体" w:cs="宋体" w:hint="eastAsia"/>
          <w:sz w:val="21"/>
          <w:szCs w:val="21"/>
          <w:lang w:eastAsia="zh-TW"/>
        </w:rPr>
        <w:t>文件的投标人如不出席答疑会</w:t>
      </w:r>
      <w:r>
        <w:rPr>
          <w:rFonts w:ascii="宋体" w:hAnsi="宋体" w:cs="宋体" w:hint="eastAsia"/>
          <w:sz w:val="21"/>
          <w:szCs w:val="21"/>
        </w:rPr>
        <w:t>或现场考察</w:t>
      </w:r>
      <w:r>
        <w:rPr>
          <w:rFonts w:ascii="宋体" w:hAnsi="宋体" w:cs="宋体" w:hint="eastAsia"/>
          <w:sz w:val="21"/>
          <w:szCs w:val="21"/>
          <w:lang w:eastAsia="zh-TW"/>
        </w:rPr>
        <w:t>视为对招标文件所有内容无任何异议。</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33" w:name="_Toc453957391"/>
      <w:bookmarkStart w:id="34" w:name="_Toc453956631"/>
      <w:r>
        <w:rPr>
          <w:rFonts w:ascii="宋体" w:hAnsi="宋体" w:hint="eastAsia"/>
          <w:b/>
          <w:bCs/>
          <w:sz w:val="21"/>
          <w:szCs w:val="21"/>
        </w:rPr>
        <w:t>招标文件的修改</w:t>
      </w:r>
      <w:bookmarkEnd w:id="33"/>
      <w:bookmarkEnd w:id="34"/>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无论出于何种原因</w:t>
      </w:r>
      <w:r>
        <w:rPr>
          <w:rFonts w:ascii="宋体" w:hAnsi="宋体" w:cs="宋体" w:hint="eastAsia"/>
          <w:sz w:val="21"/>
          <w:szCs w:val="21"/>
        </w:rPr>
        <w:t>，</w:t>
      </w:r>
      <w:r>
        <w:rPr>
          <w:rFonts w:ascii="宋体" w:hAnsi="宋体" w:cs="宋体" w:hint="eastAsia"/>
          <w:sz w:val="21"/>
          <w:szCs w:val="21"/>
          <w:lang w:eastAsia="zh-TW"/>
        </w:rPr>
        <w:t>招标采购单位可主动地或在解答投标人提出的疑问时对招标文件进行修改</w:t>
      </w:r>
      <w:r>
        <w:rPr>
          <w:rFonts w:ascii="宋体" w:hAnsi="宋体" w:cs="宋体" w:hint="eastAsia"/>
          <w:sz w:val="21"/>
          <w:szCs w:val="21"/>
        </w:rPr>
        <w:t>，</w:t>
      </w:r>
      <w:r>
        <w:rPr>
          <w:rFonts w:ascii="宋体" w:hAnsi="宋体" w:cs="宋体" w:hint="eastAsia"/>
          <w:sz w:val="21"/>
          <w:szCs w:val="21"/>
          <w:lang w:eastAsia="zh-TW"/>
        </w:rPr>
        <w:t>招标采购单位对已发出的招标文件进行必要修改的，应当在招标文件</w:t>
      </w:r>
      <w:r>
        <w:rPr>
          <w:rFonts w:ascii="宋体" w:hAnsi="宋体" w:cs="黑体" w:hint="eastAsia"/>
          <w:b/>
          <w:sz w:val="21"/>
          <w:szCs w:val="21"/>
        </w:rPr>
        <w:t>投标资料表</w:t>
      </w:r>
      <w:r>
        <w:rPr>
          <w:rFonts w:ascii="宋体" w:hAnsi="宋体" w:cs="宋体" w:hint="eastAsia"/>
          <w:sz w:val="21"/>
          <w:szCs w:val="21"/>
          <w:lang w:eastAsia="zh-TW"/>
        </w:rPr>
        <w:t>中所述提交投</w:t>
      </w:r>
      <w:r>
        <w:rPr>
          <w:rFonts w:ascii="宋体" w:hAnsi="宋体" w:cs="宋体" w:hint="eastAsia"/>
          <w:sz w:val="21"/>
          <w:szCs w:val="21"/>
          <w:lang w:eastAsia="zh-TW"/>
        </w:rPr>
        <w:lastRenderedPageBreak/>
        <w:t>标文件截止时间十五日前，在</w:t>
      </w:r>
      <w:r>
        <w:rPr>
          <w:rFonts w:ascii="宋体" w:hAnsi="宋体" w:cs="宋体" w:hint="eastAsia"/>
          <w:sz w:val="21"/>
          <w:szCs w:val="21"/>
        </w:rPr>
        <w:t>主管</w:t>
      </w:r>
      <w:r>
        <w:rPr>
          <w:rFonts w:ascii="宋体" w:hAnsi="宋体" w:cs="宋体" w:hint="eastAsia"/>
          <w:sz w:val="21"/>
          <w:szCs w:val="21"/>
          <w:lang w:eastAsia="zh-TW"/>
        </w:rPr>
        <w:t>部门指定的采购信息发布媒体上发布更正公告</w:t>
      </w:r>
      <w:r>
        <w:rPr>
          <w:rFonts w:ascii="宋体" w:hAnsi="宋体" w:cs="宋体" w:hint="eastAsia"/>
          <w:sz w:val="21"/>
          <w:szCs w:val="21"/>
        </w:rPr>
        <w:t>，</w:t>
      </w:r>
      <w:r>
        <w:rPr>
          <w:rFonts w:ascii="宋体" w:hAnsi="宋体" w:cs="宋体" w:hint="eastAsia"/>
          <w:sz w:val="21"/>
          <w:szCs w:val="21"/>
          <w:lang w:eastAsia="zh-TW"/>
        </w:rPr>
        <w:t>并以书面形式通知所有招标文件收受人。</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除投标资料表中另有规定，澄清或修改时间距投标截止时间不足十五</w:t>
      </w:r>
      <w:r>
        <w:rPr>
          <w:rFonts w:ascii="宋体" w:hAnsi="宋体" w:cs="宋体" w:hint="eastAsia"/>
          <w:sz w:val="21"/>
          <w:szCs w:val="21"/>
        </w:rPr>
        <w:t>日</w:t>
      </w:r>
      <w:r>
        <w:rPr>
          <w:rFonts w:ascii="宋体" w:hAnsi="宋体" w:cs="宋体" w:hint="eastAsia"/>
          <w:sz w:val="21"/>
          <w:szCs w:val="21"/>
          <w:lang w:eastAsia="zh-TW"/>
        </w:rPr>
        <w:t>的</w:t>
      </w:r>
      <w:r>
        <w:rPr>
          <w:rFonts w:ascii="宋体" w:hAnsi="宋体" w:cs="宋体" w:hint="eastAsia"/>
          <w:sz w:val="21"/>
          <w:szCs w:val="21"/>
        </w:rPr>
        <w:t>，采购</w:t>
      </w:r>
      <w:r>
        <w:rPr>
          <w:rFonts w:ascii="宋体" w:hAnsi="宋体" w:cs="宋体" w:hint="eastAsia"/>
          <w:sz w:val="21"/>
          <w:szCs w:val="21"/>
          <w:lang w:eastAsia="zh-TW"/>
        </w:rPr>
        <w:t>人或采购代理机构在征得已获取招标文件的潜在投标人同意并书面确认后，可不改变投标截止时间。</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招标文件的修改内容是招标文件的组成部分，将以书面形式通知所有购买招标文件的潜在投标人，并对潜在投标人具有约束力。潜在投标人在收到上述通知后</w:t>
      </w:r>
      <w:r>
        <w:rPr>
          <w:rFonts w:ascii="宋体" w:hAnsi="宋体" w:cs="宋体" w:hint="eastAsia"/>
          <w:sz w:val="21"/>
          <w:szCs w:val="21"/>
        </w:rPr>
        <w:t>，</w:t>
      </w:r>
      <w:r>
        <w:rPr>
          <w:rFonts w:ascii="宋体" w:hAnsi="宋体" w:cs="宋体" w:hint="eastAsia"/>
          <w:sz w:val="21"/>
          <w:szCs w:val="21"/>
          <w:lang w:eastAsia="zh-TW"/>
        </w:rPr>
        <w:t>应立即以书面形式向招标采购单位确认。如在</w:t>
      </w:r>
      <w:r>
        <w:rPr>
          <w:rFonts w:ascii="宋体" w:hAnsi="宋体" w:cs="宋体" w:hint="eastAsia"/>
          <w:sz w:val="21"/>
          <w:szCs w:val="21"/>
          <w:lang w:eastAsia="zh-TW"/>
        </w:rPr>
        <w:t>24</w:t>
      </w:r>
      <w:r>
        <w:rPr>
          <w:rFonts w:ascii="宋体" w:hAnsi="宋体" w:cs="宋体" w:hint="eastAsia"/>
          <w:sz w:val="21"/>
          <w:szCs w:val="21"/>
          <w:lang w:eastAsia="zh-TW"/>
        </w:rPr>
        <w:t>小时之内无书面回函则视为同意修改内容，并有责任履行相应的义务。</w:t>
      </w:r>
    </w:p>
    <w:p w:rsidR="005E3BCC" w:rsidRDefault="00DF51A2" w:rsidP="00E7611D">
      <w:pPr>
        <w:spacing w:beforeLines="100" w:before="240" w:afterLines="100" w:after="240" w:line="360" w:lineRule="auto"/>
        <w:jc w:val="center"/>
        <w:outlineLvl w:val="0"/>
        <w:rPr>
          <w:rFonts w:ascii="宋体" w:hAnsi="宋体" w:cs="楷体_GB2312"/>
          <w:b/>
          <w:sz w:val="28"/>
          <w:szCs w:val="28"/>
          <w:lang w:eastAsia="zh-TW"/>
        </w:rPr>
      </w:pPr>
      <w:bookmarkStart w:id="35" w:name="_Toc453957392"/>
      <w:bookmarkStart w:id="36" w:name="_Toc453956632"/>
      <w:r>
        <w:rPr>
          <w:rFonts w:ascii="宋体" w:hAnsi="宋体" w:cs="楷体_GB2312" w:hint="eastAsia"/>
          <w:b/>
          <w:sz w:val="28"/>
          <w:szCs w:val="28"/>
          <w:lang w:eastAsia="zh-TW"/>
        </w:rPr>
        <w:t>三、投标文件的编制</w:t>
      </w:r>
      <w:bookmarkEnd w:id="35"/>
      <w:bookmarkEnd w:id="36"/>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37" w:name="_Toc453956633"/>
      <w:bookmarkStart w:id="38" w:name="_Toc453957393"/>
      <w:r>
        <w:rPr>
          <w:rFonts w:ascii="宋体" w:hAnsi="宋体" w:hint="eastAsia"/>
          <w:b/>
          <w:bCs/>
          <w:sz w:val="21"/>
          <w:szCs w:val="21"/>
        </w:rPr>
        <w:t>投标的语言</w:t>
      </w:r>
      <w:bookmarkEnd w:id="37"/>
      <w:bookmarkEnd w:id="38"/>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投标人提交的投标文件以及投标人与招标采购单位就有关投标的所有来往函电均应使用中文书写</w:t>
      </w:r>
      <w:r>
        <w:rPr>
          <w:rFonts w:ascii="宋体" w:hAnsi="宋体" w:cs="宋体" w:hint="eastAsia"/>
          <w:sz w:val="21"/>
          <w:szCs w:val="21"/>
        </w:rPr>
        <w:t>。投</w:t>
      </w:r>
      <w:r>
        <w:rPr>
          <w:rFonts w:ascii="宋体" w:hAnsi="宋体" w:cs="宋体" w:hint="eastAsia"/>
          <w:sz w:val="21"/>
          <w:szCs w:val="21"/>
          <w:lang w:eastAsia="zh-TW"/>
        </w:rPr>
        <w:t>标人提交的支持资料</w:t>
      </w:r>
      <w:proofErr w:type="gramStart"/>
      <w:r>
        <w:rPr>
          <w:rFonts w:ascii="宋体" w:hAnsi="宋体" w:cs="宋体" w:hint="eastAsia"/>
          <w:sz w:val="21"/>
          <w:szCs w:val="21"/>
          <w:lang w:eastAsia="zh-TW"/>
        </w:rPr>
        <w:t>和</w:t>
      </w:r>
      <w:r>
        <w:rPr>
          <w:rFonts w:ascii="宋体" w:hAnsi="宋体" w:cs="宋体" w:hint="eastAsia"/>
          <w:sz w:val="21"/>
          <w:szCs w:val="21"/>
        </w:rPr>
        <w:t>已</w:t>
      </w:r>
      <w:r>
        <w:rPr>
          <w:rFonts w:ascii="宋体" w:hAnsi="宋体" w:cs="宋体" w:hint="eastAsia"/>
          <w:sz w:val="21"/>
          <w:szCs w:val="21"/>
          <w:lang w:eastAsia="zh-TW"/>
        </w:rPr>
        <w:t>刷的</w:t>
      </w:r>
      <w:proofErr w:type="gramEnd"/>
      <w:r>
        <w:rPr>
          <w:rFonts w:ascii="宋体" w:hAnsi="宋体" w:cs="宋体" w:hint="eastAsia"/>
          <w:sz w:val="21"/>
          <w:szCs w:val="21"/>
          <w:lang w:eastAsia="zh-TW"/>
        </w:rPr>
        <w:t>文献可以用另一种语言</w:t>
      </w:r>
      <w:r>
        <w:rPr>
          <w:rFonts w:ascii="宋体" w:hAnsi="宋体" w:cs="宋体" w:hint="eastAsia"/>
          <w:sz w:val="21"/>
          <w:szCs w:val="21"/>
        </w:rPr>
        <w:t>，</w:t>
      </w:r>
      <w:r>
        <w:rPr>
          <w:rFonts w:ascii="宋体" w:hAnsi="宋体" w:cs="宋体" w:hint="eastAsia"/>
          <w:sz w:val="21"/>
          <w:szCs w:val="21"/>
          <w:lang w:eastAsia="zh-TW"/>
        </w:rPr>
        <w:t>但相应内容应附有中文翻译本</w:t>
      </w:r>
      <w:r>
        <w:rPr>
          <w:rFonts w:ascii="宋体" w:hAnsi="宋体" w:cs="宋体" w:hint="eastAsia"/>
          <w:sz w:val="21"/>
          <w:szCs w:val="21"/>
        </w:rPr>
        <w:t>，</w:t>
      </w:r>
      <w:r>
        <w:rPr>
          <w:rFonts w:ascii="宋体" w:hAnsi="宋体" w:cs="宋体" w:hint="eastAsia"/>
          <w:sz w:val="21"/>
          <w:szCs w:val="21"/>
          <w:lang w:eastAsia="zh-TW"/>
        </w:rPr>
        <w:t>在解释投标文件的修改内容时以中文翻译本为准。对中文翻译有异议的</w:t>
      </w:r>
      <w:r>
        <w:rPr>
          <w:rFonts w:ascii="宋体" w:hAnsi="宋体" w:cs="宋体" w:hint="eastAsia"/>
          <w:sz w:val="21"/>
          <w:szCs w:val="21"/>
        </w:rPr>
        <w:t>，</w:t>
      </w:r>
      <w:r>
        <w:rPr>
          <w:rFonts w:ascii="宋体" w:hAnsi="宋体" w:cs="宋体" w:hint="eastAsia"/>
          <w:sz w:val="21"/>
          <w:szCs w:val="21"/>
          <w:lang w:eastAsia="zh-TW"/>
        </w:rPr>
        <w:t>以权威机构的译本为准。</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39" w:name="_Toc453957394"/>
      <w:bookmarkStart w:id="40" w:name="_Toc453956634"/>
      <w:r>
        <w:rPr>
          <w:rFonts w:ascii="宋体" w:hAnsi="宋体" w:hint="eastAsia"/>
          <w:b/>
          <w:bCs/>
          <w:sz w:val="21"/>
          <w:szCs w:val="21"/>
        </w:rPr>
        <w:t>投标文件的构成</w:t>
      </w:r>
      <w:bookmarkEnd w:id="39"/>
      <w:bookmarkEnd w:id="40"/>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投标人编写的投标文件应包括初审文件、技术文件、商务文件，编排顺序参见投标文件格式。</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投标文件的构成应符合法律法规及招标文件的要求。</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41" w:name="_Toc293507815"/>
      <w:bookmarkStart w:id="42" w:name="_Toc293506733"/>
      <w:bookmarkStart w:id="43" w:name="_Toc293506672"/>
      <w:bookmarkStart w:id="44" w:name="_Toc294000378"/>
      <w:bookmarkStart w:id="45" w:name="_Toc293507617"/>
      <w:bookmarkStart w:id="46" w:name="_Toc293506671"/>
      <w:bookmarkStart w:id="47" w:name="_Toc294000376"/>
      <w:bookmarkStart w:id="48" w:name="_Toc293507709"/>
      <w:bookmarkStart w:id="49" w:name="_Toc293507814"/>
      <w:bookmarkStart w:id="50" w:name="_Toc293507812"/>
      <w:bookmarkStart w:id="51" w:name="_Toc293507614"/>
      <w:bookmarkStart w:id="52" w:name="_Toc293506729"/>
      <w:bookmarkStart w:id="53" w:name="_Toc293506731"/>
      <w:bookmarkStart w:id="54" w:name="_Toc293507707"/>
      <w:bookmarkStart w:id="55" w:name="_Toc293507706"/>
      <w:bookmarkStart w:id="56" w:name="_Toc293507816"/>
      <w:bookmarkStart w:id="57" w:name="_Toc293506670"/>
      <w:bookmarkStart w:id="58" w:name="_Toc294000380"/>
      <w:bookmarkStart w:id="59" w:name="_Toc293506732"/>
      <w:bookmarkStart w:id="60" w:name="_Toc294000379"/>
      <w:bookmarkStart w:id="61" w:name="_Toc293507613"/>
      <w:bookmarkStart w:id="62" w:name="_Toc293506669"/>
      <w:bookmarkStart w:id="63" w:name="_Toc294000377"/>
      <w:bookmarkStart w:id="64" w:name="_Toc293506730"/>
      <w:bookmarkStart w:id="65" w:name="_Toc293507710"/>
      <w:bookmarkStart w:id="66" w:name="_Toc293506673"/>
      <w:bookmarkStart w:id="67" w:name="_Toc293507616"/>
      <w:bookmarkStart w:id="68" w:name="_Toc293507708"/>
      <w:bookmarkStart w:id="69" w:name="_Toc293507615"/>
      <w:bookmarkStart w:id="70" w:name="_Toc293507813"/>
      <w:bookmarkStart w:id="71" w:name="_Toc453957395"/>
      <w:bookmarkStart w:id="72" w:name="_Toc45395663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hAnsi="宋体" w:hint="eastAsia"/>
          <w:b/>
          <w:bCs/>
          <w:sz w:val="21"/>
          <w:szCs w:val="21"/>
        </w:rPr>
        <w:t>投标文件的编写</w:t>
      </w:r>
      <w:bookmarkEnd w:id="71"/>
      <w:bookmarkEnd w:id="72"/>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投标人应完整</w:t>
      </w:r>
      <w:r>
        <w:rPr>
          <w:rFonts w:ascii="宋体" w:hAnsi="宋体" w:cs="宋体" w:hint="eastAsia"/>
          <w:sz w:val="21"/>
          <w:szCs w:val="21"/>
        </w:rPr>
        <w:t>、真实、准确</w:t>
      </w:r>
      <w:r>
        <w:rPr>
          <w:rFonts w:ascii="宋体" w:hAnsi="宋体" w:cs="宋体" w:hint="eastAsia"/>
          <w:sz w:val="21"/>
          <w:szCs w:val="21"/>
          <w:lang w:eastAsia="zh-TW"/>
        </w:rPr>
        <w:t>地填写招标文件中提供的投标</w:t>
      </w:r>
      <w:r>
        <w:rPr>
          <w:rFonts w:ascii="宋体" w:hAnsi="宋体" w:cs="宋体" w:hint="eastAsia"/>
          <w:sz w:val="21"/>
          <w:szCs w:val="21"/>
        </w:rPr>
        <w:t>函</w:t>
      </w:r>
      <w:r>
        <w:rPr>
          <w:rFonts w:ascii="宋体" w:hAnsi="宋体" w:cs="宋体" w:hint="eastAsia"/>
          <w:sz w:val="21"/>
          <w:szCs w:val="21"/>
          <w:lang w:eastAsia="zh-TW"/>
        </w:rPr>
        <w:t>、开标一览表</w:t>
      </w:r>
      <w:r>
        <w:rPr>
          <w:rFonts w:ascii="宋体" w:hAnsi="宋体" w:cs="宋体" w:hint="eastAsia"/>
          <w:sz w:val="21"/>
          <w:szCs w:val="21"/>
          <w:lang w:eastAsia="zh-TW"/>
        </w:rPr>
        <w:t>(</w:t>
      </w:r>
      <w:r>
        <w:rPr>
          <w:rFonts w:ascii="宋体" w:hAnsi="宋体" w:cs="宋体" w:hint="eastAsia"/>
          <w:sz w:val="21"/>
          <w:szCs w:val="21"/>
          <w:lang w:eastAsia="zh-TW"/>
        </w:rPr>
        <w:t>报价表</w:t>
      </w:r>
      <w:r>
        <w:rPr>
          <w:rFonts w:ascii="宋体" w:hAnsi="宋体" w:cs="宋体" w:hint="eastAsia"/>
          <w:sz w:val="21"/>
          <w:szCs w:val="21"/>
          <w:lang w:eastAsia="zh-TW"/>
        </w:rPr>
        <w:t>)</w:t>
      </w:r>
      <w:r>
        <w:rPr>
          <w:rFonts w:ascii="宋体" w:hAnsi="宋体" w:cs="宋体" w:hint="eastAsia"/>
          <w:sz w:val="21"/>
          <w:szCs w:val="21"/>
          <w:lang w:eastAsia="zh-TW"/>
        </w:rPr>
        <w:t>、投标分项报价表（如适用）以及招标文件中规定的其它所有内容。</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投标人对招标文件中多个</w:t>
      </w:r>
      <w:r>
        <w:rPr>
          <w:rFonts w:ascii="宋体" w:hAnsi="宋体" w:hint="eastAsia"/>
          <w:sz w:val="21"/>
          <w:szCs w:val="21"/>
        </w:rPr>
        <w:t>包组</w:t>
      </w:r>
      <w:r>
        <w:rPr>
          <w:rFonts w:ascii="宋体" w:hAnsi="宋体" w:cs="宋体" w:hint="eastAsia"/>
          <w:sz w:val="21"/>
          <w:szCs w:val="21"/>
          <w:lang w:eastAsia="zh-TW"/>
        </w:rPr>
        <w:t>进行投标的</w:t>
      </w:r>
      <w:r>
        <w:rPr>
          <w:rFonts w:ascii="宋体" w:hAnsi="宋体" w:cs="宋体" w:hint="eastAsia"/>
          <w:sz w:val="21"/>
          <w:szCs w:val="21"/>
        </w:rPr>
        <w:t>，</w:t>
      </w:r>
      <w:r>
        <w:rPr>
          <w:rFonts w:ascii="宋体" w:hAnsi="宋体" w:cs="宋体" w:hint="eastAsia"/>
          <w:sz w:val="21"/>
          <w:szCs w:val="21"/>
          <w:lang w:eastAsia="zh-TW"/>
        </w:rPr>
        <w:t>其投标文件的编制</w:t>
      </w:r>
      <w:r>
        <w:rPr>
          <w:rFonts w:ascii="宋体" w:hAnsi="宋体" w:cs="宋体" w:hint="eastAsia"/>
          <w:sz w:val="21"/>
          <w:szCs w:val="21"/>
        </w:rPr>
        <w:t>可按</w:t>
      </w:r>
      <w:r>
        <w:rPr>
          <w:rFonts w:ascii="宋体" w:hAnsi="宋体" w:cs="宋体" w:hint="eastAsia"/>
          <w:sz w:val="21"/>
          <w:szCs w:val="21"/>
          <w:lang w:eastAsia="zh-TW"/>
        </w:rPr>
        <w:t>每个</w:t>
      </w:r>
      <w:r>
        <w:rPr>
          <w:rFonts w:ascii="宋体" w:hAnsi="宋体" w:hint="eastAsia"/>
          <w:sz w:val="21"/>
          <w:szCs w:val="21"/>
        </w:rPr>
        <w:t>包组</w:t>
      </w:r>
      <w:r>
        <w:rPr>
          <w:rFonts w:ascii="宋体" w:hAnsi="宋体" w:cs="宋体" w:hint="eastAsia"/>
          <w:sz w:val="21"/>
          <w:szCs w:val="21"/>
          <w:lang w:eastAsia="zh-TW"/>
        </w:rPr>
        <w:t>的要求分别装订和封装。投标人应当对投标文件进行装订，对未经装订的投标文件可能发生的文件散落或缺损，由此造成的后果</w:t>
      </w:r>
      <w:r>
        <w:rPr>
          <w:rFonts w:ascii="宋体" w:hAnsi="宋体" w:cs="宋体" w:hint="eastAsia"/>
          <w:sz w:val="21"/>
          <w:szCs w:val="21"/>
        </w:rPr>
        <w:t>和</w:t>
      </w:r>
      <w:r>
        <w:rPr>
          <w:rFonts w:ascii="宋体" w:hAnsi="宋体" w:cs="宋体" w:hint="eastAsia"/>
          <w:sz w:val="21"/>
          <w:szCs w:val="21"/>
          <w:lang w:eastAsia="zh-TW"/>
        </w:rPr>
        <w:t>责任由投标人承担</w:t>
      </w:r>
      <w:r>
        <w:rPr>
          <w:rFonts w:ascii="宋体" w:hAnsi="宋体" w:cs="宋体" w:hint="eastAsia"/>
          <w:sz w:val="21"/>
          <w:szCs w:val="21"/>
        </w:rPr>
        <w:t>。</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投标人必须对投标文件所提供的全部资料的真实性承担法律责任，并无条件接受招标采购单位及采购监督管理部门等对其中任何资料进行核实的要求。</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lastRenderedPageBreak/>
        <w:t>如果因为投标人</w:t>
      </w:r>
      <w:r>
        <w:rPr>
          <w:rFonts w:ascii="宋体" w:hAnsi="宋体" w:cs="宋体" w:hint="eastAsia"/>
          <w:sz w:val="21"/>
          <w:szCs w:val="21"/>
        </w:rPr>
        <w:t>的</w:t>
      </w:r>
      <w:r>
        <w:rPr>
          <w:rFonts w:ascii="宋体" w:hAnsi="宋体" w:cs="宋体" w:hint="eastAsia"/>
          <w:sz w:val="21"/>
          <w:szCs w:val="21"/>
          <w:lang w:eastAsia="zh-TW"/>
        </w:rPr>
        <w:t>投标文件只填写和提供了本</w:t>
      </w:r>
      <w:r>
        <w:rPr>
          <w:rFonts w:ascii="宋体" w:hAnsi="宋体" w:cs="宋体" w:hint="eastAsia"/>
          <w:sz w:val="21"/>
          <w:szCs w:val="21"/>
        </w:rPr>
        <w:t>招标</w:t>
      </w:r>
      <w:r>
        <w:rPr>
          <w:rFonts w:ascii="宋体" w:hAnsi="宋体" w:cs="宋体" w:hint="eastAsia"/>
          <w:sz w:val="21"/>
          <w:szCs w:val="21"/>
          <w:lang w:eastAsia="zh-TW"/>
        </w:rPr>
        <w:t>文件要求的部分内容和附件，或没有提供招标文件中所要求的全部资料及数据，由此造成的后果</w:t>
      </w:r>
      <w:r>
        <w:rPr>
          <w:rFonts w:ascii="宋体" w:hAnsi="宋体" w:cs="宋体" w:hint="eastAsia"/>
          <w:sz w:val="21"/>
          <w:szCs w:val="21"/>
        </w:rPr>
        <w:t>和</w:t>
      </w:r>
      <w:r>
        <w:rPr>
          <w:rFonts w:ascii="宋体" w:hAnsi="宋体" w:cs="宋体" w:hint="eastAsia"/>
          <w:sz w:val="21"/>
          <w:szCs w:val="21"/>
          <w:lang w:eastAsia="zh-TW"/>
        </w:rPr>
        <w:t>责任由投标人承担</w:t>
      </w:r>
      <w:r>
        <w:rPr>
          <w:rFonts w:ascii="宋体" w:hAnsi="宋体" w:cs="宋体" w:hint="eastAsia"/>
          <w:sz w:val="21"/>
          <w:szCs w:val="21"/>
        </w:rPr>
        <w:t>。</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73" w:name="_Toc453957396"/>
      <w:bookmarkStart w:id="74" w:name="_Toc453956636"/>
      <w:r>
        <w:rPr>
          <w:rFonts w:ascii="宋体" w:hAnsi="宋体" w:hint="eastAsia"/>
          <w:b/>
          <w:bCs/>
          <w:sz w:val="21"/>
          <w:szCs w:val="21"/>
        </w:rPr>
        <w:t>投标货币</w:t>
      </w:r>
      <w:bookmarkEnd w:id="73"/>
      <w:bookmarkEnd w:id="74"/>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投标人所提供的货物均应以人民币报价。</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75" w:name="_Toc453957397"/>
      <w:bookmarkStart w:id="76" w:name="_Toc453956637"/>
      <w:r>
        <w:rPr>
          <w:rFonts w:ascii="宋体" w:hAnsi="宋体" w:hint="eastAsia"/>
          <w:b/>
          <w:bCs/>
          <w:sz w:val="21"/>
          <w:szCs w:val="21"/>
        </w:rPr>
        <w:t>联合体投标</w:t>
      </w:r>
      <w:bookmarkEnd w:id="75"/>
      <w:bookmarkEnd w:id="76"/>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hint="eastAsia"/>
          <w:sz w:val="21"/>
          <w:szCs w:val="21"/>
        </w:rPr>
        <w:t>除非</w:t>
      </w:r>
      <w:r>
        <w:rPr>
          <w:rFonts w:ascii="宋体" w:hAnsi="宋体" w:hint="eastAsia"/>
          <w:b/>
          <w:sz w:val="21"/>
          <w:szCs w:val="21"/>
        </w:rPr>
        <w:t>投标邀请</w:t>
      </w:r>
      <w:r>
        <w:rPr>
          <w:rFonts w:ascii="宋体" w:hAnsi="宋体" w:hint="eastAsia"/>
          <w:sz w:val="21"/>
          <w:szCs w:val="21"/>
        </w:rPr>
        <w:t>中另有规定，不接受联合体投标。如果投标邀请中规定允许联合体投标的，则必须满足：</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r>
        <w:rPr>
          <w:rFonts w:ascii="宋体" w:hAnsi="宋体" w:hint="eastAsia"/>
          <w:sz w:val="21"/>
          <w:szCs w:val="21"/>
        </w:rPr>
        <w:t>以联合体形</w:t>
      </w:r>
      <w:proofErr w:type="gramStart"/>
      <w:r>
        <w:rPr>
          <w:rFonts w:ascii="宋体" w:hAnsi="宋体" w:hint="eastAsia"/>
          <w:sz w:val="21"/>
          <w:szCs w:val="21"/>
        </w:rPr>
        <w:t>式参加</w:t>
      </w:r>
      <w:proofErr w:type="gramEnd"/>
      <w:r>
        <w:rPr>
          <w:rFonts w:ascii="宋体" w:hAnsi="宋体" w:hint="eastAsia"/>
          <w:sz w:val="21"/>
          <w:szCs w:val="21"/>
        </w:rPr>
        <w:t>投标的，联合体各方均必须符合本须知“合格的投标人”的一般规定，并至少有一方符合“合格的投标人”的特殊条款要求；</w:t>
      </w:r>
      <w:r>
        <w:rPr>
          <w:rFonts w:ascii="宋体" w:hAnsi="宋体" w:hint="eastAsia"/>
          <w:sz w:val="21"/>
          <w:szCs w:val="21"/>
        </w:rPr>
        <w:t xml:space="preserve"> </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r>
        <w:rPr>
          <w:rFonts w:ascii="宋体" w:hAnsi="宋体" w:hint="eastAsia"/>
          <w:sz w:val="21"/>
          <w:szCs w:val="21"/>
        </w:rPr>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r>
        <w:rPr>
          <w:rFonts w:ascii="宋体" w:hAnsi="宋体" w:hint="eastAsia"/>
          <w:sz w:val="21"/>
          <w:szCs w:val="21"/>
        </w:rPr>
        <w:t>联合体投标的，可以由联合体中的一方或者共同提交投标保证金，以一方名义提交投标保证金的，对联合体各方均具有约束力；</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r>
        <w:rPr>
          <w:rFonts w:ascii="宋体" w:hAnsi="宋体" w:hint="eastAsia"/>
          <w:sz w:val="21"/>
          <w:szCs w:val="21"/>
        </w:rPr>
        <w:t>联合体中标的，联合体各方应当共同与采购人签订合同。</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r>
        <w:rPr>
          <w:rFonts w:ascii="宋体" w:hAnsi="宋体" w:hint="eastAsia"/>
          <w:b/>
          <w:bCs/>
          <w:sz w:val="21"/>
          <w:szCs w:val="21"/>
        </w:rPr>
        <w:t>关于关联企业</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bookmarkStart w:id="77" w:name="_Toc134955409"/>
      <w:bookmarkStart w:id="78" w:name="_Toc127930780"/>
      <w:r>
        <w:rPr>
          <w:rFonts w:ascii="宋体" w:hAnsi="宋体" w:hint="eastAsia"/>
          <w:sz w:val="21"/>
          <w:szCs w:val="21"/>
        </w:rPr>
        <w:t>除联合体外，法定代表人或单位负责人为同一个人或者存在直接控股、管理关系的不同供应商，不得同时参加同一项目或同一子项目的投标。如同时参加，则评审时将同时被拒绝。</w:t>
      </w:r>
      <w:bookmarkEnd w:id="77"/>
      <w:bookmarkEnd w:id="78"/>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r>
        <w:rPr>
          <w:rFonts w:ascii="宋体" w:hAnsi="宋体" w:hint="eastAsia"/>
          <w:b/>
          <w:bCs/>
          <w:sz w:val="21"/>
          <w:szCs w:val="21"/>
        </w:rPr>
        <w:t>关于分公司投标</w:t>
      </w:r>
      <w:r>
        <w:rPr>
          <w:rFonts w:ascii="宋体" w:hAnsi="宋体" w:hint="eastAsia"/>
          <w:b/>
          <w:bCs/>
          <w:sz w:val="21"/>
          <w:szCs w:val="21"/>
        </w:rPr>
        <w:t xml:space="preserve"> </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bookmarkStart w:id="79" w:name="EB389f116341dd4693875bc7987e7327f3"/>
      <w:r>
        <w:rPr>
          <w:rFonts w:ascii="宋体" w:hAnsi="宋体" w:hint="eastAsia"/>
          <w:sz w:val="21"/>
          <w:szCs w:val="21"/>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79"/>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r>
        <w:rPr>
          <w:rFonts w:ascii="宋体" w:hAnsi="宋体" w:hint="eastAsia"/>
          <w:b/>
          <w:bCs/>
          <w:sz w:val="21"/>
          <w:szCs w:val="21"/>
        </w:rPr>
        <w:t>关于提供前期服务的供应商</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sz w:val="21"/>
          <w:szCs w:val="21"/>
        </w:rPr>
      </w:pPr>
      <w:r>
        <w:rPr>
          <w:rFonts w:ascii="宋体" w:hAnsi="宋体" w:hint="eastAsia"/>
          <w:sz w:val="21"/>
          <w:szCs w:val="21"/>
        </w:rPr>
        <w:lastRenderedPageBreak/>
        <w:t>为采购项目提供整体设计、规范编制或者项目管理、监理、检测等服务的供应商，不得再参加该采购项目的其他采购活动。</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r>
        <w:rPr>
          <w:rFonts w:ascii="宋体" w:hAnsi="宋体" w:hint="eastAsia"/>
          <w:b/>
          <w:bCs/>
          <w:sz w:val="21"/>
          <w:szCs w:val="21"/>
        </w:rPr>
        <w:t>证明投标人合格和资格的文件</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投标人应提交证明其有资格参加投标和中标后有能力履行合同的文件</w:t>
      </w:r>
      <w:r>
        <w:rPr>
          <w:rFonts w:ascii="宋体" w:hAnsi="宋体" w:cs="宋体" w:hint="eastAsia"/>
          <w:sz w:val="21"/>
          <w:szCs w:val="21"/>
        </w:rPr>
        <w:t>，</w:t>
      </w:r>
      <w:r>
        <w:rPr>
          <w:rFonts w:ascii="宋体" w:hAnsi="宋体" w:cs="宋体" w:hint="eastAsia"/>
          <w:sz w:val="21"/>
          <w:szCs w:val="21"/>
          <w:lang w:eastAsia="zh-TW"/>
        </w:rPr>
        <w:t>并作为其投标文件的一部分。如果投标人为联合体</w:t>
      </w:r>
      <w:r>
        <w:rPr>
          <w:rFonts w:ascii="宋体" w:hAnsi="宋体" w:cs="宋体" w:hint="eastAsia"/>
          <w:sz w:val="21"/>
          <w:szCs w:val="21"/>
        </w:rPr>
        <w:t>，</w:t>
      </w:r>
      <w:r>
        <w:rPr>
          <w:rFonts w:ascii="宋体" w:hAnsi="宋体" w:cs="宋体" w:hint="eastAsia"/>
          <w:sz w:val="21"/>
          <w:szCs w:val="21"/>
          <w:lang w:eastAsia="zh-TW"/>
        </w:rPr>
        <w:t>应提交联合体各方的资格证明文件、</w:t>
      </w:r>
      <w:r>
        <w:rPr>
          <w:rFonts w:ascii="宋体" w:hAnsi="宋体" w:cs="宋体" w:hint="eastAsia"/>
          <w:sz w:val="21"/>
          <w:szCs w:val="21"/>
        </w:rPr>
        <w:t>共同投标协议</w:t>
      </w:r>
      <w:r>
        <w:rPr>
          <w:rFonts w:ascii="宋体" w:hAnsi="宋体" w:cs="宋体" w:hint="eastAsia"/>
          <w:sz w:val="21"/>
          <w:szCs w:val="21"/>
          <w:lang w:eastAsia="zh-TW"/>
        </w:rPr>
        <w:t>并注明</w:t>
      </w:r>
      <w:r>
        <w:rPr>
          <w:rFonts w:ascii="宋体" w:hAnsi="宋体" w:cs="宋体" w:hint="eastAsia"/>
          <w:sz w:val="21"/>
          <w:szCs w:val="21"/>
        </w:rPr>
        <w:t>主体方及各方拟承担的工作和责任。</w:t>
      </w:r>
      <w:r>
        <w:rPr>
          <w:rFonts w:ascii="宋体" w:hAnsi="宋体" w:cs="宋体" w:hint="eastAsia"/>
          <w:sz w:val="21"/>
          <w:szCs w:val="21"/>
          <w:lang w:eastAsia="zh-TW"/>
        </w:rPr>
        <w:t>否则</w:t>
      </w:r>
      <w:r>
        <w:rPr>
          <w:rFonts w:ascii="宋体" w:hAnsi="宋体" w:cs="宋体" w:hint="eastAsia"/>
          <w:sz w:val="21"/>
          <w:szCs w:val="21"/>
        </w:rPr>
        <w:t>，</w:t>
      </w:r>
      <w:r>
        <w:rPr>
          <w:rFonts w:ascii="宋体" w:hAnsi="宋体" w:cs="宋体" w:hint="eastAsia"/>
          <w:sz w:val="21"/>
          <w:szCs w:val="21"/>
          <w:lang w:eastAsia="zh-TW"/>
        </w:rPr>
        <w:t>将导致其投标</w:t>
      </w:r>
      <w:r>
        <w:rPr>
          <w:rFonts w:ascii="宋体" w:hAnsi="宋体" w:cs="宋体" w:hint="eastAsia"/>
          <w:sz w:val="21"/>
          <w:szCs w:val="21"/>
        </w:rPr>
        <w:t>无效。</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投标人提交的资格证明文件应证明其</w:t>
      </w:r>
      <w:r>
        <w:rPr>
          <w:rFonts w:ascii="宋体" w:hAnsi="宋体" w:cs="宋体" w:hint="eastAsia"/>
          <w:sz w:val="21"/>
          <w:szCs w:val="21"/>
        </w:rPr>
        <w:t>满足</w:t>
      </w:r>
      <w:r>
        <w:rPr>
          <w:rFonts w:ascii="宋体" w:hAnsi="宋体" w:cs="宋体" w:hint="eastAsia"/>
          <w:sz w:val="21"/>
          <w:szCs w:val="21"/>
          <w:lang w:eastAsia="zh-TW"/>
        </w:rPr>
        <w:t>本须知定义的合格投标人。</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80" w:name="_Toc453956639"/>
      <w:bookmarkStart w:id="81" w:name="_Toc453957399"/>
      <w:r>
        <w:rPr>
          <w:rFonts w:ascii="宋体" w:hAnsi="宋体" w:hint="eastAsia"/>
          <w:b/>
          <w:bCs/>
          <w:sz w:val="21"/>
          <w:szCs w:val="21"/>
        </w:rPr>
        <w:t>证明服务的合格性和符合招标文件规定的文件</w:t>
      </w:r>
      <w:bookmarkEnd w:id="80"/>
      <w:bookmarkEnd w:id="81"/>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rPr>
        <w:t>投标人应提交证明文件，证明其拟投标的服务的合格性符合招标文件规定。该证明文件作为投标文件的一部分。</w:t>
      </w:r>
      <w:r>
        <w:rPr>
          <w:rFonts w:ascii="宋体" w:hAnsi="宋体" w:cs="宋体" w:hint="eastAsia"/>
          <w:sz w:val="21"/>
          <w:szCs w:val="21"/>
        </w:rPr>
        <w:t xml:space="preserve"> </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rPr>
        <w:t>证明服务与招标文件的要求相一致的文件，可以是文字资料、图纸和数据，它包括：</w:t>
      </w:r>
      <w:r>
        <w:rPr>
          <w:rFonts w:ascii="宋体" w:hAnsi="宋体" w:cs="宋体" w:hint="eastAsia"/>
          <w:sz w:val="21"/>
          <w:szCs w:val="21"/>
        </w:rPr>
        <w:t xml:space="preserve"> </w:t>
      </w:r>
      <w:r>
        <w:rPr>
          <w:rFonts w:ascii="宋体" w:hAnsi="宋体" w:cs="宋体" w:hint="eastAsia"/>
          <w:sz w:val="21"/>
          <w:szCs w:val="21"/>
        </w:rPr>
        <w:t>服务主要内容、方案、质量、标准指标等的详细说明；</w:t>
      </w:r>
      <w:r>
        <w:rPr>
          <w:rFonts w:ascii="宋体" w:hAnsi="宋体" w:cs="宋体" w:hint="eastAsia"/>
          <w:sz w:val="21"/>
          <w:szCs w:val="21"/>
        </w:rPr>
        <w:t xml:space="preserve"> </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rPr>
        <w:t>对照招标文件服务内容与要求，逐条说明所提供服务已对招标文件的服务内容与要求</w:t>
      </w:r>
      <w:proofErr w:type="gramStart"/>
      <w:r>
        <w:rPr>
          <w:rFonts w:ascii="宋体" w:hAnsi="宋体" w:cs="宋体" w:hint="eastAsia"/>
          <w:sz w:val="21"/>
          <w:szCs w:val="21"/>
        </w:rPr>
        <w:t>作出</w:t>
      </w:r>
      <w:proofErr w:type="gramEnd"/>
      <w:r>
        <w:rPr>
          <w:rFonts w:ascii="宋体" w:hAnsi="宋体" w:cs="宋体" w:hint="eastAsia"/>
          <w:sz w:val="21"/>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r>
        <w:rPr>
          <w:rFonts w:ascii="宋体" w:hAnsi="宋体" w:cs="宋体" w:hint="eastAsia"/>
          <w:sz w:val="21"/>
          <w:szCs w:val="21"/>
        </w:rPr>
        <w:t xml:space="preserve"> </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82" w:name="_Toc453957400"/>
      <w:bookmarkStart w:id="83" w:name="_Toc453956640"/>
      <w:r>
        <w:rPr>
          <w:rFonts w:ascii="宋体" w:hAnsi="宋体" w:hint="eastAsia"/>
          <w:b/>
          <w:bCs/>
          <w:sz w:val="21"/>
          <w:szCs w:val="21"/>
        </w:rPr>
        <w:t>投标保证金</w:t>
      </w:r>
      <w:bookmarkEnd w:id="82"/>
      <w:bookmarkEnd w:id="83"/>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投标人应</w:t>
      </w:r>
      <w:r>
        <w:rPr>
          <w:rFonts w:ascii="宋体" w:hAnsi="宋体" w:cs="宋体" w:hint="eastAsia"/>
          <w:sz w:val="21"/>
          <w:szCs w:val="21"/>
        </w:rPr>
        <w:t>按</w:t>
      </w:r>
      <w:r>
        <w:rPr>
          <w:rFonts w:ascii="宋体" w:hAnsi="宋体" w:cs="宋体" w:hint="eastAsia"/>
          <w:b/>
          <w:sz w:val="21"/>
          <w:szCs w:val="21"/>
          <w:lang w:eastAsia="zh-TW"/>
        </w:rPr>
        <w:t>投标资料表</w:t>
      </w:r>
      <w:r>
        <w:rPr>
          <w:rFonts w:ascii="宋体" w:hAnsi="宋体" w:cs="宋体" w:hint="eastAsia"/>
          <w:sz w:val="21"/>
          <w:szCs w:val="21"/>
          <w:lang w:eastAsia="zh-TW"/>
        </w:rPr>
        <w:t>中规定</w:t>
      </w:r>
      <w:r>
        <w:rPr>
          <w:rFonts w:ascii="宋体" w:hAnsi="宋体" w:cs="宋体" w:hint="eastAsia"/>
          <w:sz w:val="21"/>
          <w:szCs w:val="21"/>
        </w:rPr>
        <w:t>的金</w:t>
      </w:r>
      <w:r>
        <w:rPr>
          <w:rFonts w:ascii="宋体" w:hAnsi="宋体" w:cs="宋体" w:hint="eastAsia"/>
          <w:sz w:val="21"/>
          <w:szCs w:val="21"/>
          <w:lang w:eastAsia="zh-TW"/>
        </w:rPr>
        <w:t>额</w:t>
      </w:r>
      <w:r>
        <w:rPr>
          <w:rFonts w:ascii="宋体" w:hAnsi="宋体" w:cs="宋体" w:hint="eastAsia"/>
          <w:sz w:val="21"/>
          <w:szCs w:val="21"/>
        </w:rPr>
        <w:t>和期限缴纳</w:t>
      </w:r>
      <w:r>
        <w:rPr>
          <w:rFonts w:ascii="宋体" w:hAnsi="宋体" w:cs="宋体" w:hint="eastAsia"/>
          <w:sz w:val="21"/>
          <w:szCs w:val="21"/>
          <w:lang w:eastAsia="zh-TW"/>
        </w:rPr>
        <w:t>投标保证金</w:t>
      </w:r>
      <w:r>
        <w:rPr>
          <w:rFonts w:ascii="宋体" w:hAnsi="宋体" w:cs="宋体" w:hint="eastAsia"/>
          <w:sz w:val="21"/>
          <w:szCs w:val="21"/>
        </w:rPr>
        <w:t>，</w:t>
      </w:r>
      <w:r>
        <w:rPr>
          <w:rFonts w:ascii="宋体" w:hAnsi="宋体" w:cs="宋体" w:hint="eastAsia"/>
          <w:sz w:val="21"/>
          <w:szCs w:val="21"/>
          <w:lang w:eastAsia="zh-TW"/>
        </w:rPr>
        <w:t>并作为其投标</w:t>
      </w:r>
      <w:r>
        <w:rPr>
          <w:rFonts w:ascii="宋体" w:hAnsi="宋体" w:cs="宋体" w:hint="eastAsia"/>
          <w:sz w:val="21"/>
          <w:szCs w:val="21"/>
        </w:rPr>
        <w:t>文件的组成</w:t>
      </w:r>
      <w:r>
        <w:rPr>
          <w:rFonts w:ascii="宋体" w:hAnsi="宋体" w:cs="宋体" w:hint="eastAsia"/>
          <w:sz w:val="21"/>
          <w:szCs w:val="21"/>
          <w:lang w:eastAsia="zh-TW"/>
        </w:rPr>
        <w:t>部分。</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如无质疑或投诉，未中标的投标人保证金，在中标通知书发出后五个工作日内不计利息原额退还；如有质疑或投诉，招标采购单位将在质疑和投诉处理完毕后不计利息原额退还。</w:t>
      </w:r>
    </w:p>
    <w:p w:rsidR="005E3BCC" w:rsidRDefault="00DF51A2">
      <w:pPr>
        <w:widowControl w:val="0"/>
        <w:numPr>
          <w:ilvl w:val="1"/>
          <w:numId w:val="1"/>
        </w:numPr>
        <w:autoSpaceDE w:val="0"/>
        <w:autoSpaceDN w:val="0"/>
        <w:spacing w:after="0" w:line="360" w:lineRule="auto"/>
        <w:jc w:val="both"/>
        <w:rPr>
          <w:rFonts w:ascii="宋体" w:hAnsi="宋体" w:cs="宋体"/>
          <w:b/>
          <w:sz w:val="21"/>
          <w:szCs w:val="21"/>
          <w:lang w:eastAsia="zh-TW"/>
        </w:rPr>
      </w:pPr>
      <w:r>
        <w:rPr>
          <w:rFonts w:ascii="宋体" w:hAnsi="宋体" w:cs="宋体" w:hint="eastAsia"/>
          <w:sz w:val="21"/>
          <w:szCs w:val="21"/>
          <w:lang w:eastAsia="zh-TW"/>
        </w:rPr>
        <w:t>中标人的投标保证金，在中标人与采购人签订采购合同后五个工作日内不计利息并扣除招标代理服务费后余额原路退还</w:t>
      </w:r>
      <w:r>
        <w:rPr>
          <w:rFonts w:ascii="宋体" w:hAnsi="宋体" w:cs="宋体" w:hint="eastAsia"/>
          <w:b/>
          <w:sz w:val="21"/>
          <w:szCs w:val="21"/>
          <w:lang w:eastAsia="zh-TW"/>
        </w:rPr>
        <w:t>。</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下列任一情况发生时</w:t>
      </w:r>
      <w:r>
        <w:rPr>
          <w:rFonts w:ascii="宋体" w:hAnsi="宋体" w:cs="宋体" w:hint="eastAsia"/>
          <w:sz w:val="21"/>
          <w:szCs w:val="21"/>
        </w:rPr>
        <w:t>，</w:t>
      </w:r>
      <w:r>
        <w:rPr>
          <w:rFonts w:ascii="宋体" w:hAnsi="宋体" w:cs="宋体" w:hint="eastAsia"/>
          <w:sz w:val="21"/>
          <w:szCs w:val="21"/>
          <w:lang w:eastAsia="zh-TW"/>
        </w:rPr>
        <w:t>投标保证金将不予退还：</w:t>
      </w:r>
    </w:p>
    <w:p w:rsidR="005E3BCC" w:rsidRDefault="00DF51A2">
      <w:pPr>
        <w:widowControl w:val="0"/>
        <w:numPr>
          <w:ilvl w:val="2"/>
          <w:numId w:val="1"/>
        </w:numPr>
        <w:tabs>
          <w:tab w:val="left" w:pos="851"/>
          <w:tab w:val="left" w:pos="1134"/>
        </w:tabs>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投标人在招标文件中规定的投标有效期内撤回其投标</w:t>
      </w:r>
      <w:r>
        <w:rPr>
          <w:rFonts w:ascii="宋体" w:hAnsi="宋体" w:cs="宋体" w:hint="eastAsia"/>
          <w:sz w:val="21"/>
          <w:szCs w:val="21"/>
        </w:rPr>
        <w:t>；</w:t>
      </w:r>
    </w:p>
    <w:p w:rsidR="005E3BCC" w:rsidRDefault="00DF51A2">
      <w:pPr>
        <w:widowControl w:val="0"/>
        <w:numPr>
          <w:ilvl w:val="2"/>
          <w:numId w:val="1"/>
        </w:numPr>
        <w:tabs>
          <w:tab w:val="left" w:pos="851"/>
          <w:tab w:val="left" w:pos="1134"/>
        </w:tabs>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中标后无正当理由放弃中标或中标人在规定期限内未能根据本须知规定签订合同</w:t>
      </w:r>
      <w:r>
        <w:rPr>
          <w:rFonts w:ascii="宋体" w:hAnsi="宋体" w:cs="宋体" w:hint="eastAsia"/>
          <w:sz w:val="21"/>
          <w:szCs w:val="21"/>
        </w:rPr>
        <w:t>；</w:t>
      </w:r>
    </w:p>
    <w:p w:rsidR="005E3BCC" w:rsidRDefault="00DF51A2">
      <w:pPr>
        <w:widowControl w:val="0"/>
        <w:numPr>
          <w:ilvl w:val="2"/>
          <w:numId w:val="1"/>
        </w:numPr>
        <w:tabs>
          <w:tab w:val="left" w:pos="851"/>
          <w:tab w:val="left" w:pos="1134"/>
        </w:tabs>
        <w:autoSpaceDE w:val="0"/>
        <w:autoSpaceDN w:val="0"/>
        <w:spacing w:after="0" w:line="360" w:lineRule="auto"/>
        <w:ind w:left="851" w:hanging="851"/>
        <w:jc w:val="both"/>
        <w:rPr>
          <w:rFonts w:ascii="宋体" w:hAnsi="宋体" w:cs="宋体"/>
          <w:sz w:val="21"/>
          <w:szCs w:val="21"/>
          <w:lang w:eastAsia="zh-TW"/>
        </w:rPr>
      </w:pPr>
      <w:r>
        <w:rPr>
          <w:rFonts w:ascii="宋体" w:hAnsi="宋体" w:cs="宋体" w:hint="eastAsia"/>
          <w:sz w:val="21"/>
          <w:szCs w:val="21"/>
          <w:lang w:eastAsia="zh-TW"/>
        </w:rPr>
        <w:lastRenderedPageBreak/>
        <w:t>将中标项目转让给他人，或者在投标文件中未说明，且未经采购人同意，违反招标文件规定，将中标项目分包给他人的</w:t>
      </w:r>
      <w:r>
        <w:rPr>
          <w:rFonts w:ascii="宋体" w:hAnsi="宋体" w:cs="宋体" w:hint="eastAsia"/>
          <w:sz w:val="21"/>
          <w:szCs w:val="21"/>
        </w:rPr>
        <w:t>；</w:t>
      </w:r>
    </w:p>
    <w:p w:rsidR="005E3BCC" w:rsidRDefault="00DF51A2">
      <w:pPr>
        <w:widowControl w:val="0"/>
        <w:numPr>
          <w:ilvl w:val="2"/>
          <w:numId w:val="1"/>
        </w:numPr>
        <w:tabs>
          <w:tab w:val="left" w:pos="851"/>
          <w:tab w:val="left" w:pos="1134"/>
        </w:tabs>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中标人未按本须知规定交纳招标代理服务费。</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84" w:name="_Toc293507625"/>
      <w:bookmarkStart w:id="85" w:name="_Toc293507720"/>
      <w:bookmarkStart w:id="86" w:name="_Toc293507626"/>
      <w:bookmarkStart w:id="87" w:name="_Toc293507826"/>
      <w:bookmarkStart w:id="88" w:name="_Toc293506741"/>
      <w:bookmarkStart w:id="89" w:name="_Toc293507624"/>
      <w:bookmarkStart w:id="90" w:name="_Toc293506740"/>
      <w:bookmarkStart w:id="91" w:name="_Toc293507719"/>
      <w:bookmarkStart w:id="92" w:name="_Toc293507717"/>
      <w:bookmarkStart w:id="93" w:name="_Toc293506680"/>
      <w:bookmarkStart w:id="94" w:name="_Toc293506743"/>
      <w:bookmarkStart w:id="95" w:name="_Toc293507823"/>
      <w:bookmarkStart w:id="96" w:name="_Toc293506683"/>
      <w:bookmarkStart w:id="97" w:name="_Toc293507627"/>
      <w:bookmarkStart w:id="98" w:name="_Toc294000387"/>
      <w:bookmarkStart w:id="99" w:name="_Toc293506742"/>
      <w:bookmarkStart w:id="100" w:name="_Toc293506681"/>
      <w:bookmarkStart w:id="101" w:name="_Toc293507824"/>
      <w:bookmarkStart w:id="102" w:name="_Toc293507718"/>
      <w:bookmarkStart w:id="103" w:name="_Toc294000390"/>
      <w:bookmarkStart w:id="104" w:name="_Toc293506682"/>
      <w:bookmarkStart w:id="105" w:name="_Toc294000388"/>
      <w:bookmarkStart w:id="106" w:name="_Toc294000389"/>
      <w:bookmarkStart w:id="107" w:name="_Toc293507825"/>
      <w:bookmarkStart w:id="108" w:name="_Toc453956641"/>
      <w:bookmarkStart w:id="109" w:name="_Toc45395740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宋体" w:hAnsi="宋体" w:hint="eastAsia"/>
          <w:b/>
          <w:bCs/>
          <w:sz w:val="21"/>
          <w:szCs w:val="21"/>
        </w:rPr>
        <w:t>投标有效期</w:t>
      </w:r>
      <w:bookmarkEnd w:id="108"/>
      <w:bookmarkEnd w:id="109"/>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投标应自</w:t>
      </w:r>
      <w:r>
        <w:rPr>
          <w:rFonts w:ascii="宋体" w:hAnsi="宋体" w:cs="宋体" w:hint="eastAsia"/>
          <w:b/>
          <w:sz w:val="21"/>
          <w:szCs w:val="21"/>
          <w:lang w:eastAsia="zh-TW"/>
        </w:rPr>
        <w:t>投标资料表</w:t>
      </w:r>
      <w:r>
        <w:rPr>
          <w:rFonts w:ascii="宋体" w:hAnsi="宋体" w:cs="宋体" w:hint="eastAsia"/>
          <w:sz w:val="21"/>
          <w:szCs w:val="21"/>
          <w:lang w:eastAsia="zh-TW"/>
        </w:rPr>
        <w:t>中规定的</w:t>
      </w:r>
      <w:r>
        <w:rPr>
          <w:rFonts w:ascii="宋体" w:hAnsi="宋体" w:cs="宋体" w:hint="eastAsia"/>
          <w:sz w:val="21"/>
          <w:szCs w:val="21"/>
        </w:rPr>
        <w:t>投标文件递交截止时间</w:t>
      </w:r>
      <w:r>
        <w:rPr>
          <w:rFonts w:ascii="宋体" w:hAnsi="宋体" w:cs="宋体" w:hint="eastAsia"/>
          <w:sz w:val="21"/>
          <w:szCs w:val="21"/>
          <w:lang w:eastAsia="zh-TW"/>
        </w:rPr>
        <w:t>起</w:t>
      </w:r>
      <w:r>
        <w:rPr>
          <w:rFonts w:ascii="宋体" w:hAnsi="宋体" w:cs="宋体" w:hint="eastAsia"/>
          <w:sz w:val="21"/>
          <w:szCs w:val="21"/>
        </w:rPr>
        <w:t>，</w:t>
      </w:r>
      <w:r>
        <w:rPr>
          <w:rFonts w:ascii="宋体" w:hAnsi="宋体" w:cs="宋体" w:hint="eastAsia"/>
          <w:sz w:val="21"/>
          <w:szCs w:val="21"/>
          <w:lang w:eastAsia="zh-TW"/>
        </w:rPr>
        <w:t>并在</w:t>
      </w:r>
      <w:r>
        <w:rPr>
          <w:rFonts w:ascii="宋体" w:hAnsi="宋体" w:cs="宋体" w:hint="eastAsia"/>
          <w:b/>
          <w:sz w:val="21"/>
          <w:szCs w:val="21"/>
          <w:lang w:eastAsia="zh-TW"/>
        </w:rPr>
        <w:t>投标资料表</w:t>
      </w:r>
      <w:r>
        <w:rPr>
          <w:rFonts w:ascii="宋体" w:hAnsi="宋体" w:cs="宋体" w:hint="eastAsia"/>
          <w:sz w:val="21"/>
          <w:szCs w:val="21"/>
          <w:lang w:eastAsia="zh-TW"/>
        </w:rPr>
        <w:t>中所述期限内保持有效。投标有效期不足的投标将被视为非实质性响应</w:t>
      </w:r>
      <w:r>
        <w:rPr>
          <w:rFonts w:ascii="宋体" w:hAnsi="宋体" w:hint="eastAsia"/>
          <w:sz w:val="21"/>
          <w:szCs w:val="21"/>
        </w:rPr>
        <w:t>，</w:t>
      </w:r>
      <w:r>
        <w:rPr>
          <w:rFonts w:ascii="宋体" w:hAnsi="宋体" w:cs="宋体" w:hint="eastAsia"/>
          <w:sz w:val="21"/>
          <w:szCs w:val="21"/>
        </w:rPr>
        <w:t>视为无效投标</w:t>
      </w:r>
      <w:r>
        <w:rPr>
          <w:rFonts w:ascii="宋体" w:hAnsi="宋体" w:cs="宋体" w:hint="eastAsia"/>
          <w:sz w:val="21"/>
          <w:szCs w:val="21"/>
          <w:lang w:eastAsia="zh-TW"/>
        </w:rPr>
        <w:t>。</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特殊情况下</w:t>
      </w:r>
      <w:r>
        <w:rPr>
          <w:rFonts w:ascii="宋体" w:hAnsi="宋体" w:cs="宋体" w:hint="eastAsia"/>
          <w:sz w:val="21"/>
          <w:szCs w:val="21"/>
        </w:rPr>
        <w:t>，</w:t>
      </w:r>
      <w:r>
        <w:rPr>
          <w:rFonts w:ascii="宋体" w:hAnsi="宋体" w:cs="宋体" w:hint="eastAsia"/>
          <w:sz w:val="21"/>
          <w:szCs w:val="21"/>
          <w:lang w:eastAsia="zh-TW"/>
        </w:rPr>
        <w:t>在原投标有效期截止之前</w:t>
      </w:r>
      <w:r>
        <w:rPr>
          <w:rFonts w:ascii="宋体" w:hAnsi="宋体" w:cs="宋体" w:hint="eastAsia"/>
          <w:sz w:val="21"/>
          <w:szCs w:val="21"/>
        </w:rPr>
        <w:t>，</w:t>
      </w:r>
      <w:r>
        <w:rPr>
          <w:rFonts w:ascii="宋体" w:hAnsi="宋体" w:cs="宋体" w:hint="eastAsia"/>
          <w:sz w:val="21"/>
          <w:szCs w:val="21"/>
          <w:lang w:eastAsia="zh-TW"/>
        </w:rPr>
        <w:t>采购代理机构可要求投标人延长投标有效期。这种要求与答复均应以书面形式提交。投标人可拒绝采购代理机构的这种要求</w:t>
      </w:r>
      <w:r>
        <w:rPr>
          <w:rFonts w:ascii="宋体" w:hAnsi="宋体" w:cs="宋体" w:hint="eastAsia"/>
          <w:sz w:val="21"/>
          <w:szCs w:val="21"/>
        </w:rPr>
        <w:t>，</w:t>
      </w:r>
      <w:r>
        <w:rPr>
          <w:rFonts w:ascii="宋体" w:hAnsi="宋体" w:cs="宋体" w:hint="eastAsia"/>
          <w:sz w:val="21"/>
          <w:szCs w:val="21"/>
          <w:lang w:eastAsia="zh-TW"/>
        </w:rPr>
        <w:t>其投标保证金将不会被没收</w:t>
      </w:r>
      <w:r>
        <w:rPr>
          <w:rFonts w:ascii="宋体" w:hAnsi="宋体" w:cs="宋体" w:hint="eastAsia"/>
          <w:sz w:val="21"/>
          <w:szCs w:val="21"/>
        </w:rPr>
        <w:t>，</w:t>
      </w:r>
      <w:r>
        <w:rPr>
          <w:rFonts w:ascii="宋体" w:hAnsi="宋体" w:cs="宋体" w:hint="eastAsia"/>
          <w:sz w:val="21"/>
          <w:szCs w:val="21"/>
          <w:lang w:eastAsia="zh-TW"/>
        </w:rPr>
        <w:t>但其投标在原投标有效期期满后将不再有效。同意延长投标有效期的投标人将不会被要求和允许修正其投标</w:t>
      </w:r>
      <w:r>
        <w:rPr>
          <w:rFonts w:ascii="宋体" w:hAnsi="宋体" w:cs="宋体" w:hint="eastAsia"/>
          <w:sz w:val="21"/>
          <w:szCs w:val="21"/>
        </w:rPr>
        <w:t>，</w:t>
      </w:r>
      <w:r>
        <w:rPr>
          <w:rFonts w:ascii="宋体" w:hAnsi="宋体" w:cs="宋体" w:hint="eastAsia"/>
          <w:sz w:val="21"/>
          <w:szCs w:val="21"/>
          <w:lang w:eastAsia="zh-TW"/>
        </w:rPr>
        <w:t>而只会被要求相应地延长其投标保证金的有效期。在这种情况下</w:t>
      </w:r>
      <w:r>
        <w:rPr>
          <w:rFonts w:ascii="宋体" w:hAnsi="宋体" w:cs="宋体" w:hint="eastAsia"/>
          <w:sz w:val="21"/>
          <w:szCs w:val="21"/>
        </w:rPr>
        <w:t>，</w:t>
      </w:r>
      <w:r>
        <w:rPr>
          <w:rFonts w:ascii="宋体" w:hAnsi="宋体" w:cs="宋体" w:hint="eastAsia"/>
          <w:sz w:val="21"/>
          <w:szCs w:val="21"/>
          <w:lang w:eastAsia="zh-TW"/>
        </w:rPr>
        <w:t>本须知有关投标保证金的退还和没收的规定将在延长了的有效期内继续有效。</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10" w:name="_Toc453956642"/>
      <w:bookmarkStart w:id="111" w:name="_Toc453957402"/>
      <w:r>
        <w:rPr>
          <w:rFonts w:ascii="宋体" w:hAnsi="宋体" w:hint="eastAsia"/>
          <w:b/>
          <w:bCs/>
          <w:sz w:val="21"/>
          <w:szCs w:val="21"/>
        </w:rPr>
        <w:t>投标文件的式样和签署</w:t>
      </w:r>
      <w:bookmarkEnd w:id="110"/>
      <w:bookmarkEnd w:id="111"/>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投标文件的式样：投标人应准备一份投标文件正本</w:t>
      </w:r>
      <w:r>
        <w:rPr>
          <w:rFonts w:ascii="宋体" w:hAnsi="宋体" w:cs="宋体" w:hint="eastAsia"/>
          <w:sz w:val="21"/>
          <w:szCs w:val="21"/>
        </w:rPr>
        <w:t>、电子文件</w:t>
      </w:r>
      <w:r>
        <w:rPr>
          <w:rFonts w:ascii="宋体" w:hAnsi="宋体" w:cs="宋体" w:hint="eastAsia"/>
          <w:sz w:val="21"/>
          <w:szCs w:val="21"/>
          <w:lang w:eastAsia="zh-TW"/>
        </w:rPr>
        <w:t>和</w:t>
      </w:r>
      <w:r>
        <w:rPr>
          <w:rFonts w:ascii="宋体" w:hAnsi="宋体" w:cs="宋体" w:hint="eastAsia"/>
          <w:b/>
          <w:sz w:val="21"/>
          <w:szCs w:val="21"/>
          <w:lang w:eastAsia="zh-TW"/>
        </w:rPr>
        <w:t>投标资料表</w:t>
      </w:r>
      <w:r>
        <w:rPr>
          <w:rFonts w:ascii="宋体" w:hAnsi="宋体" w:cs="宋体" w:hint="eastAsia"/>
          <w:sz w:val="21"/>
          <w:szCs w:val="21"/>
          <w:lang w:eastAsia="zh-TW"/>
        </w:rPr>
        <w:t>中规定数目的副本</w:t>
      </w:r>
      <w:r>
        <w:rPr>
          <w:rFonts w:ascii="宋体" w:hAnsi="宋体" w:cs="宋体" w:hint="eastAsia"/>
          <w:sz w:val="21"/>
          <w:szCs w:val="21"/>
        </w:rPr>
        <w:t>，</w:t>
      </w:r>
      <w:r>
        <w:rPr>
          <w:rFonts w:ascii="宋体" w:hAnsi="宋体" w:cs="宋体" w:hint="eastAsia"/>
          <w:sz w:val="21"/>
          <w:szCs w:val="21"/>
          <w:lang w:eastAsia="zh-TW"/>
        </w:rPr>
        <w:t>投标文件的副本可采用正本的复印件。每套投标文件须清楚地标明“正本”或</w:t>
      </w:r>
      <w:r>
        <w:rPr>
          <w:rFonts w:ascii="宋体" w:hAnsi="宋体" w:cs="宋体" w:hint="eastAsia"/>
          <w:sz w:val="21"/>
          <w:szCs w:val="21"/>
        </w:rPr>
        <w:t>“副</w:t>
      </w:r>
      <w:r>
        <w:rPr>
          <w:rFonts w:ascii="宋体" w:hAnsi="宋体" w:cs="宋体" w:hint="eastAsia"/>
          <w:sz w:val="21"/>
          <w:szCs w:val="21"/>
          <w:lang w:eastAsia="zh-TW"/>
        </w:rPr>
        <w:t>本</w:t>
      </w:r>
      <w:r>
        <w:rPr>
          <w:rFonts w:ascii="宋体" w:hAnsi="宋体" w:cs="宋体" w:hint="eastAsia"/>
          <w:sz w:val="21"/>
          <w:szCs w:val="21"/>
        </w:rPr>
        <w:t>”</w:t>
      </w:r>
      <w:r>
        <w:rPr>
          <w:rFonts w:ascii="宋体" w:hAnsi="宋体" w:cs="宋体" w:hint="eastAsia"/>
          <w:sz w:val="21"/>
          <w:szCs w:val="21"/>
          <w:lang w:eastAsia="zh-TW"/>
        </w:rPr>
        <w:t>。若副本与正本不符</w:t>
      </w:r>
      <w:r>
        <w:rPr>
          <w:rFonts w:ascii="宋体" w:hAnsi="宋体" w:cs="宋体" w:hint="eastAsia"/>
          <w:sz w:val="21"/>
          <w:szCs w:val="21"/>
        </w:rPr>
        <w:t>，</w:t>
      </w:r>
      <w:r>
        <w:rPr>
          <w:rFonts w:ascii="宋体" w:hAnsi="宋体" w:cs="宋体" w:hint="eastAsia"/>
          <w:sz w:val="21"/>
          <w:szCs w:val="21"/>
          <w:lang w:eastAsia="zh-TW"/>
        </w:rPr>
        <w:t>以正本为准。</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投标文件的签署：</w:t>
      </w:r>
    </w:p>
    <w:p w:rsidR="005E3BCC" w:rsidRDefault="00DF51A2">
      <w:pPr>
        <w:widowControl w:val="0"/>
        <w:numPr>
          <w:ilvl w:val="2"/>
          <w:numId w:val="1"/>
        </w:numPr>
        <w:tabs>
          <w:tab w:val="left" w:pos="851"/>
        </w:tabs>
        <w:autoSpaceDE w:val="0"/>
        <w:autoSpaceDN w:val="0"/>
        <w:spacing w:after="0" w:line="360" w:lineRule="auto"/>
        <w:ind w:left="851" w:hanging="851"/>
        <w:jc w:val="both"/>
        <w:rPr>
          <w:rFonts w:ascii="宋体" w:hAnsi="宋体"/>
          <w:sz w:val="21"/>
          <w:szCs w:val="21"/>
        </w:rPr>
      </w:pPr>
      <w:r>
        <w:rPr>
          <w:rFonts w:ascii="宋体" w:hAnsi="宋体" w:cs="宋体" w:hint="eastAsia"/>
          <w:sz w:val="21"/>
          <w:szCs w:val="21"/>
          <w:lang w:eastAsia="zh-TW"/>
        </w:rPr>
        <w:t>投标文件的正本需打印或用不褪色墨水书写</w:t>
      </w:r>
      <w:r>
        <w:rPr>
          <w:rFonts w:ascii="宋体" w:hAnsi="宋体" w:cs="宋体" w:hint="eastAsia"/>
          <w:sz w:val="21"/>
          <w:szCs w:val="21"/>
        </w:rPr>
        <w:t>，招标文件要求签名的</w:t>
      </w:r>
      <w:r>
        <w:rPr>
          <w:rFonts w:ascii="宋体" w:hAnsi="宋体" w:cs="宋体" w:hint="eastAsia"/>
          <w:sz w:val="21"/>
          <w:szCs w:val="21"/>
          <w:lang w:eastAsia="zh-TW"/>
        </w:rPr>
        <w:t>由</w:t>
      </w:r>
      <w:r>
        <w:rPr>
          <w:rFonts w:ascii="宋体" w:hAnsi="宋体" w:cs="宋体" w:hint="eastAsia"/>
          <w:sz w:val="21"/>
          <w:szCs w:val="21"/>
        </w:rPr>
        <w:t>法定</w:t>
      </w:r>
      <w:r>
        <w:rPr>
          <w:rFonts w:ascii="宋体" w:hAnsi="宋体" w:cs="宋体" w:hint="eastAsia"/>
          <w:sz w:val="21"/>
          <w:szCs w:val="21"/>
          <w:lang w:eastAsia="zh-TW"/>
        </w:rPr>
        <w:t>代表人或经其正式授权的代表签字</w:t>
      </w:r>
      <w:r>
        <w:rPr>
          <w:rFonts w:ascii="宋体" w:hAnsi="宋体" w:cs="宋体" w:hint="eastAsia"/>
          <w:sz w:val="21"/>
          <w:szCs w:val="21"/>
        </w:rPr>
        <w:t>，投标文件每一页均要求加盖投标人公章，副本可以复印，与正本具有同等法律效力</w:t>
      </w:r>
      <w:r>
        <w:rPr>
          <w:rFonts w:ascii="宋体" w:hAnsi="宋体" w:cs="宋体" w:hint="eastAsia"/>
          <w:sz w:val="21"/>
          <w:szCs w:val="21"/>
          <w:lang w:eastAsia="zh-TW"/>
        </w:rPr>
        <w:t>。授权代表须将以书面形式出具的《法定代表人授权</w:t>
      </w:r>
      <w:r>
        <w:rPr>
          <w:rFonts w:ascii="宋体" w:hAnsi="宋体" w:cs="宋体" w:hint="eastAsia"/>
          <w:sz w:val="21"/>
          <w:szCs w:val="21"/>
        </w:rPr>
        <w:t>委托</w:t>
      </w:r>
      <w:r>
        <w:rPr>
          <w:rFonts w:ascii="宋体" w:hAnsi="宋体" w:cs="宋体" w:hint="eastAsia"/>
          <w:sz w:val="21"/>
          <w:szCs w:val="21"/>
          <w:lang w:eastAsia="zh-TW"/>
        </w:rPr>
        <w:t>书》附在</w:t>
      </w:r>
      <w:r>
        <w:rPr>
          <w:rFonts w:ascii="宋体" w:hAnsi="宋体" w:cs="宋体" w:hint="eastAsia"/>
          <w:sz w:val="21"/>
          <w:szCs w:val="21"/>
        </w:rPr>
        <w:t>投</w:t>
      </w:r>
      <w:r>
        <w:rPr>
          <w:rFonts w:ascii="宋体" w:hAnsi="宋体" w:cs="宋体" w:hint="eastAsia"/>
          <w:sz w:val="21"/>
          <w:szCs w:val="21"/>
          <w:lang w:eastAsia="zh-TW"/>
        </w:rPr>
        <w:t>标文件中</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ind w:left="851" w:hanging="851"/>
        <w:jc w:val="both"/>
        <w:rPr>
          <w:rFonts w:ascii="宋体" w:hAnsi="宋体" w:cs="宋体"/>
          <w:sz w:val="21"/>
          <w:szCs w:val="21"/>
          <w:lang w:eastAsia="zh-TW"/>
        </w:rPr>
      </w:pPr>
      <w:r>
        <w:rPr>
          <w:rFonts w:ascii="宋体" w:hAnsi="宋体" w:cs="宋体" w:hint="eastAsia"/>
          <w:sz w:val="21"/>
          <w:szCs w:val="21"/>
          <w:lang w:eastAsia="zh-TW"/>
        </w:rPr>
        <w:t>投标文件中的任何重要的插字、涂改和增删，必须由法定代表人或经其正式授权的代表在旁边签章或签字才有效。</w:t>
      </w:r>
    </w:p>
    <w:p w:rsidR="005E3BCC" w:rsidRDefault="00DF51A2" w:rsidP="00E7611D">
      <w:pPr>
        <w:spacing w:beforeLines="100" w:before="240" w:afterLines="100" w:after="240" w:line="360" w:lineRule="auto"/>
        <w:jc w:val="center"/>
        <w:outlineLvl w:val="0"/>
        <w:rPr>
          <w:rFonts w:ascii="宋体" w:hAnsi="宋体" w:cs="楷体_GB2312"/>
          <w:b/>
          <w:sz w:val="28"/>
          <w:szCs w:val="28"/>
          <w:lang w:eastAsia="zh-TW"/>
        </w:rPr>
      </w:pPr>
      <w:bookmarkStart w:id="112" w:name="_Toc453956643"/>
      <w:bookmarkStart w:id="113" w:name="_Toc453957403"/>
      <w:r>
        <w:rPr>
          <w:rFonts w:ascii="宋体" w:hAnsi="宋体" w:cs="楷体_GB2312" w:hint="eastAsia"/>
          <w:b/>
          <w:sz w:val="28"/>
          <w:szCs w:val="28"/>
          <w:lang w:eastAsia="zh-TW"/>
        </w:rPr>
        <w:t>四、投标文件的递交</w:t>
      </w:r>
      <w:bookmarkEnd w:id="112"/>
      <w:bookmarkEnd w:id="113"/>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14" w:name="_Toc453957404"/>
      <w:bookmarkStart w:id="115" w:name="_Toc453956644"/>
      <w:r>
        <w:rPr>
          <w:rFonts w:ascii="宋体" w:hAnsi="宋体" w:hint="eastAsia"/>
          <w:b/>
          <w:bCs/>
          <w:sz w:val="21"/>
          <w:szCs w:val="21"/>
        </w:rPr>
        <w:t>投标文件的密封和标记</w:t>
      </w:r>
      <w:bookmarkEnd w:id="114"/>
      <w:bookmarkEnd w:id="115"/>
    </w:p>
    <w:p w:rsidR="005E3BCC" w:rsidRDefault="00DF51A2">
      <w:pPr>
        <w:widowControl w:val="0"/>
        <w:numPr>
          <w:ilvl w:val="1"/>
          <w:numId w:val="1"/>
        </w:numPr>
        <w:autoSpaceDE w:val="0"/>
        <w:autoSpaceDN w:val="0"/>
        <w:spacing w:after="0" w:line="360" w:lineRule="auto"/>
        <w:jc w:val="both"/>
        <w:rPr>
          <w:rFonts w:ascii="宋体" w:hAnsi="宋体" w:cs="黑体"/>
          <w:b/>
          <w:bCs/>
          <w:dstrike/>
          <w:sz w:val="21"/>
          <w:szCs w:val="21"/>
        </w:rPr>
      </w:pPr>
      <w:r>
        <w:rPr>
          <w:rFonts w:ascii="宋体" w:hAnsi="宋体" w:cs="宋体" w:hint="eastAsia"/>
          <w:sz w:val="21"/>
          <w:szCs w:val="21"/>
          <w:lang w:eastAsia="zh-TW"/>
        </w:rPr>
        <w:lastRenderedPageBreak/>
        <w:t>为方便开标唱标</w:t>
      </w:r>
      <w:r>
        <w:rPr>
          <w:rFonts w:ascii="宋体" w:hAnsi="宋体" w:cs="宋体" w:hint="eastAsia"/>
          <w:sz w:val="21"/>
          <w:szCs w:val="21"/>
        </w:rPr>
        <w:t>，</w:t>
      </w:r>
      <w:r>
        <w:rPr>
          <w:rFonts w:ascii="宋体" w:hAnsi="宋体" w:cs="宋体" w:hint="eastAsia"/>
          <w:sz w:val="21"/>
          <w:szCs w:val="21"/>
          <w:lang w:eastAsia="zh-TW"/>
        </w:rPr>
        <w:t>投标人应将开标一览表</w:t>
      </w:r>
      <w:r>
        <w:rPr>
          <w:rFonts w:ascii="宋体" w:hAnsi="宋体" w:cs="宋体" w:hint="eastAsia"/>
          <w:sz w:val="21"/>
          <w:szCs w:val="21"/>
          <w:lang w:eastAsia="zh-TW"/>
        </w:rPr>
        <w:t>(</w:t>
      </w:r>
      <w:r>
        <w:rPr>
          <w:rFonts w:ascii="宋体" w:hAnsi="宋体" w:cs="宋体" w:hint="eastAsia"/>
          <w:sz w:val="21"/>
          <w:szCs w:val="21"/>
          <w:lang w:eastAsia="zh-TW"/>
        </w:rPr>
        <w:t>报价表</w:t>
      </w:r>
      <w:r>
        <w:rPr>
          <w:rFonts w:ascii="宋体" w:hAnsi="宋体" w:cs="宋体" w:hint="eastAsia"/>
          <w:sz w:val="21"/>
          <w:szCs w:val="21"/>
          <w:lang w:eastAsia="zh-TW"/>
        </w:rPr>
        <w:t>)</w:t>
      </w:r>
      <w:r>
        <w:rPr>
          <w:rFonts w:ascii="宋体" w:hAnsi="宋体" w:cs="宋体" w:hint="eastAsia"/>
          <w:sz w:val="21"/>
          <w:szCs w:val="21"/>
        </w:rPr>
        <w:t>、</w:t>
      </w:r>
      <w:r>
        <w:rPr>
          <w:rFonts w:ascii="宋体" w:hAnsi="宋体" w:cs="宋体" w:hint="eastAsia"/>
          <w:sz w:val="21"/>
          <w:szCs w:val="21"/>
          <w:lang w:eastAsia="zh-TW"/>
        </w:rPr>
        <w:t>投标保证金</w:t>
      </w:r>
      <w:r>
        <w:rPr>
          <w:rFonts w:ascii="宋体" w:hAnsi="宋体" w:cs="宋体" w:hint="eastAsia"/>
          <w:sz w:val="21"/>
          <w:szCs w:val="21"/>
        </w:rPr>
        <w:t>缴付凭证、</w:t>
      </w:r>
      <w:r>
        <w:rPr>
          <w:rFonts w:ascii="宋体" w:hAnsi="宋体" w:cs="宋体" w:hint="eastAsia"/>
          <w:sz w:val="21"/>
          <w:szCs w:val="21"/>
          <w:lang w:eastAsia="zh-TW"/>
        </w:rPr>
        <w:t>法定代表人证明书或法定代表人授权委托书、电子文件和退投标保证金说明函一起密封提交，</w:t>
      </w:r>
      <w:r>
        <w:rPr>
          <w:rFonts w:ascii="宋体" w:hAnsi="宋体" w:cs="宋体" w:hint="eastAsia"/>
          <w:sz w:val="21"/>
          <w:szCs w:val="21"/>
        </w:rPr>
        <w:t>若本项目（或包组）接受联合体投标，则联合体投标，应将各方共同签署的《联合投标协议》和《投标联合体授权主体方协议书》一并提交，</w:t>
      </w:r>
      <w:r>
        <w:rPr>
          <w:rFonts w:ascii="宋体" w:hAnsi="宋体" w:cs="宋体" w:hint="eastAsia"/>
          <w:sz w:val="21"/>
          <w:szCs w:val="21"/>
          <w:lang w:eastAsia="zh-TW"/>
        </w:rPr>
        <w:t>并在信封上标明</w:t>
      </w:r>
      <w:r>
        <w:rPr>
          <w:rFonts w:ascii="宋体" w:hAnsi="宋体" w:cs="宋体" w:hint="eastAsia"/>
          <w:sz w:val="21"/>
          <w:szCs w:val="21"/>
        </w:rPr>
        <w:t>“开标信封”的</w:t>
      </w:r>
      <w:r>
        <w:rPr>
          <w:rFonts w:ascii="宋体" w:hAnsi="宋体" w:cs="宋体" w:hint="eastAsia"/>
          <w:sz w:val="21"/>
          <w:szCs w:val="21"/>
          <w:lang w:eastAsia="zh-TW"/>
        </w:rPr>
        <w:t>字样。投标人应将投标文件正本和所有的副本分开密封装在单独的信封中</w:t>
      </w:r>
      <w:r>
        <w:rPr>
          <w:rFonts w:ascii="宋体" w:hAnsi="宋体" w:cs="宋体" w:hint="eastAsia"/>
          <w:sz w:val="21"/>
          <w:szCs w:val="21"/>
        </w:rPr>
        <w:t>，</w:t>
      </w:r>
      <w:r>
        <w:rPr>
          <w:rFonts w:ascii="宋体" w:hAnsi="宋体" w:cs="宋体" w:hint="eastAsia"/>
          <w:sz w:val="21"/>
          <w:szCs w:val="21"/>
          <w:lang w:eastAsia="zh-TW"/>
        </w:rPr>
        <w:t>且在信封</w:t>
      </w:r>
      <w:r>
        <w:rPr>
          <w:rFonts w:ascii="宋体" w:hAnsi="宋体" w:cs="宋体" w:hint="eastAsia"/>
          <w:sz w:val="21"/>
          <w:szCs w:val="21"/>
        </w:rPr>
        <w:t>上</w:t>
      </w:r>
      <w:r>
        <w:rPr>
          <w:rFonts w:ascii="宋体" w:hAnsi="宋体" w:cs="宋体" w:hint="eastAsia"/>
          <w:sz w:val="21"/>
          <w:szCs w:val="21"/>
          <w:lang w:eastAsia="zh-TW"/>
        </w:rPr>
        <w:t>标明</w:t>
      </w:r>
      <w:r>
        <w:rPr>
          <w:rFonts w:ascii="宋体" w:hAnsi="宋体" w:cs="宋体" w:hint="eastAsia"/>
          <w:sz w:val="21"/>
          <w:szCs w:val="21"/>
        </w:rPr>
        <w:t>“</w:t>
      </w:r>
      <w:r>
        <w:rPr>
          <w:rFonts w:ascii="宋体" w:hAnsi="宋体" w:cs="宋体" w:hint="eastAsia"/>
          <w:sz w:val="21"/>
          <w:szCs w:val="21"/>
          <w:lang w:eastAsia="zh-TW"/>
        </w:rPr>
        <w:t>正本</w:t>
      </w:r>
      <w:r>
        <w:rPr>
          <w:rFonts w:ascii="宋体" w:hAnsi="宋体" w:cs="宋体" w:hint="eastAsia"/>
          <w:sz w:val="21"/>
          <w:szCs w:val="21"/>
        </w:rPr>
        <w:t>”、“</w:t>
      </w:r>
      <w:r>
        <w:rPr>
          <w:rFonts w:ascii="宋体" w:hAnsi="宋体" w:hint="eastAsia"/>
          <w:sz w:val="21"/>
          <w:szCs w:val="21"/>
        </w:rPr>
        <w:t>副</w:t>
      </w:r>
      <w:r>
        <w:rPr>
          <w:rFonts w:ascii="宋体" w:hAnsi="宋体" w:cs="宋体" w:hint="eastAsia"/>
          <w:sz w:val="21"/>
          <w:szCs w:val="21"/>
          <w:lang w:eastAsia="zh-TW"/>
        </w:rPr>
        <w:t>本</w:t>
      </w:r>
      <w:r>
        <w:rPr>
          <w:rFonts w:ascii="宋体" w:hAnsi="宋体" w:cs="宋体" w:hint="eastAsia"/>
          <w:sz w:val="21"/>
          <w:szCs w:val="21"/>
        </w:rPr>
        <w:t>”</w:t>
      </w:r>
      <w:r>
        <w:rPr>
          <w:rFonts w:ascii="宋体" w:hAnsi="宋体" w:cs="宋体" w:hint="eastAsia"/>
          <w:sz w:val="21"/>
          <w:szCs w:val="21"/>
          <w:lang w:eastAsia="zh-TW"/>
        </w:rPr>
        <w:t>字样。</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rPr>
        <w:t>投标文件封装：</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rPr>
      </w:pPr>
      <w:r>
        <w:rPr>
          <w:rFonts w:ascii="宋体" w:hAnsi="宋体" w:cs="宋体" w:hint="eastAsia"/>
          <w:sz w:val="21"/>
          <w:szCs w:val="21"/>
        </w:rPr>
        <w:t>清楚写明投标人名称和地址。</w:t>
      </w:r>
    </w:p>
    <w:p w:rsidR="005E3BCC" w:rsidRDefault="00DF51A2">
      <w:pPr>
        <w:widowControl w:val="0"/>
        <w:numPr>
          <w:ilvl w:val="2"/>
          <w:numId w:val="1"/>
        </w:numPr>
        <w:tabs>
          <w:tab w:val="left" w:pos="851"/>
        </w:tabs>
        <w:autoSpaceDE w:val="0"/>
        <w:autoSpaceDN w:val="0"/>
        <w:spacing w:after="0" w:line="360" w:lineRule="auto"/>
        <w:ind w:left="851" w:hanging="851"/>
        <w:jc w:val="both"/>
        <w:rPr>
          <w:rFonts w:ascii="宋体" w:hAnsi="宋体" w:cs="宋体"/>
          <w:sz w:val="21"/>
          <w:szCs w:val="21"/>
        </w:rPr>
      </w:pPr>
      <w:r>
        <w:rPr>
          <w:rFonts w:ascii="宋体" w:hAnsi="宋体" w:cs="宋体" w:hint="eastAsia"/>
          <w:sz w:val="21"/>
          <w:szCs w:val="21"/>
          <w:lang w:eastAsia="zh-TW"/>
        </w:rPr>
        <w:t>注明投标邀请中指明的项目名称、项目编号、包组号（如有）和“在</w:t>
      </w:r>
      <w:r>
        <w:rPr>
          <w:rFonts w:ascii="宋体" w:hAnsi="宋体" w:cs="宋体" w:hint="eastAsia"/>
          <w:sz w:val="21"/>
          <w:szCs w:val="21"/>
          <w:lang w:eastAsia="zh-TW"/>
        </w:rPr>
        <w:t>(</w:t>
      </w:r>
      <w:r>
        <w:rPr>
          <w:rFonts w:ascii="宋体" w:hAnsi="宋体" w:cs="宋体" w:hint="eastAsia"/>
          <w:sz w:val="21"/>
          <w:szCs w:val="21"/>
          <w:lang w:eastAsia="zh-TW"/>
        </w:rPr>
        <w:t>招标文件中规定的开标日期和时间</w:t>
      </w:r>
      <w:r>
        <w:rPr>
          <w:rFonts w:ascii="宋体" w:hAnsi="宋体" w:cs="宋体" w:hint="eastAsia"/>
          <w:sz w:val="21"/>
          <w:szCs w:val="21"/>
          <w:lang w:eastAsia="zh-TW"/>
        </w:rPr>
        <w:t>)</w:t>
      </w:r>
      <w:r>
        <w:rPr>
          <w:rFonts w:ascii="宋体" w:hAnsi="宋体" w:cs="宋体" w:hint="eastAsia"/>
          <w:sz w:val="21"/>
          <w:szCs w:val="21"/>
          <w:lang w:eastAsia="zh-TW"/>
        </w:rPr>
        <w:t>之前不得启封”的字样。</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如果未按本须知</w:t>
      </w:r>
      <w:r>
        <w:rPr>
          <w:rFonts w:ascii="宋体" w:hAnsi="宋体" w:cs="宋体" w:hint="eastAsia"/>
          <w:sz w:val="21"/>
          <w:szCs w:val="21"/>
        </w:rPr>
        <w:t>上款</w:t>
      </w:r>
      <w:r>
        <w:rPr>
          <w:rFonts w:ascii="宋体" w:hAnsi="宋体" w:cs="宋体" w:hint="eastAsia"/>
          <w:sz w:val="21"/>
          <w:szCs w:val="21"/>
          <w:lang w:eastAsia="zh-TW"/>
        </w:rPr>
        <w:t>要求加写标记和</w:t>
      </w:r>
      <w:r>
        <w:rPr>
          <w:rFonts w:ascii="宋体" w:hAnsi="宋体" w:cs="宋体" w:hint="eastAsia"/>
          <w:sz w:val="21"/>
          <w:szCs w:val="21"/>
        </w:rPr>
        <w:t>密封，</w:t>
      </w:r>
      <w:r>
        <w:rPr>
          <w:rFonts w:ascii="宋体" w:hAnsi="宋体" w:cs="宋体" w:hint="eastAsia"/>
          <w:sz w:val="21"/>
          <w:szCs w:val="21"/>
          <w:lang w:eastAsia="zh-TW"/>
        </w:rPr>
        <w:t>政府采购代理机构对误投或提前启封概不负责</w:t>
      </w:r>
      <w:r>
        <w:rPr>
          <w:rFonts w:ascii="宋体" w:hAnsi="宋体" w:cs="宋体" w:hint="eastAsia"/>
          <w:sz w:val="21"/>
          <w:szCs w:val="21"/>
        </w:rPr>
        <w:t>。</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16" w:name="_Toc453956645"/>
      <w:bookmarkStart w:id="117" w:name="_Toc453957405"/>
      <w:r>
        <w:rPr>
          <w:rFonts w:ascii="宋体" w:hAnsi="宋体" w:hint="eastAsia"/>
          <w:b/>
          <w:bCs/>
          <w:sz w:val="21"/>
          <w:szCs w:val="21"/>
        </w:rPr>
        <w:t>投标截止期</w:t>
      </w:r>
      <w:bookmarkEnd w:id="116"/>
      <w:bookmarkEnd w:id="117"/>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投标人应在不迟于</w:t>
      </w:r>
      <w:r>
        <w:rPr>
          <w:rFonts w:ascii="宋体" w:hAnsi="宋体" w:cs="宋体" w:hint="eastAsia"/>
          <w:b/>
          <w:sz w:val="21"/>
          <w:szCs w:val="21"/>
        </w:rPr>
        <w:t>投标资料表</w:t>
      </w:r>
      <w:r>
        <w:rPr>
          <w:rFonts w:ascii="宋体" w:hAnsi="宋体" w:cs="宋体" w:hint="eastAsia"/>
          <w:sz w:val="21"/>
          <w:szCs w:val="21"/>
          <w:lang w:eastAsia="zh-TW"/>
        </w:rPr>
        <w:t>中规定的截止日期和时间将投标文件递交至采购代理机构</w:t>
      </w:r>
      <w:r>
        <w:rPr>
          <w:rFonts w:ascii="宋体" w:hAnsi="宋体" w:cs="宋体" w:hint="eastAsia"/>
          <w:sz w:val="21"/>
          <w:szCs w:val="21"/>
        </w:rPr>
        <w:t>，</w:t>
      </w:r>
      <w:r>
        <w:rPr>
          <w:rFonts w:ascii="宋体" w:hAnsi="宋体" w:cs="宋体" w:hint="eastAsia"/>
          <w:sz w:val="21"/>
          <w:szCs w:val="21"/>
          <w:lang w:eastAsia="zh-TW"/>
        </w:rPr>
        <w:t>递交地点应是</w:t>
      </w:r>
      <w:r>
        <w:rPr>
          <w:rFonts w:ascii="宋体" w:hAnsi="宋体" w:cs="宋体" w:hint="eastAsia"/>
          <w:b/>
          <w:sz w:val="21"/>
          <w:szCs w:val="21"/>
          <w:lang w:eastAsia="zh-TW"/>
        </w:rPr>
        <w:t>投标资料表</w:t>
      </w:r>
      <w:r>
        <w:rPr>
          <w:rFonts w:ascii="宋体" w:hAnsi="宋体" w:cs="宋体" w:hint="eastAsia"/>
          <w:sz w:val="21"/>
          <w:szCs w:val="21"/>
          <w:lang w:eastAsia="zh-TW"/>
        </w:rPr>
        <w:t>中指明的地址。</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为使投标人准备投标时有充分时间对招标文件的修改部分进行研究</w:t>
      </w:r>
      <w:r>
        <w:rPr>
          <w:rFonts w:ascii="宋体" w:hAnsi="宋体" w:cs="宋体" w:hint="eastAsia"/>
          <w:sz w:val="21"/>
          <w:szCs w:val="21"/>
        </w:rPr>
        <w:t>，</w:t>
      </w:r>
      <w:r>
        <w:rPr>
          <w:rFonts w:ascii="宋体" w:hAnsi="宋体" w:cs="宋体" w:hint="eastAsia"/>
          <w:sz w:val="21"/>
          <w:szCs w:val="21"/>
          <w:lang w:eastAsia="zh-TW"/>
        </w:rPr>
        <w:t>招标采购单位可适当推迟投标截止期，但应发布公告并书面通知所有购买招标文件的潜在投标人。在此情况下</w:t>
      </w:r>
      <w:r>
        <w:rPr>
          <w:rFonts w:ascii="宋体" w:hAnsi="宋体" w:cs="宋体" w:hint="eastAsia"/>
          <w:sz w:val="21"/>
          <w:szCs w:val="21"/>
        </w:rPr>
        <w:t>，</w:t>
      </w:r>
      <w:r>
        <w:rPr>
          <w:rFonts w:ascii="宋体" w:hAnsi="宋体" w:cs="宋体" w:hint="eastAsia"/>
          <w:sz w:val="21"/>
          <w:szCs w:val="21"/>
          <w:lang w:eastAsia="zh-TW"/>
        </w:rPr>
        <w:t>招标采购单位和投标人受投标截止期制约的所有权利和义务均应延长至新的截止期。</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采购代理机构将拒收在招标文件规定的投标截止时间之后送达的投标文件。</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18" w:name="_Toc293506690"/>
      <w:bookmarkStart w:id="119" w:name="_Toc293507728"/>
      <w:bookmarkStart w:id="120" w:name="_Toc293506689"/>
      <w:bookmarkStart w:id="121" w:name="_Toc294000398"/>
      <w:bookmarkStart w:id="122" w:name="_Toc293507635"/>
      <w:bookmarkStart w:id="123" w:name="_Toc294000396"/>
      <w:bookmarkStart w:id="124" w:name="_Toc293506751"/>
      <w:bookmarkStart w:id="125" w:name="_Toc293507833"/>
      <w:bookmarkStart w:id="126" w:name="_Toc293506750"/>
      <w:bookmarkStart w:id="127" w:name="_Toc293507832"/>
      <w:bookmarkStart w:id="128" w:name="_Toc293507633"/>
      <w:bookmarkStart w:id="129" w:name="_Toc293506691"/>
      <w:bookmarkStart w:id="130" w:name="_Toc293507726"/>
      <w:bookmarkStart w:id="131" w:name="_Toc294000397"/>
      <w:bookmarkStart w:id="132" w:name="_Toc293507834"/>
      <w:bookmarkStart w:id="133" w:name="_Toc293506749"/>
      <w:bookmarkStart w:id="134" w:name="_Toc293507634"/>
      <w:bookmarkStart w:id="135" w:name="_Toc293507727"/>
      <w:bookmarkStart w:id="136" w:name="_Toc453956646"/>
      <w:bookmarkStart w:id="137" w:name="_Toc45395740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宋体" w:hAnsi="宋体" w:hint="eastAsia"/>
          <w:b/>
          <w:bCs/>
          <w:sz w:val="21"/>
          <w:szCs w:val="21"/>
        </w:rPr>
        <w:t>投标文件的修改和撤回</w:t>
      </w:r>
      <w:bookmarkEnd w:id="136"/>
      <w:bookmarkEnd w:id="137"/>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rsidR="005E3BCC" w:rsidRDefault="00DF51A2" w:rsidP="00E7611D">
      <w:pPr>
        <w:spacing w:beforeLines="100" w:before="240" w:afterLines="100" w:after="240" w:line="360" w:lineRule="auto"/>
        <w:jc w:val="center"/>
        <w:outlineLvl w:val="0"/>
        <w:rPr>
          <w:rFonts w:ascii="宋体" w:hAnsi="宋体" w:cs="楷体_GB2312"/>
          <w:b/>
          <w:sz w:val="28"/>
          <w:szCs w:val="28"/>
          <w:lang w:eastAsia="zh-TW"/>
        </w:rPr>
      </w:pPr>
      <w:bookmarkStart w:id="138" w:name="_Toc453957407"/>
      <w:bookmarkStart w:id="139" w:name="_Toc453956647"/>
      <w:r>
        <w:rPr>
          <w:rFonts w:ascii="宋体" w:hAnsi="宋体" w:cs="楷体_GB2312" w:hint="eastAsia"/>
          <w:b/>
          <w:sz w:val="28"/>
          <w:szCs w:val="28"/>
          <w:lang w:eastAsia="zh-TW"/>
        </w:rPr>
        <w:t>五、开标与评标</w:t>
      </w:r>
      <w:bookmarkEnd w:id="138"/>
      <w:bookmarkEnd w:id="139"/>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40" w:name="_Toc453956648"/>
      <w:bookmarkStart w:id="141" w:name="_Toc453957408"/>
      <w:r>
        <w:rPr>
          <w:rFonts w:ascii="宋体" w:hAnsi="宋体" w:hint="eastAsia"/>
          <w:b/>
          <w:bCs/>
          <w:sz w:val="21"/>
          <w:szCs w:val="21"/>
        </w:rPr>
        <w:t>开标</w:t>
      </w:r>
      <w:bookmarkEnd w:id="140"/>
      <w:bookmarkEnd w:id="141"/>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采购代理机构在</w:t>
      </w:r>
      <w:r>
        <w:rPr>
          <w:rFonts w:ascii="宋体" w:hAnsi="宋体" w:cs="宋体" w:hint="eastAsia"/>
          <w:b/>
          <w:sz w:val="21"/>
          <w:szCs w:val="21"/>
          <w:lang w:eastAsia="zh-TW"/>
        </w:rPr>
        <w:t>投标邀请</w:t>
      </w:r>
      <w:r>
        <w:rPr>
          <w:rFonts w:ascii="宋体" w:hAnsi="宋体" w:cs="宋体" w:hint="eastAsia"/>
          <w:sz w:val="21"/>
          <w:szCs w:val="21"/>
          <w:lang w:eastAsia="zh-TW"/>
        </w:rPr>
        <w:t>中规定的日期、时</w:t>
      </w:r>
      <w:r>
        <w:rPr>
          <w:rFonts w:ascii="宋体" w:hAnsi="宋体" w:cs="宋体" w:hint="eastAsia"/>
          <w:sz w:val="21"/>
          <w:szCs w:val="21"/>
        </w:rPr>
        <w:t>间</w:t>
      </w:r>
      <w:r>
        <w:rPr>
          <w:rFonts w:ascii="宋体" w:hAnsi="宋体" w:cs="宋体" w:hint="eastAsia"/>
          <w:sz w:val="21"/>
          <w:szCs w:val="21"/>
          <w:lang w:eastAsia="zh-TW"/>
        </w:rPr>
        <w:t>和地点组织公开开标。开标时邀请所有投标人代</w:t>
      </w:r>
      <w:r>
        <w:rPr>
          <w:rFonts w:ascii="宋体" w:hAnsi="宋体" w:cs="宋体" w:hint="eastAsia"/>
          <w:sz w:val="21"/>
          <w:szCs w:val="21"/>
          <w:lang w:eastAsia="zh-TW"/>
        </w:rPr>
        <w:lastRenderedPageBreak/>
        <w:t>表参加。参加开标的代表应签名报到以证明其出席。</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开标时</w:t>
      </w:r>
      <w:r>
        <w:rPr>
          <w:rFonts w:ascii="宋体" w:hAnsi="宋体" w:cs="宋体" w:hint="eastAsia"/>
          <w:sz w:val="21"/>
          <w:szCs w:val="21"/>
        </w:rPr>
        <w:t>，</w:t>
      </w:r>
      <w:r>
        <w:rPr>
          <w:rFonts w:ascii="宋体" w:hAnsi="宋体" w:cs="宋体" w:hint="eastAsia"/>
          <w:sz w:val="21"/>
          <w:szCs w:val="21"/>
          <w:lang w:eastAsia="zh-TW"/>
        </w:rPr>
        <w:t>由按签到顺序递交投标文件的前三名投标人代表作为全体投标人推选的代表</w:t>
      </w:r>
      <w:r>
        <w:rPr>
          <w:rFonts w:ascii="宋体" w:hAnsi="宋体" w:cs="宋体" w:hint="eastAsia"/>
          <w:sz w:val="21"/>
          <w:szCs w:val="21"/>
        </w:rPr>
        <w:t>就所有</w:t>
      </w:r>
      <w:r>
        <w:rPr>
          <w:rFonts w:ascii="宋体" w:hAnsi="宋体" w:cs="宋体" w:hint="eastAsia"/>
          <w:sz w:val="21"/>
          <w:szCs w:val="21"/>
          <w:lang w:eastAsia="zh-TW"/>
        </w:rPr>
        <w:t>投标文件的密封情况</w:t>
      </w:r>
      <w:r>
        <w:rPr>
          <w:rFonts w:ascii="宋体" w:hAnsi="宋体" w:cs="宋体" w:hint="eastAsia"/>
          <w:sz w:val="21"/>
          <w:szCs w:val="21"/>
        </w:rPr>
        <w:t>进行检查，</w:t>
      </w:r>
      <w:r>
        <w:rPr>
          <w:rFonts w:ascii="宋体" w:hAnsi="宋体" w:cs="宋体" w:hint="eastAsia"/>
          <w:sz w:val="21"/>
          <w:szCs w:val="21"/>
          <w:lang w:eastAsia="zh-TW"/>
        </w:rPr>
        <w:t>也可以由</w:t>
      </w:r>
      <w:r>
        <w:rPr>
          <w:rFonts w:ascii="宋体" w:hAnsi="宋体" w:cs="宋体" w:hint="eastAsia"/>
          <w:sz w:val="21"/>
          <w:szCs w:val="21"/>
        </w:rPr>
        <w:t>招标</w:t>
      </w:r>
      <w:r>
        <w:rPr>
          <w:rFonts w:ascii="宋体" w:hAnsi="宋体" w:cs="宋体" w:hint="eastAsia"/>
          <w:sz w:val="21"/>
          <w:szCs w:val="21"/>
          <w:lang w:eastAsia="zh-TW"/>
        </w:rPr>
        <w:t>采购</w:t>
      </w:r>
      <w:r>
        <w:rPr>
          <w:rFonts w:ascii="宋体" w:hAnsi="宋体" w:cs="宋体" w:hint="eastAsia"/>
          <w:sz w:val="21"/>
          <w:szCs w:val="21"/>
        </w:rPr>
        <w:t>单位</w:t>
      </w:r>
      <w:r>
        <w:rPr>
          <w:rFonts w:ascii="宋体" w:hAnsi="宋体" w:cs="宋体" w:hint="eastAsia"/>
          <w:sz w:val="21"/>
          <w:szCs w:val="21"/>
          <w:lang w:eastAsia="zh-TW"/>
        </w:rPr>
        <w:t>委托的机构检查并见证，经确认无误后由招标工作人员当众拆封，宣读投标人名称、投标价格、价格折扣</w:t>
      </w:r>
      <w:r>
        <w:rPr>
          <w:rFonts w:ascii="宋体" w:hAnsi="宋体" w:cs="宋体" w:hint="eastAsia"/>
          <w:sz w:val="21"/>
          <w:szCs w:val="21"/>
        </w:rPr>
        <w:t>（如有）</w:t>
      </w:r>
      <w:r>
        <w:rPr>
          <w:rFonts w:ascii="宋体" w:hAnsi="宋体" w:cs="宋体" w:hint="eastAsia"/>
          <w:sz w:val="21"/>
          <w:szCs w:val="21"/>
          <w:lang w:eastAsia="zh-TW"/>
        </w:rPr>
        <w:t>、投标文件的其他主要内容和招标文件允许提供的备选投标方案</w:t>
      </w:r>
      <w:r>
        <w:rPr>
          <w:rFonts w:ascii="宋体" w:hAnsi="宋体" w:cs="宋体" w:hint="eastAsia"/>
          <w:sz w:val="21"/>
          <w:szCs w:val="21"/>
        </w:rPr>
        <w:t>，</w:t>
      </w:r>
      <w:r>
        <w:rPr>
          <w:rFonts w:ascii="宋体" w:hAnsi="宋体" w:cs="宋体" w:hint="eastAsia"/>
          <w:sz w:val="21"/>
          <w:szCs w:val="21"/>
          <w:lang w:eastAsia="zh-TW"/>
        </w:rPr>
        <w:t>以及采购代理机构认为合适的其他内容。</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在开标时</w:t>
      </w:r>
      <w:r>
        <w:rPr>
          <w:rFonts w:ascii="宋体" w:hAnsi="宋体" w:cs="宋体" w:hint="eastAsia"/>
          <w:sz w:val="21"/>
          <w:szCs w:val="21"/>
        </w:rPr>
        <w:t>，未宣读的投标价格、价格折扣（如有）和招标文件允许提供的备选投标方案等实质内容，</w:t>
      </w:r>
      <w:r>
        <w:rPr>
          <w:rFonts w:ascii="宋体" w:hAnsi="宋体" w:cs="宋体" w:hint="eastAsia"/>
          <w:sz w:val="21"/>
          <w:szCs w:val="21"/>
          <w:lang w:eastAsia="zh-TW"/>
        </w:rPr>
        <w:t>评标时不予</w:t>
      </w:r>
      <w:r>
        <w:rPr>
          <w:rFonts w:ascii="宋体" w:hAnsi="宋体" w:cs="宋体" w:hint="eastAsia"/>
          <w:sz w:val="21"/>
          <w:szCs w:val="21"/>
        </w:rPr>
        <w:t>承认</w:t>
      </w:r>
      <w:r>
        <w:rPr>
          <w:rFonts w:ascii="宋体" w:hAnsi="宋体" w:cs="宋体" w:hint="eastAsia"/>
          <w:sz w:val="21"/>
          <w:szCs w:val="21"/>
          <w:lang w:eastAsia="zh-TW"/>
        </w:rPr>
        <w:t>。</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采购代理机构将做开标记录</w:t>
      </w:r>
      <w:r>
        <w:rPr>
          <w:rFonts w:ascii="宋体" w:hAnsi="宋体" w:cs="宋体" w:hint="eastAsia"/>
          <w:sz w:val="21"/>
          <w:szCs w:val="21"/>
        </w:rPr>
        <w:t>，开标记录由投标人代表和有关人员共同签字确认</w:t>
      </w:r>
      <w:r>
        <w:rPr>
          <w:rFonts w:ascii="宋体" w:hAnsi="宋体" w:cs="宋体" w:hint="eastAsia"/>
          <w:sz w:val="21"/>
          <w:szCs w:val="21"/>
          <w:lang w:eastAsia="zh-TW"/>
        </w:rPr>
        <w:t>。</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42" w:name="_Toc453957409"/>
      <w:bookmarkStart w:id="143" w:name="_Toc453956649"/>
      <w:r>
        <w:rPr>
          <w:rFonts w:ascii="宋体" w:hAnsi="宋体" w:hint="eastAsia"/>
          <w:b/>
          <w:bCs/>
          <w:sz w:val="21"/>
          <w:szCs w:val="21"/>
        </w:rPr>
        <w:t>评标委员会和评标方法</w:t>
      </w:r>
      <w:bookmarkEnd w:id="142"/>
      <w:bookmarkEnd w:id="143"/>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评标由依照采购法律、法规、规章、政策的规定，组建的评标委员会负责。评标委员会成员按采购规定由采购人代表和</w:t>
      </w:r>
      <w:r>
        <w:rPr>
          <w:rFonts w:ascii="宋体" w:hAnsi="宋体" w:cs="宋体" w:hint="eastAsia"/>
          <w:sz w:val="21"/>
          <w:szCs w:val="21"/>
        </w:rPr>
        <w:t>有关</w:t>
      </w:r>
      <w:r>
        <w:rPr>
          <w:rFonts w:ascii="宋体" w:hAnsi="宋体" w:cs="宋体" w:hint="eastAsia"/>
          <w:sz w:val="21"/>
          <w:szCs w:val="21"/>
          <w:lang w:eastAsia="zh-TW"/>
        </w:rPr>
        <w:t>技术、经济等方面的专家组成，采购人代表人数、专家人数构成将按照</w:t>
      </w:r>
      <w:r>
        <w:rPr>
          <w:rFonts w:ascii="宋体" w:hAnsi="宋体" w:cs="宋体" w:hint="eastAsia"/>
          <w:b/>
          <w:sz w:val="21"/>
          <w:szCs w:val="21"/>
          <w:lang w:eastAsia="zh-TW"/>
        </w:rPr>
        <w:t>投标资料表</w:t>
      </w:r>
      <w:r>
        <w:rPr>
          <w:rFonts w:ascii="宋体" w:hAnsi="宋体" w:cs="宋体" w:hint="eastAsia"/>
          <w:sz w:val="21"/>
          <w:szCs w:val="21"/>
          <w:lang w:eastAsia="zh-TW"/>
        </w:rPr>
        <w:t>中确定。评标委员会成员依法从政府采购专家库中随机抽取。</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评标委员会名单在</w:t>
      </w:r>
      <w:r>
        <w:rPr>
          <w:rFonts w:ascii="宋体" w:hAnsi="宋体" w:cs="宋体" w:hint="eastAsia"/>
          <w:sz w:val="21"/>
          <w:szCs w:val="21"/>
        </w:rPr>
        <w:t>评审</w:t>
      </w:r>
      <w:r>
        <w:rPr>
          <w:rFonts w:ascii="宋体" w:hAnsi="宋体" w:cs="宋体" w:hint="eastAsia"/>
          <w:sz w:val="21"/>
          <w:szCs w:val="21"/>
          <w:lang w:eastAsia="zh-TW"/>
        </w:rPr>
        <w:t>结果确定前严格保密。评审专家有下列情形之一的，受到邀请应主动提出回避，采购当事人也可以要求该评审专家回避：</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三年内曾在参加该采购项目供应商中任职或担任顾问的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配偶或直系亲属在参加该采购项目的供应商中任职或担任顾问的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与参加该采购项目供应商发生过法律纠纷的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评标委员会中，同一任职单位评审专家超过二名的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任职单位与采购人或参与该采购项目供应商存在行政隶属关系的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参与招标文件论证的</w:t>
      </w:r>
      <w:r>
        <w:rPr>
          <w:rFonts w:ascii="宋体" w:hAnsi="宋体" w:cs="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法律、法规、规章规定应当回避以及其他可能影响公正评审的。</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评标委员会和有关工作人员不得透露对投标文件的评审和比较以及与评标有关的其他情况。</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评标委员会将按照</w:t>
      </w:r>
      <w:r>
        <w:rPr>
          <w:rFonts w:ascii="宋体" w:hAnsi="宋体" w:cs="宋体" w:hint="eastAsia"/>
          <w:b/>
          <w:sz w:val="21"/>
          <w:szCs w:val="21"/>
          <w:lang w:eastAsia="zh-TW"/>
        </w:rPr>
        <w:t>投标资料表</w:t>
      </w:r>
      <w:r>
        <w:rPr>
          <w:rFonts w:ascii="宋体" w:hAnsi="宋体" w:cs="宋体" w:hint="eastAsia"/>
          <w:sz w:val="21"/>
          <w:szCs w:val="21"/>
          <w:lang w:eastAsia="zh-TW"/>
        </w:rPr>
        <w:t>中确定的评标方法</w:t>
      </w:r>
      <w:r>
        <w:rPr>
          <w:rFonts w:ascii="宋体" w:hAnsi="宋体" w:cs="宋体" w:hint="eastAsia"/>
          <w:sz w:val="21"/>
          <w:szCs w:val="21"/>
        </w:rPr>
        <w:t>和</w:t>
      </w:r>
      <w:r>
        <w:rPr>
          <w:rFonts w:ascii="宋体" w:hAnsi="宋体" w:cs="宋体" w:hint="eastAsia"/>
          <w:sz w:val="21"/>
          <w:szCs w:val="21"/>
          <w:lang w:eastAsia="zh-TW"/>
        </w:rPr>
        <w:t>本招标文件第二册第六章中规定</w:t>
      </w:r>
      <w:r>
        <w:rPr>
          <w:rFonts w:ascii="宋体" w:hAnsi="宋体" w:cs="宋体" w:hint="eastAsia"/>
          <w:sz w:val="21"/>
          <w:szCs w:val="21"/>
        </w:rPr>
        <w:t>的评标</w:t>
      </w:r>
      <w:r>
        <w:rPr>
          <w:rFonts w:ascii="宋体" w:hAnsi="宋体" w:cs="宋体" w:hint="eastAsia"/>
          <w:sz w:val="21"/>
          <w:szCs w:val="21"/>
          <w:lang w:eastAsia="zh-TW"/>
        </w:rPr>
        <w:t>标准进行评标。</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44" w:name="_Toc453956650"/>
      <w:bookmarkStart w:id="145" w:name="_Toc453957410"/>
      <w:r>
        <w:rPr>
          <w:rFonts w:ascii="宋体" w:hAnsi="宋体" w:hint="eastAsia"/>
          <w:b/>
          <w:bCs/>
          <w:sz w:val="21"/>
          <w:szCs w:val="21"/>
        </w:rPr>
        <w:t>投标文件的初审</w:t>
      </w:r>
      <w:bookmarkEnd w:id="144"/>
      <w:bookmarkEnd w:id="145"/>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lastRenderedPageBreak/>
        <w:t>评标委员会将</w:t>
      </w:r>
      <w:r>
        <w:rPr>
          <w:rFonts w:ascii="宋体" w:hAnsi="宋体" w:cs="宋体" w:hint="eastAsia"/>
          <w:sz w:val="21"/>
          <w:szCs w:val="21"/>
        </w:rPr>
        <w:t>依法</w:t>
      </w:r>
      <w:r>
        <w:rPr>
          <w:rFonts w:ascii="宋体" w:hAnsi="宋体" w:cs="宋体" w:hint="eastAsia"/>
          <w:sz w:val="21"/>
          <w:szCs w:val="21"/>
          <w:lang w:eastAsia="zh-TW"/>
        </w:rPr>
        <w:t>审查投标文件是否完整、文件签署是否合格、是否按招标文件的规定密封和标记、投标人是否</w:t>
      </w:r>
      <w:r>
        <w:rPr>
          <w:rFonts w:ascii="宋体" w:hAnsi="宋体" w:cs="宋体" w:hint="eastAsia"/>
          <w:sz w:val="21"/>
          <w:szCs w:val="21"/>
        </w:rPr>
        <w:t>缴纳</w:t>
      </w:r>
      <w:r>
        <w:rPr>
          <w:rFonts w:ascii="宋体" w:hAnsi="宋体" w:cs="宋体" w:hint="eastAsia"/>
          <w:sz w:val="21"/>
          <w:szCs w:val="21"/>
          <w:lang w:eastAsia="zh-TW"/>
        </w:rPr>
        <w:t>了投标保证金、有无计算</w:t>
      </w:r>
      <w:r>
        <w:rPr>
          <w:rFonts w:ascii="宋体" w:hAnsi="宋体" w:cs="宋体" w:hint="eastAsia"/>
          <w:sz w:val="21"/>
          <w:szCs w:val="21"/>
        </w:rPr>
        <w:t>上</w:t>
      </w:r>
      <w:r>
        <w:rPr>
          <w:rFonts w:ascii="宋体" w:hAnsi="宋体" w:cs="宋体" w:hint="eastAsia"/>
          <w:sz w:val="21"/>
          <w:szCs w:val="21"/>
          <w:lang w:eastAsia="zh-TW"/>
        </w:rPr>
        <w:t>的错误等。</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开标时，投标文件中开标一览表</w:t>
      </w:r>
      <w:r>
        <w:rPr>
          <w:rFonts w:ascii="宋体" w:hAnsi="宋体" w:cs="宋体" w:hint="eastAsia"/>
          <w:sz w:val="21"/>
          <w:szCs w:val="21"/>
          <w:lang w:eastAsia="zh-TW"/>
        </w:rPr>
        <w:t>(</w:t>
      </w:r>
      <w:r>
        <w:rPr>
          <w:rFonts w:ascii="宋体" w:hAnsi="宋体" w:cs="宋体" w:hint="eastAsia"/>
          <w:sz w:val="21"/>
          <w:szCs w:val="21"/>
          <w:lang w:eastAsia="zh-TW"/>
        </w:rPr>
        <w:t>报价表</w:t>
      </w:r>
      <w:r>
        <w:rPr>
          <w:rFonts w:ascii="宋体" w:hAnsi="宋体" w:cs="宋体" w:hint="eastAsia"/>
          <w:sz w:val="21"/>
          <w:szCs w:val="21"/>
          <w:lang w:eastAsia="zh-TW"/>
        </w:rPr>
        <w:t>)</w:t>
      </w:r>
      <w:r>
        <w:rPr>
          <w:rFonts w:ascii="宋体" w:hAnsi="宋体" w:cs="宋体" w:hint="eastAsia"/>
          <w:sz w:val="21"/>
          <w:szCs w:val="21"/>
          <w:lang w:eastAsia="zh-TW"/>
        </w:rPr>
        <w:t>内容与投标文件中明细表内容不一致的，以开标一览表</w:t>
      </w:r>
      <w:r>
        <w:rPr>
          <w:rFonts w:ascii="宋体" w:hAnsi="宋体" w:cs="宋体" w:hint="eastAsia"/>
          <w:sz w:val="21"/>
          <w:szCs w:val="21"/>
          <w:lang w:eastAsia="zh-TW"/>
        </w:rPr>
        <w:t>(</w:t>
      </w:r>
      <w:r>
        <w:rPr>
          <w:rFonts w:ascii="宋体" w:hAnsi="宋体" w:cs="宋体" w:hint="eastAsia"/>
          <w:sz w:val="21"/>
          <w:szCs w:val="21"/>
          <w:lang w:eastAsia="zh-TW"/>
        </w:rPr>
        <w:t>报价表</w:t>
      </w:r>
      <w:r>
        <w:rPr>
          <w:rFonts w:ascii="宋体" w:hAnsi="宋体" w:cs="宋体" w:hint="eastAsia"/>
          <w:sz w:val="21"/>
          <w:szCs w:val="21"/>
          <w:lang w:eastAsia="zh-TW"/>
        </w:rPr>
        <w:t>)</w:t>
      </w:r>
      <w:r>
        <w:rPr>
          <w:rFonts w:ascii="宋体" w:hAnsi="宋体" w:cs="宋体" w:hint="eastAsia"/>
          <w:sz w:val="21"/>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ascii="宋体" w:hAnsi="宋体" w:cs="宋体" w:hint="eastAsia"/>
          <w:sz w:val="21"/>
          <w:szCs w:val="21"/>
        </w:rPr>
        <w:t>。如果投标人不接受对其错误的更正，其投标将被视为无效投标或确定为投标无效。</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对于投标文件中不构成实质性偏差的不正规、不一致或不规则</w:t>
      </w:r>
      <w:r>
        <w:rPr>
          <w:rFonts w:ascii="宋体" w:hAnsi="宋体" w:cs="宋体" w:hint="eastAsia"/>
          <w:sz w:val="21"/>
          <w:szCs w:val="21"/>
        </w:rPr>
        <w:t>，</w:t>
      </w:r>
      <w:r>
        <w:rPr>
          <w:rFonts w:ascii="宋体" w:hAnsi="宋体" w:cs="宋体" w:hint="eastAsia"/>
          <w:sz w:val="21"/>
          <w:szCs w:val="21"/>
          <w:lang w:eastAsia="zh-TW"/>
        </w:rPr>
        <w:t>评标委员会可以接受</w:t>
      </w:r>
      <w:r>
        <w:rPr>
          <w:rFonts w:ascii="宋体" w:hAnsi="宋体" w:cs="宋体" w:hint="eastAsia"/>
          <w:sz w:val="21"/>
          <w:szCs w:val="21"/>
        </w:rPr>
        <w:t>，</w:t>
      </w:r>
      <w:r>
        <w:rPr>
          <w:rFonts w:ascii="宋体" w:hAnsi="宋体" w:cs="宋体" w:hint="eastAsia"/>
          <w:sz w:val="21"/>
          <w:szCs w:val="21"/>
          <w:lang w:eastAsia="zh-TW"/>
        </w:rPr>
        <w:t>但这种接受不能损害或影响任何投标人的相对排序。</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在详细评标之前</w:t>
      </w:r>
      <w:r>
        <w:rPr>
          <w:rFonts w:ascii="宋体" w:hAnsi="宋体" w:cs="宋体" w:hint="eastAsia"/>
          <w:sz w:val="21"/>
          <w:szCs w:val="21"/>
        </w:rPr>
        <w:t>，</w:t>
      </w:r>
      <w:r>
        <w:rPr>
          <w:rFonts w:ascii="宋体" w:hAnsi="宋体" w:cs="宋体" w:hint="eastAsia"/>
          <w:sz w:val="21"/>
          <w:szCs w:val="21"/>
          <w:lang w:eastAsia="zh-TW"/>
        </w:rPr>
        <w:t>评标委员会要审查每份投标文件是否实质上响应了招标文件的要求。实质上</w:t>
      </w:r>
      <w:r>
        <w:rPr>
          <w:rFonts w:ascii="宋体" w:hAnsi="宋体" w:cs="宋体" w:hint="eastAsia"/>
          <w:sz w:val="21"/>
          <w:szCs w:val="21"/>
        </w:rPr>
        <w:t>响</w:t>
      </w:r>
      <w:r>
        <w:rPr>
          <w:rFonts w:ascii="宋体" w:hAnsi="宋体" w:cs="宋体" w:hint="eastAsia"/>
          <w:sz w:val="21"/>
          <w:szCs w:val="21"/>
          <w:lang w:eastAsia="zh-TW"/>
        </w:rPr>
        <w:t>应的投标</w:t>
      </w:r>
      <w:r>
        <w:rPr>
          <w:rFonts w:ascii="宋体" w:hAnsi="宋体" w:cs="宋体" w:hint="eastAsia"/>
          <w:sz w:val="21"/>
          <w:szCs w:val="21"/>
        </w:rPr>
        <w:t>文件</w:t>
      </w:r>
      <w:r>
        <w:rPr>
          <w:rFonts w:ascii="宋体" w:hAnsi="宋体" w:cs="宋体" w:hint="eastAsia"/>
          <w:sz w:val="21"/>
          <w:szCs w:val="21"/>
          <w:lang w:eastAsia="zh-TW"/>
        </w:rPr>
        <w:t>应该是与招标文件要求的关键条款</w:t>
      </w:r>
      <w:r>
        <w:rPr>
          <w:rFonts w:ascii="宋体" w:hAnsi="宋体" w:cs="宋体" w:hint="eastAsia"/>
          <w:sz w:val="21"/>
          <w:szCs w:val="21"/>
        </w:rPr>
        <w:t>、</w:t>
      </w:r>
      <w:r>
        <w:rPr>
          <w:rFonts w:ascii="宋体" w:hAnsi="宋体" w:cs="宋体" w:hint="eastAsia"/>
          <w:sz w:val="21"/>
          <w:szCs w:val="21"/>
          <w:lang w:eastAsia="zh-TW"/>
        </w:rPr>
        <w:t>条件和规格相符</w:t>
      </w:r>
      <w:r>
        <w:rPr>
          <w:rFonts w:ascii="宋体" w:hAnsi="宋体" w:cs="宋体" w:hint="eastAsia"/>
          <w:sz w:val="21"/>
          <w:szCs w:val="21"/>
        </w:rPr>
        <w:t>或优于，</w:t>
      </w:r>
      <w:r>
        <w:rPr>
          <w:rFonts w:ascii="宋体" w:hAnsi="宋体" w:cs="宋体" w:hint="eastAsia"/>
          <w:sz w:val="21"/>
          <w:szCs w:val="21"/>
          <w:lang w:eastAsia="zh-TW"/>
        </w:rPr>
        <w:t>没有</w:t>
      </w:r>
      <w:r>
        <w:rPr>
          <w:rFonts w:ascii="宋体" w:hAnsi="宋体" w:cs="宋体" w:hint="eastAsia"/>
          <w:sz w:val="21"/>
          <w:szCs w:val="21"/>
        </w:rPr>
        <w:t>实质</w:t>
      </w:r>
      <w:r>
        <w:rPr>
          <w:rFonts w:ascii="宋体" w:hAnsi="宋体" w:cs="宋体" w:hint="eastAsia"/>
          <w:sz w:val="21"/>
          <w:szCs w:val="21"/>
          <w:lang w:eastAsia="zh-TW"/>
        </w:rPr>
        <w:t>偏离的投标</w:t>
      </w:r>
      <w:r>
        <w:rPr>
          <w:rFonts w:ascii="宋体" w:hAnsi="宋体" w:cs="宋体" w:hint="eastAsia"/>
          <w:sz w:val="21"/>
          <w:szCs w:val="21"/>
        </w:rPr>
        <w:t>文件</w:t>
      </w:r>
      <w:r>
        <w:rPr>
          <w:rFonts w:ascii="宋体" w:hAnsi="宋体" w:cs="宋体" w:hint="eastAsia"/>
          <w:sz w:val="21"/>
          <w:szCs w:val="21"/>
          <w:lang w:eastAsia="zh-TW"/>
        </w:rPr>
        <w:t>。评标委员会决定投标的响应性只根据投标</w:t>
      </w:r>
      <w:r>
        <w:rPr>
          <w:rFonts w:ascii="宋体" w:hAnsi="宋体" w:cs="宋体" w:hint="eastAsia"/>
          <w:sz w:val="21"/>
          <w:szCs w:val="21"/>
        </w:rPr>
        <w:t>文件</w:t>
      </w:r>
      <w:r>
        <w:rPr>
          <w:rFonts w:ascii="宋体" w:hAnsi="宋体" w:cs="宋体" w:hint="eastAsia"/>
          <w:sz w:val="21"/>
          <w:szCs w:val="21"/>
          <w:lang w:eastAsia="zh-TW"/>
        </w:rPr>
        <w:t>本身的真实无误的内容</w:t>
      </w:r>
      <w:r>
        <w:rPr>
          <w:rFonts w:ascii="宋体" w:hAnsi="宋体" w:cs="宋体" w:hint="eastAsia"/>
          <w:sz w:val="21"/>
          <w:szCs w:val="21"/>
        </w:rPr>
        <w:t>，</w:t>
      </w:r>
      <w:r>
        <w:rPr>
          <w:rFonts w:ascii="宋体" w:hAnsi="宋体" w:cs="宋体" w:hint="eastAsia"/>
          <w:sz w:val="21"/>
          <w:szCs w:val="21"/>
          <w:lang w:eastAsia="zh-TW"/>
        </w:rPr>
        <w:t>而不依据外部的证据</w:t>
      </w:r>
      <w:r>
        <w:rPr>
          <w:rFonts w:ascii="宋体" w:hAnsi="宋体" w:cs="宋体" w:hint="eastAsia"/>
          <w:sz w:val="21"/>
          <w:szCs w:val="21"/>
        </w:rPr>
        <w:t>，</w:t>
      </w:r>
      <w:r>
        <w:rPr>
          <w:rFonts w:ascii="宋体" w:hAnsi="宋体" w:cs="宋体" w:hint="eastAsia"/>
          <w:sz w:val="21"/>
          <w:szCs w:val="21"/>
          <w:lang w:eastAsia="zh-TW"/>
        </w:rPr>
        <w:t>但投标有不真实不正确的内容时除外。</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cs="宋体" w:hint="eastAsia"/>
          <w:sz w:val="21"/>
          <w:szCs w:val="21"/>
          <w:lang w:eastAsia="zh-TW"/>
        </w:rPr>
        <w:t>实质上没有响应招标文件要求的投标将</w:t>
      </w:r>
      <w:r>
        <w:rPr>
          <w:rFonts w:ascii="宋体" w:hAnsi="宋体" w:cs="宋体" w:hint="eastAsia"/>
          <w:sz w:val="21"/>
          <w:szCs w:val="21"/>
        </w:rPr>
        <w:t>被视为无效投标</w:t>
      </w:r>
      <w:r>
        <w:rPr>
          <w:rFonts w:ascii="宋体" w:hAnsi="宋体" w:cs="宋体" w:hint="eastAsia"/>
          <w:sz w:val="21"/>
          <w:szCs w:val="21"/>
          <w:lang w:eastAsia="zh-TW"/>
        </w:rPr>
        <w:t>。投标人不得通过修正或撤销不合要求的偏离或保留从而使其投标成为实质上响应的投标。</w:t>
      </w:r>
    </w:p>
    <w:p w:rsidR="005E3BCC" w:rsidRDefault="00DF51A2">
      <w:pPr>
        <w:widowControl w:val="0"/>
        <w:numPr>
          <w:ilvl w:val="2"/>
          <w:numId w:val="1"/>
        </w:numPr>
        <w:tabs>
          <w:tab w:val="left" w:pos="851"/>
        </w:tabs>
        <w:autoSpaceDE w:val="0"/>
        <w:autoSpaceDN w:val="0"/>
        <w:spacing w:after="0" w:line="360" w:lineRule="auto"/>
        <w:ind w:left="851" w:hanging="851"/>
        <w:jc w:val="both"/>
        <w:rPr>
          <w:rFonts w:ascii="宋体" w:hAnsi="宋体" w:cs="宋体"/>
          <w:sz w:val="21"/>
          <w:szCs w:val="21"/>
        </w:rPr>
      </w:pPr>
      <w:r>
        <w:rPr>
          <w:rFonts w:ascii="宋体" w:hAnsi="宋体" w:cs="宋体" w:hint="eastAsia"/>
          <w:sz w:val="21"/>
          <w:szCs w:val="21"/>
          <w:lang w:eastAsia="zh-TW"/>
        </w:rPr>
        <w:t>在资格性审查、符合性检查时，未能通过资格性、符合性审查被认定为无效投标，具体条款</w:t>
      </w:r>
      <w:r>
        <w:rPr>
          <w:rFonts w:ascii="宋体" w:hAnsi="宋体" w:cs="宋体" w:hint="eastAsia"/>
          <w:sz w:val="21"/>
          <w:szCs w:val="21"/>
        </w:rPr>
        <w:t>详</w:t>
      </w:r>
      <w:r>
        <w:rPr>
          <w:rFonts w:ascii="宋体" w:hAnsi="宋体" w:cs="宋体" w:hint="eastAsia"/>
          <w:sz w:val="21"/>
          <w:szCs w:val="21"/>
          <w:lang w:eastAsia="zh-TW"/>
        </w:rPr>
        <w:t>见招标文件第二册《资格、符合性评审条款》</w:t>
      </w:r>
      <w:r>
        <w:rPr>
          <w:rFonts w:ascii="宋体" w:hAnsi="宋体" w:cs="宋体" w:hint="eastAsia"/>
          <w:sz w:val="21"/>
          <w:szCs w:val="21"/>
        </w:rPr>
        <w:t>；</w:t>
      </w:r>
      <w:r>
        <w:rPr>
          <w:rFonts w:ascii="宋体" w:hAnsi="宋体" w:cs="宋体" w:hint="eastAsia"/>
          <w:sz w:val="21"/>
          <w:szCs w:val="21"/>
        </w:rPr>
        <w:t xml:space="preserve"> </w:t>
      </w:r>
    </w:p>
    <w:p w:rsidR="005E3BCC" w:rsidRDefault="00DF51A2">
      <w:pPr>
        <w:widowControl w:val="0"/>
        <w:numPr>
          <w:ilvl w:val="2"/>
          <w:numId w:val="1"/>
        </w:numPr>
        <w:tabs>
          <w:tab w:val="left" w:pos="851"/>
        </w:tabs>
        <w:autoSpaceDE w:val="0"/>
        <w:autoSpaceDN w:val="0"/>
        <w:spacing w:after="0" w:line="360" w:lineRule="auto"/>
        <w:ind w:left="851" w:hanging="851"/>
        <w:jc w:val="both"/>
        <w:rPr>
          <w:rFonts w:ascii="宋体" w:hAnsi="宋体" w:cs="宋体"/>
          <w:sz w:val="21"/>
          <w:szCs w:val="21"/>
        </w:rPr>
      </w:pPr>
      <w:r>
        <w:rPr>
          <w:rFonts w:ascii="宋体" w:hAnsi="宋体" w:cs="宋体" w:hint="eastAsia"/>
          <w:sz w:val="21"/>
          <w:szCs w:val="21"/>
          <w:lang w:eastAsia="zh-TW"/>
        </w:rPr>
        <w:t>评标委员会对各投标人进行资格性和符合性审查过程中，对初步被认定为初审不合格或无效投标者应实行及时告知</w:t>
      </w:r>
      <w:r>
        <w:rPr>
          <w:rFonts w:ascii="宋体" w:hAnsi="宋体" w:cs="宋体" w:hint="eastAsia"/>
          <w:sz w:val="21"/>
          <w:szCs w:val="21"/>
        </w:rPr>
        <w:t>，</w:t>
      </w:r>
      <w:r>
        <w:rPr>
          <w:rFonts w:ascii="宋体" w:hAnsi="宋体" w:cs="宋体" w:hint="eastAsia"/>
          <w:sz w:val="21"/>
          <w:szCs w:val="21"/>
          <w:lang w:eastAsia="zh-TW"/>
        </w:rPr>
        <w:t>由评标委员会主任或采购人代表将集体意见现场及时告知投标当事人，以让其核证、澄清事实。</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46" w:name="_Toc453957411"/>
      <w:bookmarkStart w:id="147" w:name="_Toc453956651"/>
      <w:r>
        <w:rPr>
          <w:rFonts w:ascii="宋体" w:hAnsi="宋体" w:hint="eastAsia"/>
          <w:b/>
          <w:bCs/>
          <w:sz w:val="21"/>
          <w:szCs w:val="21"/>
        </w:rPr>
        <w:t>投标文件的澄清</w:t>
      </w:r>
      <w:bookmarkEnd w:id="146"/>
      <w:bookmarkEnd w:id="147"/>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ascii="宋体" w:hAnsi="宋体" w:cs="宋体" w:hint="eastAsia"/>
          <w:sz w:val="21"/>
          <w:szCs w:val="21"/>
        </w:rPr>
        <w:t>，</w:t>
      </w:r>
      <w:r>
        <w:rPr>
          <w:rFonts w:ascii="宋体" w:hAnsi="宋体" w:cs="宋体" w:hint="eastAsia"/>
          <w:sz w:val="21"/>
          <w:szCs w:val="21"/>
          <w:lang w:eastAsia="zh-TW"/>
        </w:rPr>
        <w:t>由其授权的代表签字</w:t>
      </w:r>
      <w:r>
        <w:rPr>
          <w:rFonts w:ascii="宋体" w:hAnsi="宋体" w:cs="宋体" w:hint="eastAsia"/>
          <w:sz w:val="21"/>
          <w:szCs w:val="21"/>
        </w:rPr>
        <w:t>或盖章</w:t>
      </w:r>
      <w:r>
        <w:rPr>
          <w:rFonts w:ascii="宋体" w:hAnsi="宋体" w:cs="宋体" w:hint="eastAsia"/>
          <w:sz w:val="21"/>
          <w:szCs w:val="21"/>
          <w:lang w:eastAsia="zh-TW"/>
        </w:rPr>
        <w:t>，但</w:t>
      </w:r>
      <w:r>
        <w:rPr>
          <w:rFonts w:hint="eastAsia"/>
          <w:sz w:val="21"/>
          <w:szCs w:val="21"/>
        </w:rPr>
        <w:t>不得超出投标文件的范围或者改变投标</w:t>
      </w:r>
      <w:r>
        <w:rPr>
          <w:rFonts w:hint="eastAsia"/>
          <w:sz w:val="21"/>
          <w:szCs w:val="21"/>
        </w:rPr>
        <w:lastRenderedPageBreak/>
        <w:t>文件的实质性内容。</w:t>
      </w:r>
      <w:r>
        <w:rPr>
          <w:rFonts w:ascii="宋体" w:hAnsi="宋体" w:cs="宋体" w:hint="eastAsia"/>
          <w:sz w:val="21"/>
          <w:szCs w:val="21"/>
          <w:lang w:eastAsia="zh-TW"/>
        </w:rPr>
        <w:t>有关澄清的答复均应由投标人的法定代表人或授权代表签字</w:t>
      </w:r>
      <w:r>
        <w:rPr>
          <w:rFonts w:ascii="宋体" w:hAnsi="宋体" w:cs="宋体" w:hint="eastAsia"/>
          <w:sz w:val="21"/>
          <w:szCs w:val="21"/>
        </w:rPr>
        <w:t>或盖章</w:t>
      </w:r>
      <w:r>
        <w:rPr>
          <w:rFonts w:ascii="宋体" w:hAnsi="宋体" w:cs="宋体" w:hint="eastAsia"/>
          <w:sz w:val="21"/>
          <w:szCs w:val="21"/>
          <w:lang w:eastAsia="zh-TW"/>
        </w:rPr>
        <w:t>的书面形式作出。</w:t>
      </w:r>
    </w:p>
    <w:p w:rsidR="005E3BCC" w:rsidRDefault="00DF51A2">
      <w:pPr>
        <w:widowControl w:val="0"/>
        <w:numPr>
          <w:ilvl w:val="1"/>
          <w:numId w:val="1"/>
        </w:numPr>
        <w:autoSpaceDE w:val="0"/>
        <w:autoSpaceDN w:val="0"/>
        <w:spacing w:after="0" w:line="360" w:lineRule="auto"/>
        <w:jc w:val="both"/>
        <w:rPr>
          <w:rFonts w:ascii="宋体" w:hAnsi="宋体" w:cs="宋体"/>
          <w:sz w:val="21"/>
          <w:szCs w:val="21"/>
          <w:lang w:eastAsia="zh-TW"/>
        </w:rPr>
      </w:pPr>
      <w:r>
        <w:rPr>
          <w:rFonts w:ascii="宋体" w:hAnsi="宋体" w:cs="宋体" w:hint="eastAsia"/>
          <w:sz w:val="21"/>
          <w:szCs w:val="21"/>
          <w:lang w:eastAsia="zh-TW"/>
        </w:rPr>
        <w:t>投标人的澄清文件是其投标文件的组成部分。</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48" w:name="_Toc453957412"/>
      <w:bookmarkStart w:id="149" w:name="_Toc453956652"/>
      <w:r>
        <w:rPr>
          <w:rFonts w:ascii="宋体" w:hAnsi="宋体" w:hint="eastAsia"/>
          <w:b/>
          <w:bCs/>
          <w:sz w:val="21"/>
          <w:szCs w:val="21"/>
        </w:rPr>
        <w:t>投标文件详细评价</w:t>
      </w:r>
      <w:bookmarkEnd w:id="148"/>
      <w:bookmarkEnd w:id="149"/>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hint="eastAsia"/>
          <w:sz w:val="21"/>
          <w:szCs w:val="21"/>
        </w:rPr>
        <w:t>评</w:t>
      </w:r>
      <w:r>
        <w:rPr>
          <w:rFonts w:ascii="宋体" w:hAnsi="宋体" w:cs="宋体" w:hint="eastAsia"/>
          <w:sz w:val="21"/>
          <w:szCs w:val="21"/>
          <w:lang w:eastAsia="zh-TW"/>
        </w:rPr>
        <w:t>标委员会将</w:t>
      </w:r>
      <w:r>
        <w:rPr>
          <w:rFonts w:ascii="宋体" w:hAnsi="宋体" w:cs="宋体" w:hint="eastAsia"/>
          <w:sz w:val="21"/>
          <w:szCs w:val="21"/>
        </w:rPr>
        <w:t>对通过</w:t>
      </w:r>
      <w:r>
        <w:rPr>
          <w:rFonts w:ascii="宋体" w:hAnsi="宋体" w:cs="宋体" w:hint="eastAsia"/>
          <w:sz w:val="21"/>
          <w:szCs w:val="21"/>
          <w:lang w:eastAsia="zh-TW"/>
        </w:rPr>
        <w:t>资格性、符合性审查的投标</w:t>
      </w:r>
      <w:r>
        <w:rPr>
          <w:rFonts w:ascii="宋体" w:hAnsi="宋体" w:cs="宋体" w:hint="eastAsia"/>
          <w:sz w:val="21"/>
          <w:szCs w:val="21"/>
        </w:rPr>
        <w:t>文件</w:t>
      </w:r>
      <w:r>
        <w:rPr>
          <w:rFonts w:ascii="宋体" w:hAnsi="宋体" w:cs="宋体" w:hint="eastAsia"/>
          <w:sz w:val="21"/>
          <w:szCs w:val="21"/>
          <w:lang w:eastAsia="zh-TW"/>
        </w:rPr>
        <w:t>进行</w:t>
      </w:r>
      <w:r>
        <w:rPr>
          <w:rFonts w:ascii="宋体" w:hAnsi="宋体" w:cs="宋体" w:hint="eastAsia"/>
          <w:sz w:val="21"/>
          <w:szCs w:val="21"/>
        </w:rPr>
        <w:t>详细</w:t>
      </w:r>
      <w:r>
        <w:rPr>
          <w:rFonts w:ascii="宋体" w:hAnsi="宋体" w:cs="宋体" w:hint="eastAsia"/>
          <w:sz w:val="21"/>
          <w:szCs w:val="21"/>
          <w:lang w:eastAsia="zh-TW"/>
        </w:rPr>
        <w:t>评价和比较</w:t>
      </w:r>
      <w:r>
        <w:rPr>
          <w:rFonts w:ascii="宋体" w:hAnsi="宋体" w:cs="宋体" w:hint="eastAsia"/>
          <w:sz w:val="21"/>
          <w:szCs w:val="21"/>
        </w:rPr>
        <w:t>。</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50" w:name="_Toc293507643"/>
      <w:bookmarkStart w:id="151" w:name="_Toc294000406"/>
      <w:bookmarkStart w:id="152" w:name="_Toc293507842"/>
      <w:bookmarkStart w:id="153" w:name="_Toc293507736"/>
      <w:bookmarkStart w:id="154" w:name="_Toc293506759"/>
      <w:bookmarkStart w:id="155" w:name="_Toc293506699"/>
      <w:bookmarkStart w:id="156" w:name="_Toc453956653"/>
      <w:bookmarkStart w:id="157" w:name="_Toc453957413"/>
      <w:bookmarkEnd w:id="150"/>
      <w:bookmarkEnd w:id="151"/>
      <w:bookmarkEnd w:id="152"/>
      <w:bookmarkEnd w:id="153"/>
      <w:bookmarkEnd w:id="154"/>
      <w:bookmarkEnd w:id="155"/>
      <w:r>
        <w:rPr>
          <w:rFonts w:ascii="宋体" w:hAnsi="宋体" w:hint="eastAsia"/>
          <w:b/>
          <w:bCs/>
          <w:sz w:val="21"/>
          <w:szCs w:val="21"/>
        </w:rPr>
        <w:t>定标原则与授标</w:t>
      </w:r>
      <w:bookmarkEnd w:id="156"/>
      <w:bookmarkEnd w:id="157"/>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hint="eastAsia"/>
          <w:sz w:val="21"/>
          <w:szCs w:val="21"/>
        </w:rPr>
        <w:t>评标委员会按照招标文件确定的评标方法、步骤、标准，对投标文件进行评审，提出书面评标报告。</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采用综合评分法的，按评审后得分由高到低顺序排列。得分相同的，按投标报价由低到高顺序排列。得分且投标报价相同的，按技术指标优劣顺序排列。除</w:t>
      </w:r>
      <w:r>
        <w:rPr>
          <w:rFonts w:ascii="宋体" w:hAnsi="宋体" w:hint="eastAsia"/>
          <w:b/>
          <w:sz w:val="21"/>
          <w:szCs w:val="21"/>
        </w:rPr>
        <w:t>投标资料表</w:t>
      </w:r>
      <w:r>
        <w:rPr>
          <w:rFonts w:ascii="宋体" w:hAnsi="宋体" w:hint="eastAsia"/>
          <w:sz w:val="21"/>
          <w:szCs w:val="21"/>
        </w:rPr>
        <w:t>另有规定的，推荐综合得分排名第一的投标人为第一中标候选人，排名第二的投标人为第二中标候选人。</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采用</w:t>
      </w:r>
      <w:r>
        <w:rPr>
          <w:rFonts w:ascii="宋体" w:hAnsi="宋体" w:cs="宋体" w:hint="eastAsia"/>
          <w:sz w:val="21"/>
          <w:szCs w:val="21"/>
          <w:lang w:eastAsia="zh-TW"/>
        </w:rPr>
        <w:t>最低评标价法</w:t>
      </w:r>
      <w:r>
        <w:rPr>
          <w:rFonts w:ascii="宋体" w:hAnsi="宋体" w:cs="宋体" w:hint="eastAsia"/>
          <w:sz w:val="21"/>
          <w:szCs w:val="21"/>
        </w:rPr>
        <w:t>的，</w:t>
      </w:r>
      <w:r>
        <w:rPr>
          <w:rFonts w:ascii="宋体" w:hAnsi="宋体" w:cs="宋体" w:hint="eastAsia"/>
          <w:sz w:val="21"/>
          <w:szCs w:val="21"/>
          <w:lang w:eastAsia="zh-TW"/>
        </w:rPr>
        <w:t>按投标报价由低到高顺序排列。</w:t>
      </w:r>
      <w:r>
        <w:rPr>
          <w:rFonts w:ascii="宋体" w:hAnsi="宋体" w:cs="宋体" w:hint="eastAsia"/>
          <w:sz w:val="21"/>
          <w:szCs w:val="21"/>
        </w:rPr>
        <w:t>推荐报价最低为第一中标候选人，报价</w:t>
      </w:r>
      <w:r>
        <w:rPr>
          <w:rFonts w:ascii="宋体" w:hAnsi="宋体" w:hint="eastAsia"/>
          <w:sz w:val="21"/>
          <w:szCs w:val="21"/>
        </w:rPr>
        <w:t>次低为第二中标候选人</w:t>
      </w:r>
      <w:r>
        <w:rPr>
          <w:rFonts w:ascii="宋体" w:hAnsi="宋体" w:cs="宋体" w:hint="eastAsia"/>
          <w:sz w:val="21"/>
          <w:szCs w:val="21"/>
        </w:rPr>
        <w:t>。</w:t>
      </w:r>
      <w:r>
        <w:rPr>
          <w:rFonts w:ascii="宋体" w:hAnsi="宋体" w:cs="宋体" w:hint="eastAsia"/>
          <w:sz w:val="21"/>
          <w:szCs w:val="21"/>
          <w:lang w:eastAsia="zh-TW"/>
        </w:rPr>
        <w:t>投标报价相同的，按</w:t>
      </w:r>
      <w:r>
        <w:rPr>
          <w:rFonts w:ascii="宋体" w:hAnsi="宋体" w:cs="宋体" w:hint="eastAsia"/>
          <w:b/>
          <w:sz w:val="21"/>
          <w:szCs w:val="21"/>
        </w:rPr>
        <w:t>投标资料表</w:t>
      </w:r>
      <w:r>
        <w:rPr>
          <w:rFonts w:ascii="宋体" w:hAnsi="宋体" w:cs="宋体" w:hint="eastAsia"/>
          <w:sz w:val="21"/>
          <w:szCs w:val="21"/>
        </w:rPr>
        <w:t>中所述的</w:t>
      </w:r>
      <w:r>
        <w:rPr>
          <w:rFonts w:ascii="宋体" w:hAnsi="宋体" w:cs="宋体" w:hint="eastAsia"/>
          <w:sz w:val="21"/>
          <w:szCs w:val="21"/>
          <w:lang w:eastAsia="zh-TW"/>
        </w:rPr>
        <w:t>顺序排列。评标委员会认为，排在前面的中标候选人的最低投标</w:t>
      </w:r>
      <w:r>
        <w:rPr>
          <w:rFonts w:ascii="宋体" w:hAnsi="宋体" w:cs="宋体" w:hint="eastAsia"/>
          <w:sz w:val="21"/>
          <w:szCs w:val="21"/>
        </w:rPr>
        <w:t>报</w:t>
      </w:r>
      <w:r>
        <w:rPr>
          <w:rFonts w:ascii="宋体" w:hAnsi="宋体" w:cs="宋体" w:hint="eastAsia"/>
          <w:sz w:val="21"/>
          <w:szCs w:val="21"/>
          <w:lang w:eastAsia="zh-TW"/>
        </w:rPr>
        <w:t>价或者某些分项报价明显不合理或者低于成本，有可能影响</w:t>
      </w:r>
      <w:r>
        <w:rPr>
          <w:rFonts w:ascii="宋体" w:hAnsi="宋体" w:cs="宋体" w:hint="eastAsia"/>
          <w:sz w:val="21"/>
          <w:szCs w:val="21"/>
        </w:rPr>
        <w:t>货物</w:t>
      </w:r>
      <w:r>
        <w:rPr>
          <w:rFonts w:ascii="宋体" w:hAnsi="宋体" w:cs="宋体" w:hint="eastAsia"/>
          <w:sz w:val="21"/>
          <w:szCs w:val="21"/>
          <w:lang w:eastAsia="zh-TW"/>
        </w:rPr>
        <w:t>质量和不能诚信履约的，应当要求其在规定的期限内提供书面文件予以解释说明，并提交相关证明材料；否则，评标委员会可以取消该投标人的中标候选资格，按顺序由排在后面的中标候选人递补，以此类推。</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因不可抗力或自身原因不能履行政府采购合同的、不按要求与采购人签订政府采购合同、中标人放弃中标、中标资格被依法确认无效的，采购人可以与排位在中标人之后第一位的中标候选人签订采购合同，没有其他中标候选人的，应当重新组织采购活动。</w:t>
      </w:r>
    </w:p>
    <w:p w:rsidR="005E3BCC" w:rsidRDefault="00DF51A2">
      <w:pPr>
        <w:widowControl w:val="0"/>
        <w:numPr>
          <w:ilvl w:val="1"/>
          <w:numId w:val="1"/>
        </w:numPr>
        <w:autoSpaceDE w:val="0"/>
        <w:autoSpaceDN w:val="0"/>
        <w:spacing w:after="0" w:line="360" w:lineRule="auto"/>
        <w:jc w:val="both"/>
        <w:rPr>
          <w:rFonts w:ascii="宋体" w:hAnsi="宋体"/>
          <w:sz w:val="21"/>
          <w:szCs w:val="21"/>
        </w:rPr>
      </w:pPr>
      <w:r>
        <w:rPr>
          <w:rFonts w:ascii="宋体" w:hAnsi="宋体" w:hint="eastAsia"/>
          <w:sz w:val="21"/>
          <w:szCs w:val="21"/>
        </w:rPr>
        <w:t>在招标采购中，出现下列情形之一的，应予废标：</w:t>
      </w:r>
      <w:r>
        <w:rPr>
          <w:rFonts w:ascii="宋体" w:hAnsi="宋体" w:hint="eastAsia"/>
          <w:sz w:val="21"/>
          <w:szCs w:val="21"/>
        </w:rPr>
        <w:t xml:space="preserve"> </w:t>
      </w:r>
    </w:p>
    <w:p w:rsidR="005E3BCC" w:rsidRDefault="00DF51A2">
      <w:pPr>
        <w:widowControl w:val="0"/>
        <w:numPr>
          <w:ilvl w:val="2"/>
          <w:numId w:val="1"/>
        </w:numPr>
        <w:tabs>
          <w:tab w:val="left" w:pos="851"/>
        </w:tabs>
        <w:autoSpaceDE w:val="0"/>
        <w:autoSpaceDN w:val="0"/>
        <w:spacing w:after="0" w:line="360" w:lineRule="auto"/>
        <w:jc w:val="both"/>
        <w:rPr>
          <w:rFonts w:ascii="宋体" w:hAnsi="宋体"/>
          <w:sz w:val="21"/>
          <w:szCs w:val="21"/>
        </w:rPr>
      </w:pPr>
      <w:r>
        <w:rPr>
          <w:rFonts w:ascii="宋体" w:hAnsi="宋体" w:hint="eastAsia"/>
          <w:b/>
          <w:sz w:val="21"/>
          <w:szCs w:val="21"/>
        </w:rPr>
        <w:lastRenderedPageBreak/>
        <w:t>符合专业条件的供应商或者对招标文件作实质响应的供应商不足三家的</w:t>
      </w:r>
      <w:r>
        <w:rPr>
          <w:rFonts w:ascii="宋体" w:hAnsi="宋体" w:hint="eastAsia"/>
          <w:sz w:val="21"/>
          <w:szCs w:val="21"/>
        </w:rPr>
        <w:t>；</w:t>
      </w:r>
    </w:p>
    <w:p w:rsidR="005E3BCC" w:rsidRDefault="00DF51A2">
      <w:pPr>
        <w:widowControl w:val="0"/>
        <w:numPr>
          <w:ilvl w:val="2"/>
          <w:numId w:val="1"/>
        </w:numPr>
        <w:tabs>
          <w:tab w:val="left" w:pos="851"/>
        </w:tabs>
        <w:autoSpaceDE w:val="0"/>
        <w:autoSpaceDN w:val="0"/>
        <w:spacing w:after="0" w:line="360" w:lineRule="auto"/>
        <w:jc w:val="both"/>
        <w:rPr>
          <w:rFonts w:ascii="宋体" w:hAnsi="宋体"/>
          <w:sz w:val="21"/>
          <w:szCs w:val="21"/>
        </w:rPr>
      </w:pPr>
      <w:r>
        <w:rPr>
          <w:rFonts w:ascii="宋体" w:hAnsi="宋体" w:hint="eastAsia"/>
          <w:sz w:val="21"/>
          <w:szCs w:val="21"/>
        </w:rPr>
        <w:t>出现影响采购公正的违法、违规行为的；</w:t>
      </w:r>
    </w:p>
    <w:p w:rsidR="005E3BCC" w:rsidRDefault="00DF51A2">
      <w:pPr>
        <w:widowControl w:val="0"/>
        <w:numPr>
          <w:ilvl w:val="2"/>
          <w:numId w:val="1"/>
        </w:numPr>
        <w:tabs>
          <w:tab w:val="left" w:pos="851"/>
        </w:tabs>
        <w:autoSpaceDE w:val="0"/>
        <w:autoSpaceDN w:val="0"/>
        <w:spacing w:after="0" w:line="360" w:lineRule="auto"/>
        <w:jc w:val="both"/>
        <w:rPr>
          <w:rFonts w:ascii="宋体" w:hAnsi="宋体"/>
          <w:sz w:val="21"/>
          <w:szCs w:val="21"/>
        </w:rPr>
      </w:pPr>
      <w:r>
        <w:rPr>
          <w:rFonts w:ascii="宋体" w:hAnsi="宋体" w:hint="eastAsia"/>
          <w:sz w:val="21"/>
          <w:szCs w:val="21"/>
        </w:rPr>
        <w:t>投标人的报价均超过了采购预算，采购人不能支付的；</w:t>
      </w:r>
    </w:p>
    <w:p w:rsidR="005E3BCC" w:rsidRDefault="00DF51A2">
      <w:pPr>
        <w:widowControl w:val="0"/>
        <w:numPr>
          <w:ilvl w:val="2"/>
          <w:numId w:val="1"/>
        </w:numPr>
        <w:tabs>
          <w:tab w:val="left" w:pos="851"/>
        </w:tabs>
        <w:autoSpaceDE w:val="0"/>
        <w:autoSpaceDN w:val="0"/>
        <w:spacing w:after="0" w:line="360" w:lineRule="auto"/>
        <w:jc w:val="both"/>
        <w:rPr>
          <w:rFonts w:ascii="宋体" w:hAnsi="宋体"/>
          <w:sz w:val="21"/>
          <w:szCs w:val="21"/>
        </w:rPr>
      </w:pPr>
      <w:r>
        <w:rPr>
          <w:rFonts w:ascii="宋体" w:hAnsi="宋体" w:hint="eastAsia"/>
          <w:sz w:val="21"/>
          <w:szCs w:val="21"/>
        </w:rPr>
        <w:t>因重大变故，采购任务取消的。</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58" w:name="_Toc453957414"/>
      <w:bookmarkStart w:id="159" w:name="_Toc453956654"/>
      <w:r>
        <w:rPr>
          <w:rFonts w:ascii="宋体" w:hAnsi="宋体" w:hint="eastAsia"/>
          <w:b/>
          <w:bCs/>
          <w:sz w:val="21"/>
          <w:szCs w:val="21"/>
        </w:rPr>
        <w:t>质疑与回复</w:t>
      </w:r>
      <w:bookmarkEnd w:id="158"/>
      <w:bookmarkEnd w:id="159"/>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hint="eastAsia"/>
          <w:sz w:val="21"/>
          <w:szCs w:val="21"/>
        </w:rPr>
        <w:t>投标人有质疑时，应当以书面形式（加盖投标人公章）在质疑有效期限内向</w:t>
      </w:r>
      <w:r>
        <w:rPr>
          <w:rFonts w:ascii="宋体" w:hAnsi="宋体" w:cs="宋体" w:hint="eastAsia"/>
          <w:sz w:val="21"/>
          <w:szCs w:val="21"/>
        </w:rPr>
        <w:t>招标采购单位</w:t>
      </w:r>
      <w:r>
        <w:rPr>
          <w:rFonts w:ascii="宋体" w:hAnsi="宋体" w:hint="eastAsia"/>
          <w:sz w:val="21"/>
          <w:szCs w:val="21"/>
        </w:rPr>
        <w:t>提交</w:t>
      </w:r>
      <w:proofErr w:type="gramStart"/>
      <w:r>
        <w:rPr>
          <w:rFonts w:ascii="宋体" w:hAnsi="宋体" w:hint="eastAsia"/>
          <w:sz w:val="21"/>
          <w:szCs w:val="21"/>
        </w:rPr>
        <w:t>质疑书</w:t>
      </w:r>
      <w:proofErr w:type="gramEnd"/>
      <w:r>
        <w:rPr>
          <w:rFonts w:ascii="宋体" w:hAnsi="宋体" w:hint="eastAsia"/>
          <w:sz w:val="21"/>
          <w:szCs w:val="21"/>
        </w:rPr>
        <w:t>原件，逾期质疑无效。投标人以电话、传真或电</w:t>
      </w:r>
      <w:proofErr w:type="gramStart"/>
      <w:r>
        <w:rPr>
          <w:rFonts w:ascii="宋体" w:hAnsi="宋体" w:hint="eastAsia"/>
          <w:sz w:val="21"/>
          <w:szCs w:val="21"/>
        </w:rPr>
        <w:t>邮形式</w:t>
      </w:r>
      <w:proofErr w:type="gramEnd"/>
      <w:r>
        <w:rPr>
          <w:rFonts w:ascii="宋体" w:hAnsi="宋体" w:hint="eastAsia"/>
          <w:sz w:val="21"/>
          <w:szCs w:val="21"/>
        </w:rPr>
        <w:t>提交的质疑属于无效质疑。</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hint="eastAsia"/>
          <w:sz w:val="21"/>
          <w:szCs w:val="21"/>
        </w:rPr>
        <w:t>质疑内容不得含有虚假、恶意成分。依据“谁主张谁举证”的原则，质疑者提供的</w:t>
      </w:r>
      <w:proofErr w:type="gramStart"/>
      <w:r>
        <w:rPr>
          <w:rFonts w:ascii="宋体" w:hAnsi="宋体" w:hint="eastAsia"/>
          <w:sz w:val="21"/>
          <w:szCs w:val="21"/>
        </w:rPr>
        <w:t>质疑书</w:t>
      </w:r>
      <w:proofErr w:type="gramEnd"/>
      <w:r>
        <w:rPr>
          <w:rFonts w:ascii="宋体" w:hAnsi="宋体" w:hint="eastAsia"/>
          <w:sz w:val="21"/>
          <w:szCs w:val="21"/>
        </w:rPr>
        <w:t>应当包括下列主要内容：具体的质疑事项、事实依据及相关确凿的证明材料和注明事实的确切来源、投标人名称、联系人与联系电话、质疑时间，</w:t>
      </w:r>
      <w:proofErr w:type="gramStart"/>
      <w:r>
        <w:rPr>
          <w:rFonts w:ascii="宋体" w:hAnsi="宋体" w:hint="eastAsia"/>
          <w:sz w:val="21"/>
          <w:szCs w:val="21"/>
        </w:rPr>
        <w:t>质疑书</w:t>
      </w:r>
      <w:proofErr w:type="gramEnd"/>
      <w:r>
        <w:rPr>
          <w:rFonts w:ascii="宋体" w:hAnsi="宋体" w:hint="eastAsia"/>
          <w:sz w:val="21"/>
          <w:szCs w:val="21"/>
        </w:rPr>
        <w:t>应当署名并由法定代表人或授权代表签字并加盖公章。</w:t>
      </w:r>
      <w:r>
        <w:rPr>
          <w:rFonts w:ascii="宋体" w:hAnsi="宋体" w:cs="宋体" w:hint="eastAsia"/>
          <w:sz w:val="21"/>
          <w:szCs w:val="21"/>
        </w:rPr>
        <w:t>招标采购单位</w:t>
      </w:r>
      <w:r>
        <w:rPr>
          <w:rFonts w:ascii="宋体" w:hAnsi="宋体" w:hint="eastAsia"/>
          <w:sz w:val="21"/>
          <w:szCs w:val="21"/>
        </w:rPr>
        <w:t>受理书面</w:t>
      </w:r>
      <w:proofErr w:type="gramStart"/>
      <w:r>
        <w:rPr>
          <w:rFonts w:ascii="宋体" w:hAnsi="宋体" w:hint="eastAsia"/>
          <w:sz w:val="21"/>
          <w:szCs w:val="21"/>
        </w:rPr>
        <w:t>质疑书</w:t>
      </w:r>
      <w:proofErr w:type="gramEnd"/>
      <w:r>
        <w:rPr>
          <w:rFonts w:ascii="宋体" w:hAnsi="宋体" w:hint="eastAsia"/>
          <w:sz w:val="21"/>
          <w:szCs w:val="21"/>
        </w:rPr>
        <w:t>原件之日起，在规定的期限内</w:t>
      </w:r>
      <w:proofErr w:type="gramStart"/>
      <w:r>
        <w:rPr>
          <w:rFonts w:ascii="宋体" w:hAnsi="宋体" w:hint="eastAsia"/>
          <w:sz w:val="21"/>
          <w:szCs w:val="21"/>
        </w:rPr>
        <w:t>作出</w:t>
      </w:r>
      <w:proofErr w:type="gramEnd"/>
      <w:r>
        <w:rPr>
          <w:rFonts w:ascii="宋体" w:hAnsi="宋体" w:hint="eastAsia"/>
          <w:sz w:val="21"/>
          <w:szCs w:val="21"/>
        </w:rPr>
        <w:t>答复。对于捏造事实、滥用维权扰乱采购秩序的恶意质疑者或举证不全查无实据被驳回次数在一年内达三次以上，将纳入不良行为记录名单并承担相应的法律责任。</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rPr>
        <w:t>招标采购单位</w:t>
      </w:r>
      <w:r>
        <w:rPr>
          <w:rFonts w:ascii="宋体" w:hAnsi="宋体" w:hint="eastAsia"/>
          <w:sz w:val="21"/>
          <w:szCs w:val="21"/>
        </w:rPr>
        <w:t>在收到供应商的有效书面质疑后七个工作日内</w:t>
      </w:r>
      <w:proofErr w:type="gramStart"/>
      <w:r>
        <w:rPr>
          <w:rFonts w:ascii="宋体" w:hAnsi="宋体" w:hint="eastAsia"/>
          <w:sz w:val="21"/>
          <w:szCs w:val="21"/>
        </w:rPr>
        <w:t>作出</w:t>
      </w:r>
      <w:proofErr w:type="gramEnd"/>
      <w:r>
        <w:rPr>
          <w:rFonts w:ascii="宋体" w:hAnsi="宋体" w:hint="eastAsia"/>
          <w:sz w:val="21"/>
          <w:szCs w:val="21"/>
        </w:rPr>
        <w:t>答复，但答复的内容不涉及商业秘密，质疑供应商对采购人、采购代理机构的质疑答复不满意，或采购人、采购代理机构未在规定期限内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答复的，可以在答复期满后十五个工作日内向同级或上级主管部门提出投诉。</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60" w:name="_Toc453957415"/>
      <w:bookmarkStart w:id="161" w:name="_Toc453956655"/>
      <w:r>
        <w:rPr>
          <w:rFonts w:ascii="宋体" w:hAnsi="宋体" w:hint="eastAsia"/>
          <w:b/>
          <w:bCs/>
          <w:sz w:val="21"/>
          <w:szCs w:val="21"/>
        </w:rPr>
        <w:t>中标通知书</w:t>
      </w:r>
      <w:bookmarkEnd w:id="160"/>
      <w:bookmarkEnd w:id="161"/>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中标人确定后</w:t>
      </w:r>
      <w:r>
        <w:rPr>
          <w:rFonts w:ascii="宋体" w:hAnsi="宋体" w:cs="宋体" w:hint="eastAsia"/>
          <w:sz w:val="21"/>
          <w:szCs w:val="21"/>
        </w:rPr>
        <w:t>，</w:t>
      </w:r>
      <w:r>
        <w:rPr>
          <w:rFonts w:ascii="宋体" w:hAnsi="宋体" w:cs="宋体" w:hint="eastAsia"/>
          <w:sz w:val="21"/>
          <w:szCs w:val="21"/>
          <w:lang w:eastAsia="zh-TW"/>
        </w:rPr>
        <w:t>采购代理机构将在</w:t>
      </w:r>
      <w:r>
        <w:rPr>
          <w:rFonts w:ascii="宋体" w:hAnsi="宋体" w:cs="宋体" w:hint="eastAsia"/>
          <w:sz w:val="21"/>
          <w:szCs w:val="21"/>
        </w:rPr>
        <w:t>法定</w:t>
      </w:r>
      <w:r>
        <w:rPr>
          <w:rFonts w:ascii="宋体" w:hAnsi="宋体" w:cs="宋体" w:hint="eastAsia"/>
          <w:sz w:val="21"/>
          <w:szCs w:val="21"/>
          <w:lang w:eastAsia="zh-TW"/>
        </w:rPr>
        <w:t>的媒体上发布中标公告，并向中标人发出《中标通知书》</w:t>
      </w:r>
      <w:r>
        <w:rPr>
          <w:rFonts w:ascii="宋体" w:hAnsi="宋体" w:cs="宋体" w:hint="eastAsia"/>
          <w:sz w:val="21"/>
          <w:szCs w:val="21"/>
        </w:rPr>
        <w:t>，</w:t>
      </w:r>
      <w:r>
        <w:rPr>
          <w:rFonts w:ascii="宋体" w:hAnsi="宋体" w:hint="eastAsia"/>
          <w:sz w:val="21"/>
          <w:szCs w:val="21"/>
        </w:rPr>
        <w:t>向采购人及未中标人发出《招标结果通知书》，</w:t>
      </w:r>
      <w:r>
        <w:rPr>
          <w:rFonts w:ascii="宋体" w:hAnsi="宋体" w:cs="宋体" w:hint="eastAsia"/>
          <w:sz w:val="21"/>
          <w:szCs w:val="21"/>
          <w:lang w:eastAsia="zh-TW"/>
        </w:rPr>
        <w:t>《中标通知书》对中标人和采购人具有同等法律效力。</w:t>
      </w:r>
    </w:p>
    <w:p w:rsidR="005E3BCC" w:rsidRDefault="00DF51A2">
      <w:pPr>
        <w:widowControl w:val="0"/>
        <w:numPr>
          <w:ilvl w:val="1"/>
          <w:numId w:val="1"/>
        </w:numPr>
        <w:autoSpaceDE w:val="0"/>
        <w:autoSpaceDN w:val="0"/>
        <w:spacing w:after="0" w:line="360" w:lineRule="auto"/>
        <w:jc w:val="both"/>
        <w:rPr>
          <w:rFonts w:ascii="黑体" w:eastAsia="黑体" w:hAnsi="宋体" w:cs="黑体"/>
          <w:b/>
          <w:bCs/>
          <w:sz w:val="24"/>
          <w:szCs w:val="24"/>
        </w:rPr>
      </w:pPr>
      <w:r>
        <w:rPr>
          <w:rFonts w:ascii="宋体" w:hAnsi="宋体" w:hint="eastAsia"/>
          <w:sz w:val="21"/>
          <w:szCs w:val="21"/>
        </w:rPr>
        <w:t>《中标通知书》将作为授予合同资格的合法依据，是合同的一个组成部分</w:t>
      </w:r>
      <w:r>
        <w:rPr>
          <w:rFonts w:hint="eastAsia"/>
          <w:sz w:val="21"/>
          <w:szCs w:val="21"/>
        </w:rPr>
        <w:t>。</w:t>
      </w:r>
    </w:p>
    <w:p w:rsidR="005E3BCC" w:rsidRDefault="00DF51A2" w:rsidP="00E7611D">
      <w:pPr>
        <w:spacing w:beforeLines="100" w:before="240" w:afterLines="100" w:after="240" w:line="360" w:lineRule="auto"/>
        <w:jc w:val="center"/>
        <w:outlineLvl w:val="0"/>
        <w:rPr>
          <w:rFonts w:ascii="宋体" w:hAnsi="宋体" w:cs="楷体_GB2312"/>
          <w:b/>
          <w:sz w:val="28"/>
          <w:szCs w:val="28"/>
          <w:lang w:eastAsia="zh-TW"/>
        </w:rPr>
      </w:pPr>
      <w:bookmarkStart w:id="162" w:name="_Toc453957416"/>
      <w:bookmarkStart w:id="163" w:name="_Toc453956656"/>
      <w:r>
        <w:rPr>
          <w:rFonts w:ascii="宋体" w:hAnsi="宋体" w:cs="楷体_GB2312" w:hint="eastAsia"/>
          <w:b/>
          <w:sz w:val="28"/>
          <w:szCs w:val="28"/>
          <w:lang w:eastAsia="zh-TW"/>
        </w:rPr>
        <w:t>六、授予合同</w:t>
      </w:r>
      <w:bookmarkEnd w:id="162"/>
      <w:bookmarkEnd w:id="163"/>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bookmarkStart w:id="164" w:name="_Toc293507649"/>
      <w:bookmarkStart w:id="165" w:name="_Toc293506764"/>
      <w:bookmarkStart w:id="166" w:name="_Toc293507742"/>
      <w:bookmarkStart w:id="167" w:name="_Toc293507648"/>
      <w:bookmarkStart w:id="168" w:name="_Toc294000411"/>
      <w:bookmarkStart w:id="169" w:name="_Toc293507847"/>
      <w:bookmarkStart w:id="170" w:name="_Toc294000412"/>
      <w:bookmarkStart w:id="171" w:name="_Toc293507741"/>
      <w:bookmarkStart w:id="172" w:name="_Toc293506704"/>
      <w:bookmarkStart w:id="173" w:name="_Toc293506765"/>
      <w:bookmarkStart w:id="174" w:name="_Toc293507848"/>
      <w:bookmarkStart w:id="175" w:name="_Toc293506705"/>
      <w:bookmarkStart w:id="176" w:name="_Toc453956657"/>
      <w:bookmarkStart w:id="177" w:name="_Toc453957417"/>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hint="eastAsia"/>
          <w:b/>
          <w:bCs/>
          <w:sz w:val="21"/>
          <w:szCs w:val="21"/>
        </w:rPr>
        <w:t>合同的订立</w:t>
      </w:r>
      <w:bookmarkEnd w:id="176"/>
      <w:bookmarkEnd w:id="177"/>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rPr>
        <w:t>除非投标资料表另有规定，采购方与供应方将于中标通知书发出之日起</w:t>
      </w:r>
      <w:r>
        <w:rPr>
          <w:rFonts w:ascii="宋体" w:hAnsi="宋体" w:cs="宋体" w:hint="eastAsia"/>
          <w:sz w:val="21"/>
          <w:szCs w:val="21"/>
        </w:rPr>
        <w:t>7</w:t>
      </w:r>
      <w:r>
        <w:rPr>
          <w:rFonts w:ascii="宋体" w:hAnsi="宋体" w:cs="宋体" w:hint="eastAsia"/>
          <w:sz w:val="21"/>
          <w:szCs w:val="21"/>
        </w:rPr>
        <w:t>个</w:t>
      </w:r>
      <w:proofErr w:type="gramStart"/>
      <w:r>
        <w:rPr>
          <w:rFonts w:ascii="宋体" w:hAnsi="宋体" w:cs="宋体" w:hint="eastAsia"/>
          <w:sz w:val="21"/>
          <w:szCs w:val="21"/>
        </w:rPr>
        <w:t>日历天</w:t>
      </w:r>
      <w:proofErr w:type="gramEnd"/>
      <w:r>
        <w:rPr>
          <w:rFonts w:ascii="宋体" w:hAnsi="宋体" w:cs="宋体" w:hint="eastAsia"/>
          <w:sz w:val="21"/>
          <w:szCs w:val="21"/>
        </w:rPr>
        <w:t>内，按照评</w:t>
      </w:r>
      <w:r>
        <w:rPr>
          <w:rFonts w:ascii="宋体" w:hAnsi="宋体" w:cs="宋体" w:hint="eastAsia"/>
          <w:sz w:val="21"/>
          <w:szCs w:val="21"/>
        </w:rPr>
        <w:lastRenderedPageBreak/>
        <w:t>审文件的约定签订合同。所签订的合同不得对招标文件和中标人投标文件作实质性修改。</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rPr>
        <w:t>招标采购单位不得向中标人提出任何不合理的要求，作为签订合同的条件，不得与中标人私下订立背离合同实质性内容的协议。</w:t>
      </w:r>
      <w:r>
        <w:rPr>
          <w:rFonts w:ascii="宋体" w:hAnsi="宋体" w:cs="宋体" w:hint="eastAsia"/>
          <w:sz w:val="21"/>
          <w:szCs w:val="21"/>
        </w:rPr>
        <w:t xml:space="preserve"> </w:t>
      </w:r>
    </w:p>
    <w:p w:rsidR="005E3BCC" w:rsidRDefault="00DF51A2">
      <w:pPr>
        <w:widowControl w:val="0"/>
        <w:numPr>
          <w:ilvl w:val="1"/>
          <w:numId w:val="1"/>
        </w:numPr>
        <w:autoSpaceDE w:val="0"/>
        <w:autoSpaceDN w:val="0"/>
        <w:spacing w:after="0" w:line="360" w:lineRule="auto"/>
        <w:jc w:val="both"/>
        <w:rPr>
          <w:rFonts w:ascii="宋体" w:hAnsi="宋体" w:cs="宋体"/>
          <w:sz w:val="21"/>
          <w:szCs w:val="21"/>
        </w:rPr>
      </w:pPr>
      <w:r>
        <w:rPr>
          <w:rFonts w:ascii="宋体" w:hAnsi="宋体" w:cs="宋体" w:hint="eastAsia"/>
          <w:sz w:val="21"/>
          <w:szCs w:val="21"/>
          <w:lang w:eastAsia="zh-TW"/>
        </w:rPr>
        <w:t>签订政府采购合同后</w:t>
      </w:r>
      <w:r>
        <w:rPr>
          <w:rFonts w:ascii="宋体" w:hAnsi="宋体" w:cs="宋体" w:hint="eastAsia"/>
          <w:sz w:val="21"/>
          <w:szCs w:val="21"/>
        </w:rPr>
        <w:t>七</w:t>
      </w:r>
      <w:r>
        <w:rPr>
          <w:rFonts w:ascii="宋体" w:hAnsi="宋体" w:cs="宋体" w:hint="eastAsia"/>
          <w:sz w:val="21"/>
          <w:szCs w:val="21"/>
          <w:lang w:eastAsia="zh-TW"/>
        </w:rPr>
        <w:t>个工作日内，采购人应将采购合同副本报同级</w:t>
      </w:r>
      <w:r>
        <w:rPr>
          <w:rFonts w:ascii="宋体" w:hAnsi="宋体" w:cs="宋体" w:hint="eastAsia"/>
          <w:sz w:val="21"/>
          <w:szCs w:val="21"/>
        </w:rPr>
        <w:t>或上级主管</w:t>
      </w:r>
      <w:r>
        <w:rPr>
          <w:rFonts w:ascii="宋体" w:hAnsi="宋体" w:cs="宋体" w:hint="eastAsia"/>
          <w:sz w:val="21"/>
          <w:szCs w:val="21"/>
          <w:lang w:eastAsia="zh-TW"/>
        </w:rPr>
        <w:t>部门备案。</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78" w:name="_Toc453957418"/>
      <w:bookmarkStart w:id="179" w:name="_Toc453956658"/>
      <w:r>
        <w:rPr>
          <w:rFonts w:ascii="宋体" w:hAnsi="宋体" w:hint="eastAsia"/>
          <w:b/>
          <w:bCs/>
          <w:sz w:val="21"/>
          <w:szCs w:val="21"/>
        </w:rPr>
        <w:t>合同的履行</w:t>
      </w:r>
      <w:bookmarkEnd w:id="178"/>
      <w:bookmarkEnd w:id="179"/>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lang w:eastAsia="zh-TW"/>
        </w:rPr>
        <w:t>采购合同订立后，合同各方不得擅自变更、中止或者终止合同。采购合同需要变更的，采购人应将有关合同变更内容，以书面形式报同级</w:t>
      </w:r>
      <w:r>
        <w:rPr>
          <w:rFonts w:ascii="宋体" w:hAnsi="宋体" w:cs="宋体" w:hint="eastAsia"/>
          <w:sz w:val="21"/>
          <w:szCs w:val="21"/>
        </w:rPr>
        <w:t>或上级主管部门</w:t>
      </w:r>
      <w:r>
        <w:rPr>
          <w:rFonts w:ascii="宋体" w:hAnsi="宋体" w:cs="宋体" w:hint="eastAsia"/>
          <w:sz w:val="21"/>
          <w:szCs w:val="21"/>
          <w:lang w:eastAsia="zh-TW"/>
        </w:rPr>
        <w:t>备案；因特殊情况需要中止或终止合同的，采购人应将中止或终止合同的理由以及相应措施，以书面形式报同级</w:t>
      </w:r>
      <w:r>
        <w:rPr>
          <w:rFonts w:ascii="宋体" w:hAnsi="宋体" w:cs="宋体" w:hint="eastAsia"/>
          <w:sz w:val="21"/>
          <w:szCs w:val="21"/>
        </w:rPr>
        <w:t>或上级主管部门部门</w:t>
      </w:r>
      <w:r>
        <w:rPr>
          <w:rFonts w:ascii="宋体" w:hAnsi="宋体" w:cs="宋体" w:hint="eastAsia"/>
          <w:sz w:val="21"/>
          <w:szCs w:val="21"/>
          <w:lang w:eastAsia="zh-TW"/>
        </w:rPr>
        <w:t>备案。</w:t>
      </w:r>
    </w:p>
    <w:p w:rsidR="005E3BCC" w:rsidRDefault="00DF51A2">
      <w:pPr>
        <w:widowControl w:val="0"/>
        <w:numPr>
          <w:ilvl w:val="1"/>
          <w:numId w:val="1"/>
        </w:numPr>
        <w:autoSpaceDE w:val="0"/>
        <w:autoSpaceDN w:val="0"/>
        <w:spacing w:after="0" w:line="360" w:lineRule="auto"/>
        <w:jc w:val="both"/>
        <w:rPr>
          <w:rFonts w:ascii="宋体" w:hAnsi="宋体" w:cs="黑体"/>
          <w:b/>
          <w:bCs/>
          <w:sz w:val="21"/>
          <w:szCs w:val="21"/>
        </w:rPr>
      </w:pPr>
      <w:r>
        <w:rPr>
          <w:rFonts w:ascii="宋体" w:hAnsi="宋体" w:cs="宋体" w:hint="eastAsia"/>
          <w:sz w:val="21"/>
          <w:szCs w:val="21"/>
        </w:rPr>
        <w:t>采购合同履行中，采购人需追加与合同标的相同的货物的，在不改变合同其他条款的前提下，可以与供应商签订补充合同，但所补充合同的采购金额不得超过原合同采购金额的百分之十。签订补充合同的必须按规定备案。</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80" w:name="_Toc453957419"/>
      <w:bookmarkStart w:id="181" w:name="_Toc453956659"/>
      <w:r>
        <w:rPr>
          <w:rFonts w:ascii="宋体" w:hAnsi="宋体" w:hint="eastAsia"/>
          <w:b/>
          <w:bCs/>
          <w:sz w:val="21"/>
          <w:szCs w:val="21"/>
        </w:rPr>
        <w:t>履约担保</w:t>
      </w:r>
      <w:bookmarkEnd w:id="180"/>
      <w:bookmarkEnd w:id="181"/>
    </w:p>
    <w:p w:rsidR="005E3BCC" w:rsidRDefault="00DF51A2">
      <w:pPr>
        <w:spacing w:line="360" w:lineRule="auto"/>
        <w:ind w:firstLineChars="200" w:firstLine="420"/>
        <w:rPr>
          <w:rFonts w:ascii="宋体" w:hAnsi="宋体"/>
          <w:sz w:val="21"/>
          <w:szCs w:val="21"/>
        </w:rPr>
      </w:pPr>
      <w:r>
        <w:rPr>
          <w:rFonts w:ascii="宋体" w:hAnsi="宋体" w:hint="eastAsia"/>
          <w:sz w:val="21"/>
          <w:szCs w:val="21"/>
        </w:rPr>
        <w:t>详见用户需求书、合同条款</w:t>
      </w:r>
    </w:p>
    <w:p w:rsidR="005E3BCC" w:rsidRDefault="00DF51A2">
      <w:pPr>
        <w:widowControl w:val="0"/>
        <w:numPr>
          <w:ilvl w:val="0"/>
          <w:numId w:val="1"/>
        </w:numPr>
        <w:autoSpaceDE w:val="0"/>
        <w:autoSpaceDN w:val="0"/>
        <w:spacing w:after="0" w:line="360" w:lineRule="auto"/>
        <w:jc w:val="both"/>
        <w:outlineLvl w:val="0"/>
        <w:rPr>
          <w:rFonts w:ascii="宋体" w:hAnsi="宋体"/>
          <w:b/>
          <w:bCs/>
          <w:sz w:val="21"/>
          <w:szCs w:val="21"/>
        </w:rPr>
      </w:pPr>
      <w:bookmarkStart w:id="182" w:name="_Toc453956660"/>
      <w:bookmarkStart w:id="183" w:name="_Toc453957420"/>
      <w:r>
        <w:rPr>
          <w:rFonts w:ascii="宋体" w:hAnsi="宋体" w:hint="eastAsia"/>
          <w:b/>
          <w:bCs/>
          <w:sz w:val="21"/>
          <w:szCs w:val="21"/>
        </w:rPr>
        <w:t>招标代理服务费</w:t>
      </w:r>
      <w:bookmarkEnd w:id="182"/>
      <w:bookmarkEnd w:id="183"/>
    </w:p>
    <w:p w:rsidR="005E3BCC" w:rsidRDefault="00DF51A2">
      <w:pPr>
        <w:spacing w:line="360" w:lineRule="auto"/>
        <w:ind w:firstLineChars="200" w:firstLine="420"/>
        <w:rPr>
          <w:rFonts w:ascii="宋体" w:hAnsi="宋体"/>
          <w:sz w:val="21"/>
          <w:szCs w:val="21"/>
        </w:rPr>
      </w:pPr>
      <w:r>
        <w:rPr>
          <w:rFonts w:ascii="宋体" w:hAnsi="宋体" w:hint="eastAsia"/>
          <w:sz w:val="21"/>
          <w:szCs w:val="21"/>
        </w:rPr>
        <w:t>中标人须向</w:t>
      </w:r>
      <w:r>
        <w:rPr>
          <w:rFonts w:ascii="宋体" w:hAnsi="宋体" w:hint="eastAsia"/>
          <w:b/>
          <w:sz w:val="21"/>
          <w:szCs w:val="21"/>
        </w:rPr>
        <w:t>广州商品交易所有限公司</w:t>
      </w:r>
      <w:r>
        <w:rPr>
          <w:rFonts w:ascii="宋体" w:hAnsi="宋体" w:hint="eastAsia"/>
          <w:sz w:val="21"/>
          <w:szCs w:val="21"/>
        </w:rPr>
        <w:t>交纳的招标服务费，根据《国家发展改革委关于进一步放开建设项目专业服务价格的通知》（</w:t>
      </w:r>
      <w:proofErr w:type="gramStart"/>
      <w:r>
        <w:rPr>
          <w:rFonts w:ascii="宋体" w:hAnsi="宋体" w:hint="eastAsia"/>
          <w:sz w:val="21"/>
          <w:szCs w:val="21"/>
        </w:rPr>
        <w:t>发改价格</w:t>
      </w:r>
      <w:proofErr w:type="gramEnd"/>
      <w:r>
        <w:rPr>
          <w:rFonts w:ascii="宋体" w:hAnsi="宋体" w:hint="eastAsia"/>
          <w:sz w:val="21"/>
          <w:szCs w:val="21"/>
        </w:rPr>
        <w:t>[2015] 299</w:t>
      </w:r>
      <w:r>
        <w:rPr>
          <w:rFonts w:ascii="宋体" w:hAnsi="宋体" w:hint="eastAsia"/>
          <w:sz w:val="21"/>
          <w:szCs w:val="21"/>
        </w:rPr>
        <w:t>号）的通知实行市场调节价，本项目的招标服务费执行以下价格；</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ab/>
      </w:r>
      <w:r>
        <w:rPr>
          <w:rFonts w:ascii="宋体" w:hAnsi="宋体" w:hint="eastAsia"/>
          <w:sz w:val="21"/>
          <w:szCs w:val="21"/>
        </w:rPr>
        <w:t>以预算金额作为收费的计算基数；</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ab/>
      </w:r>
      <w:r>
        <w:rPr>
          <w:rFonts w:ascii="宋体" w:hAnsi="宋体" w:hint="eastAsia"/>
          <w:sz w:val="21"/>
          <w:szCs w:val="21"/>
        </w:rPr>
        <w:t>预算金额在</w:t>
      </w:r>
      <w:r>
        <w:rPr>
          <w:rFonts w:ascii="宋体" w:hAnsi="宋体" w:hint="eastAsia"/>
          <w:sz w:val="21"/>
          <w:szCs w:val="21"/>
        </w:rPr>
        <w:t>100</w:t>
      </w:r>
      <w:r>
        <w:rPr>
          <w:rFonts w:ascii="宋体" w:hAnsi="宋体" w:hint="eastAsia"/>
          <w:sz w:val="21"/>
          <w:szCs w:val="21"/>
        </w:rPr>
        <w:t>万以下的，招标服务费按</w:t>
      </w:r>
      <w:r>
        <w:rPr>
          <w:rFonts w:ascii="宋体" w:hAnsi="宋体" w:hint="eastAsia"/>
          <w:sz w:val="21"/>
          <w:szCs w:val="21"/>
        </w:rPr>
        <w:t>1.5%</w:t>
      </w:r>
      <w:r>
        <w:rPr>
          <w:rFonts w:ascii="宋体" w:hAnsi="宋体" w:hint="eastAsia"/>
          <w:sz w:val="21"/>
          <w:szCs w:val="21"/>
        </w:rPr>
        <w:t>计算；</w:t>
      </w:r>
      <w:r>
        <w:rPr>
          <w:rFonts w:ascii="宋体" w:hAnsi="宋体" w:hint="eastAsia"/>
          <w:sz w:val="21"/>
          <w:szCs w:val="21"/>
        </w:rPr>
        <w:t>101</w:t>
      </w:r>
      <w:r>
        <w:rPr>
          <w:rFonts w:ascii="宋体" w:hAnsi="宋体" w:hint="eastAsia"/>
          <w:sz w:val="21"/>
          <w:szCs w:val="21"/>
        </w:rPr>
        <w:t>万到</w:t>
      </w:r>
      <w:r>
        <w:rPr>
          <w:rFonts w:ascii="宋体" w:hAnsi="宋体" w:hint="eastAsia"/>
          <w:sz w:val="21"/>
          <w:szCs w:val="21"/>
        </w:rPr>
        <w:t>500</w:t>
      </w:r>
      <w:r>
        <w:rPr>
          <w:rFonts w:ascii="宋体" w:hAnsi="宋体" w:hint="eastAsia"/>
          <w:sz w:val="21"/>
          <w:szCs w:val="21"/>
        </w:rPr>
        <w:t>万的，按</w:t>
      </w:r>
      <w:r>
        <w:rPr>
          <w:rFonts w:ascii="宋体" w:hAnsi="宋体" w:hint="eastAsia"/>
          <w:sz w:val="21"/>
          <w:szCs w:val="21"/>
        </w:rPr>
        <w:t>1.1%</w:t>
      </w:r>
      <w:r>
        <w:rPr>
          <w:rFonts w:ascii="宋体" w:hAnsi="宋体" w:hint="eastAsia"/>
          <w:sz w:val="21"/>
          <w:szCs w:val="21"/>
        </w:rPr>
        <w:t>计算；</w:t>
      </w:r>
      <w:r>
        <w:rPr>
          <w:rFonts w:ascii="宋体" w:hAnsi="宋体" w:hint="eastAsia"/>
          <w:sz w:val="21"/>
          <w:szCs w:val="21"/>
        </w:rPr>
        <w:t>500</w:t>
      </w:r>
      <w:r>
        <w:rPr>
          <w:rFonts w:ascii="宋体" w:hAnsi="宋体" w:hint="eastAsia"/>
          <w:sz w:val="21"/>
          <w:szCs w:val="21"/>
        </w:rPr>
        <w:t>万到</w:t>
      </w:r>
      <w:r>
        <w:rPr>
          <w:rFonts w:ascii="宋体" w:hAnsi="宋体" w:hint="eastAsia"/>
          <w:sz w:val="21"/>
          <w:szCs w:val="21"/>
        </w:rPr>
        <w:t>1000</w:t>
      </w:r>
      <w:r>
        <w:rPr>
          <w:rFonts w:ascii="宋体" w:hAnsi="宋体" w:hint="eastAsia"/>
          <w:sz w:val="21"/>
          <w:szCs w:val="21"/>
        </w:rPr>
        <w:t>万的，按</w:t>
      </w:r>
      <w:r>
        <w:rPr>
          <w:rFonts w:ascii="宋体" w:hAnsi="宋体" w:hint="eastAsia"/>
          <w:sz w:val="21"/>
          <w:szCs w:val="21"/>
        </w:rPr>
        <w:t>0.8%</w:t>
      </w:r>
      <w:r>
        <w:rPr>
          <w:rFonts w:ascii="宋体" w:hAnsi="宋体" w:hint="eastAsia"/>
          <w:sz w:val="21"/>
          <w:szCs w:val="21"/>
        </w:rPr>
        <w:t>计算…</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ab/>
      </w:r>
      <w:r>
        <w:rPr>
          <w:rFonts w:ascii="宋体" w:hAnsi="宋体" w:hint="eastAsia"/>
          <w:sz w:val="21"/>
          <w:szCs w:val="21"/>
        </w:rPr>
        <w:t>招标代理服务收费按差额定率累进法计算。</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ab/>
      </w:r>
      <w:r>
        <w:rPr>
          <w:rFonts w:ascii="宋体" w:hAnsi="宋体" w:hint="eastAsia"/>
          <w:sz w:val="21"/>
          <w:szCs w:val="21"/>
        </w:rPr>
        <w:t>招标服务费不在投标报价中单列；</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lastRenderedPageBreak/>
        <w:t>(5)</w:t>
      </w:r>
      <w:r>
        <w:rPr>
          <w:rFonts w:ascii="宋体" w:hAnsi="宋体" w:hint="eastAsia"/>
          <w:sz w:val="21"/>
          <w:szCs w:val="21"/>
        </w:rPr>
        <w:tab/>
      </w:r>
      <w:r>
        <w:rPr>
          <w:rFonts w:ascii="宋体" w:hAnsi="宋体" w:hint="eastAsia"/>
          <w:sz w:val="21"/>
          <w:szCs w:val="21"/>
        </w:rPr>
        <w:t>招标服务费币种与《中标通知书》的币种相同；</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(6)</w:t>
      </w:r>
      <w:r>
        <w:rPr>
          <w:rFonts w:ascii="宋体" w:hAnsi="宋体" w:hint="eastAsia"/>
          <w:sz w:val="21"/>
          <w:szCs w:val="21"/>
        </w:rPr>
        <w:tab/>
      </w:r>
      <w:r>
        <w:rPr>
          <w:rFonts w:ascii="宋体" w:hAnsi="宋体" w:hint="eastAsia"/>
          <w:sz w:val="21"/>
          <w:szCs w:val="21"/>
        </w:rPr>
        <w:t>中标人在领取《中标通知书》时，必须按《交纳服务费承诺书》向</w:t>
      </w:r>
      <w:r>
        <w:rPr>
          <w:rFonts w:ascii="宋体" w:hAnsi="宋体" w:hint="eastAsia"/>
          <w:b/>
          <w:sz w:val="21"/>
          <w:szCs w:val="21"/>
        </w:rPr>
        <w:t>广州商品交易所有限公司</w:t>
      </w:r>
      <w:r>
        <w:rPr>
          <w:rFonts w:ascii="宋体" w:hAnsi="宋体" w:hint="eastAsia"/>
          <w:sz w:val="21"/>
          <w:szCs w:val="21"/>
        </w:rPr>
        <w:t>直接交纳招标服务费。</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hint="eastAsia"/>
          <w:b/>
          <w:sz w:val="21"/>
          <w:szCs w:val="21"/>
        </w:rPr>
        <w:t xml:space="preserve"> </w:t>
      </w:r>
      <w:r>
        <w:rPr>
          <w:rFonts w:ascii="宋体" w:hAnsi="宋体" w:hint="eastAsia"/>
          <w:b/>
          <w:sz w:val="21"/>
          <w:szCs w:val="21"/>
        </w:rPr>
        <w:t>招标代理服务费将由中标人所付投标保证金中直接扣取，余额原路退还。</w:t>
      </w:r>
    </w:p>
    <w:p w:rsidR="005E3BCC" w:rsidRDefault="00DF51A2">
      <w:pPr>
        <w:adjustRightInd/>
        <w:spacing w:line="360" w:lineRule="auto"/>
        <w:jc w:val="center"/>
        <w:rPr>
          <w:rFonts w:ascii="黑体" w:eastAsia="黑体" w:hAnsi="华文中宋" w:cs="华文中宋"/>
          <w:b/>
          <w:bCs/>
          <w:sz w:val="44"/>
          <w:szCs w:val="44"/>
        </w:rPr>
      </w:pPr>
      <w:r>
        <w:rPr>
          <w:rFonts w:hAnsi="宋体" w:cs="宋体"/>
          <w:sz w:val="24"/>
          <w:szCs w:val="24"/>
        </w:rPr>
        <w:br w:type="page"/>
      </w:r>
    </w:p>
    <w:p w:rsidR="005E3BCC" w:rsidRDefault="00DF51A2">
      <w:pPr>
        <w:pStyle w:val="1"/>
        <w:jc w:val="center"/>
        <w:rPr>
          <w:sz w:val="44"/>
          <w:szCs w:val="44"/>
        </w:rPr>
      </w:pPr>
      <w:bookmarkStart w:id="184" w:name="_Toc453957421"/>
      <w:bookmarkStart w:id="185" w:name="_Toc453956661"/>
      <w:r>
        <w:rPr>
          <w:rFonts w:hint="eastAsia"/>
          <w:sz w:val="44"/>
          <w:szCs w:val="44"/>
        </w:rPr>
        <w:lastRenderedPageBreak/>
        <w:t>第二章</w:t>
      </w:r>
      <w:r>
        <w:rPr>
          <w:sz w:val="44"/>
          <w:szCs w:val="44"/>
        </w:rPr>
        <w:t xml:space="preserve"> </w:t>
      </w:r>
      <w:r>
        <w:rPr>
          <w:rFonts w:hint="eastAsia"/>
          <w:sz w:val="44"/>
          <w:szCs w:val="44"/>
        </w:rPr>
        <w:t>合同专用条款</w:t>
      </w:r>
      <w:bookmarkEnd w:id="184"/>
      <w:bookmarkEnd w:id="185"/>
    </w:p>
    <w:p w:rsidR="005E3BCC" w:rsidRDefault="005E3BCC"/>
    <w:p w:rsidR="005E3BCC" w:rsidRDefault="005E3BCC">
      <w:pPr>
        <w:jc w:val="center"/>
        <w:rPr>
          <w:rFonts w:ascii="黑体" w:eastAsia="黑体"/>
          <w:sz w:val="24"/>
          <w:szCs w:val="24"/>
        </w:rPr>
      </w:pPr>
    </w:p>
    <w:p w:rsidR="005E3BCC" w:rsidRDefault="00DF51A2">
      <w:pPr>
        <w:rPr>
          <w:rFonts w:ascii="微软雅黑" w:hAnsi="微软雅黑"/>
          <w:b/>
          <w:spacing w:val="200"/>
          <w:sz w:val="96"/>
          <w:szCs w:val="20"/>
        </w:rPr>
      </w:pPr>
      <w:r>
        <w:rPr>
          <w:rFonts w:ascii="微软雅黑" w:hAnsi="微软雅黑" w:cs="Times New Roman"/>
          <w:bCs/>
          <w:sz w:val="32"/>
          <w:szCs w:val="32"/>
        </w:rPr>
        <w:t>合同编号：</w:t>
      </w:r>
    </w:p>
    <w:p w:rsidR="005E3BCC" w:rsidRDefault="005E3BCC">
      <w:pPr>
        <w:jc w:val="center"/>
        <w:rPr>
          <w:rFonts w:ascii="微软雅黑" w:hAnsi="微软雅黑"/>
          <w:b/>
          <w:spacing w:val="200"/>
          <w:sz w:val="48"/>
          <w:szCs w:val="48"/>
        </w:rPr>
      </w:pPr>
    </w:p>
    <w:p w:rsidR="005E3BCC" w:rsidRDefault="005E3BCC">
      <w:pPr>
        <w:jc w:val="center"/>
        <w:rPr>
          <w:rFonts w:ascii="微软雅黑" w:hAnsi="微软雅黑"/>
          <w:b/>
          <w:spacing w:val="200"/>
          <w:sz w:val="48"/>
          <w:szCs w:val="48"/>
        </w:rPr>
      </w:pPr>
    </w:p>
    <w:p w:rsidR="005E3BCC" w:rsidRDefault="005E3BCC">
      <w:pPr>
        <w:jc w:val="center"/>
        <w:rPr>
          <w:rFonts w:ascii="微软雅黑" w:hAnsi="微软雅黑"/>
          <w:b/>
          <w:spacing w:val="200"/>
          <w:sz w:val="48"/>
          <w:szCs w:val="48"/>
        </w:rPr>
      </w:pPr>
    </w:p>
    <w:p w:rsidR="005E3BCC" w:rsidRDefault="00DF51A2">
      <w:pPr>
        <w:jc w:val="center"/>
        <w:rPr>
          <w:rFonts w:ascii="微软雅黑" w:hAnsi="微软雅黑"/>
          <w:b/>
          <w:spacing w:val="200"/>
          <w:sz w:val="48"/>
          <w:szCs w:val="48"/>
        </w:rPr>
      </w:pPr>
      <w:r>
        <w:rPr>
          <w:rFonts w:ascii="微软雅黑" w:hAnsi="微软雅黑" w:hint="eastAsia"/>
          <w:b/>
          <w:spacing w:val="200"/>
          <w:sz w:val="48"/>
          <w:szCs w:val="48"/>
        </w:rPr>
        <w:t>采购</w:t>
      </w:r>
      <w:r>
        <w:rPr>
          <w:rFonts w:ascii="微软雅黑" w:hAnsi="微软雅黑"/>
          <w:b/>
          <w:spacing w:val="200"/>
          <w:sz w:val="48"/>
          <w:szCs w:val="48"/>
        </w:rPr>
        <w:t>合同</w:t>
      </w:r>
    </w:p>
    <w:p w:rsidR="005E3BCC" w:rsidRDefault="005E3BCC">
      <w:pPr>
        <w:rPr>
          <w:rFonts w:ascii="微软雅黑" w:hAnsi="微软雅黑"/>
          <w:b/>
          <w:sz w:val="32"/>
          <w:szCs w:val="20"/>
        </w:rPr>
      </w:pPr>
    </w:p>
    <w:p w:rsidR="005E3BCC" w:rsidRDefault="00DF51A2">
      <w:pPr>
        <w:rPr>
          <w:rFonts w:ascii="微软雅黑" w:hAnsi="微软雅黑"/>
          <w:b/>
          <w:sz w:val="32"/>
          <w:szCs w:val="20"/>
        </w:rPr>
      </w:pPr>
      <w:r>
        <w:rPr>
          <w:rFonts w:ascii="微软雅黑" w:hAnsi="微软雅黑" w:hint="eastAsia"/>
          <w:b/>
          <w:sz w:val="32"/>
          <w:szCs w:val="20"/>
        </w:rPr>
        <w:t>项目名称：广州市</w:t>
      </w:r>
      <w:proofErr w:type="gramStart"/>
      <w:r>
        <w:rPr>
          <w:rFonts w:ascii="微软雅黑" w:hAnsi="微软雅黑" w:hint="eastAsia"/>
          <w:b/>
          <w:sz w:val="32"/>
          <w:szCs w:val="20"/>
        </w:rPr>
        <w:t>番禺区建泉</w:t>
      </w:r>
      <w:proofErr w:type="gramEnd"/>
      <w:r>
        <w:rPr>
          <w:rFonts w:ascii="微软雅黑" w:hAnsi="微软雅黑" w:hint="eastAsia"/>
          <w:b/>
          <w:sz w:val="32"/>
          <w:szCs w:val="20"/>
        </w:rPr>
        <w:t>自来水工程有限公司</w:t>
      </w:r>
      <w:proofErr w:type="gramStart"/>
      <w:r>
        <w:rPr>
          <w:rFonts w:ascii="微软雅黑" w:hAnsi="微软雅黑" w:hint="eastAsia"/>
          <w:b/>
          <w:sz w:val="32"/>
          <w:szCs w:val="20"/>
        </w:rPr>
        <w:t>球墨给水管</w:t>
      </w:r>
      <w:proofErr w:type="gramEnd"/>
      <w:r>
        <w:rPr>
          <w:rFonts w:ascii="微软雅黑" w:hAnsi="微软雅黑" w:hint="eastAsia"/>
          <w:b/>
          <w:sz w:val="32"/>
          <w:szCs w:val="20"/>
        </w:rPr>
        <w:t>及管件采购项目（</w:t>
      </w:r>
      <w:r>
        <w:rPr>
          <w:rFonts w:ascii="微软雅黑" w:hAnsi="微软雅黑"/>
          <w:b/>
          <w:sz w:val="32"/>
          <w:szCs w:val="20"/>
        </w:rPr>
        <w:t>子包X）</w:t>
      </w:r>
    </w:p>
    <w:p w:rsidR="005E3BCC" w:rsidRDefault="005E3BCC">
      <w:pPr>
        <w:rPr>
          <w:rFonts w:ascii="微软雅黑" w:hAnsi="微软雅黑"/>
          <w:b/>
          <w:sz w:val="32"/>
          <w:szCs w:val="20"/>
        </w:rPr>
      </w:pPr>
    </w:p>
    <w:p w:rsidR="005E3BCC" w:rsidRDefault="00DF51A2">
      <w:pPr>
        <w:rPr>
          <w:rFonts w:ascii="微软雅黑" w:hAnsi="微软雅黑"/>
          <w:b/>
          <w:bCs/>
          <w:sz w:val="28"/>
          <w:szCs w:val="28"/>
        </w:rPr>
      </w:pPr>
      <w:r>
        <w:rPr>
          <w:rFonts w:ascii="微软雅黑" w:hAnsi="微软雅黑" w:hint="eastAsia"/>
          <w:b/>
          <w:bCs/>
          <w:sz w:val="28"/>
          <w:szCs w:val="28"/>
        </w:rPr>
        <w:t>采购方：</w:t>
      </w:r>
      <w:r>
        <w:rPr>
          <w:rFonts w:ascii="微软雅黑" w:hAnsi="微软雅黑" w:hint="eastAsia"/>
          <w:b/>
          <w:bCs/>
          <w:sz w:val="28"/>
          <w:szCs w:val="28"/>
          <w:u w:val="single"/>
        </w:rPr>
        <w:t xml:space="preserve"> </w:t>
      </w:r>
      <w:r>
        <w:rPr>
          <w:rFonts w:ascii="微软雅黑" w:hAnsi="微软雅黑"/>
          <w:b/>
          <w:bCs/>
          <w:sz w:val="28"/>
          <w:szCs w:val="28"/>
          <w:u w:val="single"/>
        </w:rPr>
        <w:t xml:space="preserve">                                </w:t>
      </w:r>
      <w:r>
        <w:rPr>
          <w:rFonts w:ascii="微软雅黑" w:hAnsi="微软雅黑" w:hint="eastAsia"/>
          <w:b/>
          <w:bCs/>
          <w:sz w:val="28"/>
          <w:szCs w:val="28"/>
        </w:rPr>
        <w:t>（以下简称甲方）</w:t>
      </w:r>
    </w:p>
    <w:p w:rsidR="005E3BCC" w:rsidRDefault="00DF51A2">
      <w:pPr>
        <w:rPr>
          <w:rFonts w:ascii="微软雅黑" w:hAnsi="微软雅黑"/>
          <w:b/>
          <w:sz w:val="28"/>
          <w:szCs w:val="20"/>
        </w:rPr>
      </w:pPr>
      <w:r>
        <w:rPr>
          <w:rFonts w:ascii="微软雅黑" w:hAnsi="微软雅黑" w:hint="eastAsia"/>
          <w:b/>
          <w:bCs/>
          <w:sz w:val="28"/>
          <w:szCs w:val="28"/>
        </w:rPr>
        <w:t>供应方：</w:t>
      </w:r>
      <w:r>
        <w:rPr>
          <w:rFonts w:ascii="微软雅黑" w:hAnsi="微软雅黑" w:hint="eastAsia"/>
          <w:b/>
          <w:bCs/>
          <w:sz w:val="28"/>
          <w:szCs w:val="28"/>
          <w:u w:val="single"/>
        </w:rPr>
        <w:t xml:space="preserve"> </w:t>
      </w:r>
      <w:r>
        <w:rPr>
          <w:rFonts w:ascii="微软雅黑" w:hAnsi="微软雅黑"/>
          <w:b/>
          <w:bCs/>
          <w:sz w:val="28"/>
          <w:szCs w:val="28"/>
          <w:u w:val="single"/>
        </w:rPr>
        <w:t xml:space="preserve">                      </w:t>
      </w:r>
      <w:r>
        <w:rPr>
          <w:rFonts w:ascii="微软雅黑" w:hAnsi="微软雅黑" w:hint="eastAsia"/>
          <w:b/>
          <w:bCs/>
          <w:sz w:val="28"/>
          <w:szCs w:val="28"/>
          <w:u w:val="single"/>
        </w:rPr>
        <w:t xml:space="preserve">          </w:t>
      </w:r>
      <w:r>
        <w:rPr>
          <w:rFonts w:ascii="微软雅黑" w:hAnsi="微软雅黑" w:hint="eastAsia"/>
          <w:b/>
          <w:bCs/>
          <w:sz w:val="28"/>
          <w:szCs w:val="28"/>
        </w:rPr>
        <w:t>（以下简称乙方）</w:t>
      </w:r>
    </w:p>
    <w:p w:rsidR="005E3BCC" w:rsidRDefault="00DF51A2">
      <w:pPr>
        <w:rPr>
          <w:rFonts w:ascii="微软雅黑" w:hAnsi="微软雅黑"/>
          <w:b/>
          <w:sz w:val="28"/>
          <w:szCs w:val="20"/>
        </w:rPr>
      </w:pPr>
      <w:r>
        <w:rPr>
          <w:rFonts w:ascii="微软雅黑" w:hAnsi="微软雅黑"/>
          <w:b/>
          <w:sz w:val="28"/>
          <w:szCs w:val="20"/>
        </w:rPr>
        <w:t>签约地点：</w:t>
      </w:r>
      <w:r>
        <w:rPr>
          <w:rFonts w:ascii="微软雅黑" w:hAnsi="微软雅黑" w:hint="eastAsia"/>
          <w:b/>
          <w:sz w:val="28"/>
          <w:szCs w:val="20"/>
          <w:u w:val="single"/>
        </w:rPr>
        <w:t>广州市番禺区</w:t>
      </w:r>
    </w:p>
    <w:p w:rsidR="005E3BCC" w:rsidRDefault="00DF51A2">
      <w:pPr>
        <w:rPr>
          <w:rFonts w:ascii="微软雅黑" w:hAnsi="微软雅黑"/>
          <w:b/>
          <w:sz w:val="28"/>
          <w:szCs w:val="20"/>
        </w:rPr>
      </w:pPr>
      <w:r>
        <w:rPr>
          <w:rFonts w:ascii="微软雅黑" w:hAnsi="微软雅黑"/>
          <w:b/>
          <w:sz w:val="28"/>
          <w:szCs w:val="20"/>
        </w:rPr>
        <w:t>签订日期：二</w:t>
      </w:r>
      <w:r>
        <w:rPr>
          <w:rFonts w:ascii="微软雅黑" w:hAnsi="微软雅黑" w:hint="eastAsia"/>
          <w:b/>
          <w:sz w:val="28"/>
          <w:szCs w:val="20"/>
        </w:rPr>
        <w:t xml:space="preserve">Ｏ一  </w:t>
      </w:r>
      <w:r>
        <w:rPr>
          <w:rFonts w:ascii="微软雅黑" w:hAnsi="微软雅黑"/>
          <w:b/>
          <w:sz w:val="28"/>
          <w:szCs w:val="20"/>
        </w:rPr>
        <w:t>年</w:t>
      </w:r>
      <w:r>
        <w:rPr>
          <w:rFonts w:ascii="微软雅黑" w:hAnsi="微软雅黑" w:hint="eastAsia"/>
          <w:b/>
          <w:sz w:val="28"/>
          <w:szCs w:val="20"/>
        </w:rPr>
        <w:t xml:space="preserve"> </w:t>
      </w:r>
      <w:r>
        <w:rPr>
          <w:rFonts w:ascii="微软雅黑" w:hAnsi="微软雅黑"/>
          <w:b/>
          <w:sz w:val="28"/>
          <w:szCs w:val="20"/>
        </w:rPr>
        <w:t xml:space="preserve"> 月</w:t>
      </w:r>
      <w:r>
        <w:rPr>
          <w:rFonts w:ascii="微软雅黑" w:hAnsi="微软雅黑" w:hint="eastAsia"/>
          <w:b/>
          <w:sz w:val="28"/>
          <w:szCs w:val="20"/>
        </w:rPr>
        <w:t xml:space="preserve">  </w:t>
      </w:r>
      <w:r>
        <w:rPr>
          <w:rFonts w:ascii="微软雅黑" w:hAnsi="微软雅黑"/>
          <w:b/>
          <w:sz w:val="28"/>
          <w:szCs w:val="20"/>
        </w:rPr>
        <w:t>日</w:t>
      </w:r>
    </w:p>
    <w:p w:rsidR="005E3BCC" w:rsidRDefault="005E3BCC">
      <w:pPr>
        <w:rPr>
          <w:rFonts w:ascii="微软雅黑" w:hAnsi="微软雅黑"/>
          <w:sz w:val="30"/>
          <w:szCs w:val="20"/>
        </w:rPr>
      </w:pPr>
    </w:p>
    <w:p w:rsidR="005E3BCC" w:rsidRDefault="005E3BCC">
      <w:pPr>
        <w:rPr>
          <w:rFonts w:ascii="微软雅黑" w:hAnsi="微软雅黑"/>
          <w:sz w:val="32"/>
          <w:szCs w:val="20"/>
        </w:rPr>
        <w:sectPr w:rsidR="005E3BCC">
          <w:headerReference w:type="default" r:id="rId53"/>
          <w:footerReference w:type="default" r:id="rId54"/>
          <w:pgSz w:w="11907" w:h="16840"/>
          <w:pgMar w:top="1361" w:right="1361" w:bottom="1361" w:left="1361" w:header="794" w:footer="794" w:gutter="0"/>
          <w:cols w:space="720"/>
          <w:docGrid w:linePitch="285"/>
        </w:sectPr>
      </w:pPr>
    </w:p>
    <w:p w:rsidR="005E3BCC" w:rsidRDefault="00DF51A2">
      <w:pPr>
        <w:rPr>
          <w:rFonts w:ascii="微软雅黑" w:hAnsi="微软雅黑"/>
          <w:kern w:val="28"/>
          <w:sz w:val="24"/>
          <w:szCs w:val="24"/>
        </w:rPr>
      </w:pPr>
      <w:r>
        <w:rPr>
          <w:rFonts w:ascii="微软雅黑" w:hAnsi="微软雅黑" w:hint="eastAsia"/>
          <w:kern w:val="28"/>
          <w:sz w:val="24"/>
          <w:szCs w:val="24"/>
        </w:rPr>
        <w:lastRenderedPageBreak/>
        <w:t xml:space="preserve">采购方： </w:t>
      </w:r>
      <w:r>
        <w:rPr>
          <w:rFonts w:ascii="微软雅黑" w:hAnsi="微软雅黑"/>
          <w:kern w:val="28"/>
          <w:sz w:val="24"/>
          <w:szCs w:val="24"/>
        </w:rPr>
        <w:t xml:space="preserve">                                 </w:t>
      </w:r>
      <w:r>
        <w:rPr>
          <w:rFonts w:ascii="微软雅黑" w:hAnsi="微软雅黑" w:hint="eastAsia"/>
          <w:kern w:val="28"/>
          <w:sz w:val="24"/>
          <w:szCs w:val="24"/>
        </w:rPr>
        <w:t>（以下简称甲方）</w:t>
      </w:r>
    </w:p>
    <w:p w:rsidR="005E3BCC" w:rsidRDefault="00DF51A2">
      <w:pPr>
        <w:rPr>
          <w:rFonts w:ascii="微软雅黑" w:hAnsi="微软雅黑"/>
          <w:kern w:val="28"/>
          <w:sz w:val="24"/>
          <w:szCs w:val="24"/>
        </w:rPr>
      </w:pPr>
      <w:r>
        <w:rPr>
          <w:rFonts w:ascii="微软雅黑" w:hAnsi="微软雅黑" w:hint="eastAsia"/>
          <w:kern w:val="28"/>
          <w:sz w:val="24"/>
          <w:szCs w:val="24"/>
        </w:rPr>
        <w:t xml:space="preserve">供应方： </w:t>
      </w:r>
      <w:r>
        <w:rPr>
          <w:rFonts w:ascii="微软雅黑" w:hAnsi="微软雅黑"/>
          <w:kern w:val="28"/>
          <w:sz w:val="24"/>
          <w:szCs w:val="24"/>
        </w:rPr>
        <w:t xml:space="preserve">                     </w:t>
      </w:r>
      <w:r>
        <w:rPr>
          <w:rFonts w:ascii="微软雅黑" w:hAnsi="微软雅黑" w:hint="eastAsia"/>
          <w:kern w:val="28"/>
          <w:sz w:val="24"/>
          <w:szCs w:val="24"/>
        </w:rPr>
        <w:t xml:space="preserve">            （以下简称乙方）</w:t>
      </w:r>
    </w:p>
    <w:p w:rsidR="005E3BCC" w:rsidRDefault="00DF51A2">
      <w:pPr>
        <w:rPr>
          <w:rFonts w:ascii="微软雅黑" w:hAnsi="微软雅黑"/>
          <w:sz w:val="24"/>
          <w:szCs w:val="24"/>
        </w:rPr>
      </w:pPr>
      <w:r>
        <w:rPr>
          <w:rFonts w:ascii="微软雅黑" w:hAnsi="微软雅黑" w:hint="eastAsia"/>
          <w:sz w:val="24"/>
          <w:szCs w:val="24"/>
        </w:rPr>
        <w:t>根据《中华人民共和国合同法》及广州市</w:t>
      </w:r>
      <w:proofErr w:type="gramStart"/>
      <w:r>
        <w:rPr>
          <w:rFonts w:ascii="微软雅黑" w:hAnsi="微软雅黑" w:hint="eastAsia"/>
          <w:sz w:val="24"/>
          <w:szCs w:val="24"/>
        </w:rPr>
        <w:t>番禺区建泉</w:t>
      </w:r>
      <w:proofErr w:type="gramEnd"/>
      <w:r>
        <w:rPr>
          <w:rFonts w:ascii="微软雅黑" w:hAnsi="微软雅黑" w:hint="eastAsia"/>
          <w:sz w:val="24"/>
          <w:szCs w:val="24"/>
        </w:rPr>
        <w:t>自来水工程有限公司</w:t>
      </w:r>
      <w:proofErr w:type="gramStart"/>
      <w:r>
        <w:rPr>
          <w:rFonts w:ascii="微软雅黑" w:hAnsi="微软雅黑" w:hint="eastAsia"/>
          <w:sz w:val="24"/>
          <w:szCs w:val="24"/>
        </w:rPr>
        <w:t>球墨给水管</w:t>
      </w:r>
      <w:proofErr w:type="gramEnd"/>
      <w:r>
        <w:rPr>
          <w:rFonts w:ascii="微软雅黑" w:hAnsi="微软雅黑" w:hint="eastAsia"/>
          <w:sz w:val="24"/>
          <w:szCs w:val="24"/>
        </w:rPr>
        <w:t>及管件采购项目的招标结果和招标文件的要求，甲、乙双方经协商确定，甲方向乙方采购球墨管</w:t>
      </w:r>
      <w:r>
        <w:rPr>
          <w:rFonts w:ascii="微软雅黑" w:hAnsi="微软雅黑"/>
          <w:sz w:val="24"/>
          <w:szCs w:val="24"/>
        </w:rPr>
        <w:t>和管件</w:t>
      </w:r>
      <w:r>
        <w:rPr>
          <w:rFonts w:ascii="微软雅黑" w:hAnsi="微软雅黑" w:hint="eastAsia"/>
          <w:sz w:val="24"/>
          <w:szCs w:val="24"/>
        </w:rPr>
        <w:t>及其服务，为明确双方责任和权利，特签订本合同，以</w:t>
      </w:r>
      <w:proofErr w:type="gramStart"/>
      <w:r>
        <w:rPr>
          <w:rFonts w:ascii="微软雅黑" w:hAnsi="微软雅黑" w:hint="eastAsia"/>
          <w:sz w:val="24"/>
          <w:szCs w:val="24"/>
        </w:rPr>
        <w:t>兹共同</w:t>
      </w:r>
      <w:proofErr w:type="gramEnd"/>
      <w:r>
        <w:rPr>
          <w:rFonts w:ascii="微软雅黑" w:hAnsi="微软雅黑" w:hint="eastAsia"/>
          <w:sz w:val="24"/>
          <w:szCs w:val="24"/>
        </w:rPr>
        <w:t>遵守。</w:t>
      </w:r>
    </w:p>
    <w:p w:rsidR="005E3BCC" w:rsidRDefault="00DF51A2">
      <w:pPr>
        <w:rPr>
          <w:rFonts w:ascii="微软雅黑" w:hAnsi="微软雅黑"/>
          <w:b/>
          <w:sz w:val="24"/>
          <w:szCs w:val="24"/>
        </w:rPr>
      </w:pPr>
      <w:r>
        <w:rPr>
          <w:rFonts w:ascii="微软雅黑" w:hAnsi="微软雅黑" w:hint="eastAsia"/>
          <w:b/>
          <w:sz w:val="24"/>
          <w:szCs w:val="24"/>
        </w:rPr>
        <w:t>一、供货范围</w:t>
      </w:r>
    </w:p>
    <w:p w:rsidR="005E3BCC" w:rsidRDefault="00DF51A2">
      <w:pPr>
        <w:rPr>
          <w:rFonts w:ascii="微软雅黑" w:hAnsi="微软雅黑"/>
          <w:sz w:val="24"/>
          <w:szCs w:val="24"/>
        </w:rPr>
      </w:pPr>
      <w:r>
        <w:rPr>
          <w:rFonts w:ascii="微软雅黑" w:hAnsi="微软雅黑" w:hint="eastAsia"/>
          <w:sz w:val="24"/>
          <w:szCs w:val="24"/>
        </w:rPr>
        <w:t>1、项目报价</w:t>
      </w:r>
      <w:r>
        <w:rPr>
          <w:rFonts w:ascii="微软雅黑" w:hAnsi="微软雅黑"/>
          <w:sz w:val="24"/>
          <w:szCs w:val="24"/>
        </w:rPr>
        <w:t>表</w:t>
      </w:r>
      <w:r>
        <w:rPr>
          <w:rFonts w:ascii="微软雅黑" w:hAnsi="微软雅黑" w:hint="eastAsia"/>
          <w:sz w:val="24"/>
          <w:szCs w:val="24"/>
        </w:rPr>
        <w:t>详见《合同附件</w:t>
      </w:r>
      <w:r>
        <w:rPr>
          <w:rFonts w:ascii="微软雅黑" w:hAnsi="微软雅黑"/>
          <w:sz w:val="24"/>
          <w:szCs w:val="24"/>
        </w:rPr>
        <w:t>1》</w:t>
      </w:r>
      <w:r>
        <w:rPr>
          <w:rFonts w:ascii="微软雅黑" w:hAnsi="微软雅黑" w:hint="eastAsia"/>
          <w:sz w:val="24"/>
          <w:szCs w:val="24"/>
        </w:rPr>
        <w:t>，关键技术参数详细参阅招标文件。</w:t>
      </w:r>
    </w:p>
    <w:p w:rsidR="005E3BCC" w:rsidRDefault="00DF51A2">
      <w:pPr>
        <w:rPr>
          <w:rFonts w:ascii="微软雅黑" w:hAnsi="微软雅黑"/>
          <w:sz w:val="24"/>
          <w:szCs w:val="24"/>
        </w:rPr>
      </w:pPr>
      <w:r>
        <w:rPr>
          <w:rFonts w:ascii="微软雅黑" w:hAnsi="微软雅黑" w:hint="eastAsia"/>
          <w:sz w:val="24"/>
          <w:szCs w:val="24"/>
        </w:rPr>
        <w:t>2、根据甲方实际要求数量确定每笔采购订单（实际采购量按甲方需求确定，不受投标报价表中数量限制）。</w:t>
      </w:r>
    </w:p>
    <w:p w:rsidR="005E3BCC" w:rsidRDefault="00DF51A2">
      <w:pPr>
        <w:rPr>
          <w:rFonts w:ascii="微软雅黑" w:hAnsi="微软雅黑"/>
          <w:sz w:val="24"/>
          <w:szCs w:val="24"/>
        </w:rPr>
      </w:pPr>
      <w:r>
        <w:rPr>
          <w:rFonts w:ascii="微软雅黑" w:hAnsi="微软雅黑" w:hint="eastAsia"/>
          <w:sz w:val="24"/>
          <w:szCs w:val="24"/>
        </w:rPr>
        <w:t>3、货物的采购范围：</w:t>
      </w:r>
    </w:p>
    <w:p w:rsidR="005E3BCC" w:rsidRDefault="00DF51A2">
      <w:pPr>
        <w:rPr>
          <w:rFonts w:ascii="微软雅黑" w:hAnsi="微软雅黑"/>
          <w:sz w:val="24"/>
          <w:szCs w:val="24"/>
        </w:rPr>
      </w:pPr>
      <w:r>
        <w:rPr>
          <w:rFonts w:ascii="微软雅黑" w:hAnsi="微软雅黑" w:hint="eastAsia"/>
          <w:sz w:val="24"/>
          <w:szCs w:val="24"/>
        </w:rPr>
        <w:t>3.1采购数量：按照甲方实际需求数量采购；</w:t>
      </w:r>
    </w:p>
    <w:p w:rsidR="005E3BCC" w:rsidRDefault="00DF51A2">
      <w:pPr>
        <w:rPr>
          <w:rFonts w:ascii="微软雅黑" w:hAnsi="微软雅黑"/>
          <w:sz w:val="24"/>
          <w:szCs w:val="24"/>
        </w:rPr>
      </w:pPr>
      <w:r>
        <w:rPr>
          <w:rFonts w:ascii="微软雅黑" w:hAnsi="微软雅黑" w:hint="eastAsia"/>
          <w:sz w:val="24"/>
          <w:szCs w:val="24"/>
        </w:rPr>
        <w:t>3.2采购货物类型：按照《合同附件</w:t>
      </w:r>
      <w:r>
        <w:rPr>
          <w:rFonts w:ascii="微软雅黑" w:hAnsi="微软雅黑"/>
          <w:sz w:val="24"/>
          <w:szCs w:val="24"/>
        </w:rPr>
        <w:t>1》</w:t>
      </w:r>
      <w:r>
        <w:rPr>
          <w:rFonts w:ascii="微软雅黑" w:hAnsi="微软雅黑" w:hint="eastAsia"/>
          <w:sz w:val="24"/>
          <w:szCs w:val="24"/>
        </w:rPr>
        <w:t>内列示的类型采购，不在列示之内的不属本项目采购范围；</w:t>
      </w:r>
    </w:p>
    <w:p w:rsidR="005E3BCC" w:rsidRDefault="00DF51A2">
      <w:pPr>
        <w:rPr>
          <w:rFonts w:ascii="微软雅黑" w:hAnsi="微软雅黑"/>
          <w:sz w:val="24"/>
          <w:szCs w:val="24"/>
        </w:rPr>
      </w:pPr>
      <w:r>
        <w:rPr>
          <w:rFonts w:ascii="微软雅黑" w:hAnsi="微软雅黑" w:hint="eastAsia"/>
          <w:sz w:val="24"/>
          <w:szCs w:val="24"/>
        </w:rPr>
        <w:t>3.3采购单价：按照（上月原材料平均价+加工费)进行结算。</w:t>
      </w:r>
    </w:p>
    <w:p w:rsidR="005E3BCC" w:rsidRDefault="00DF51A2">
      <w:pPr>
        <w:rPr>
          <w:rFonts w:ascii="微软雅黑" w:hAnsi="微软雅黑"/>
          <w:sz w:val="24"/>
          <w:szCs w:val="24"/>
        </w:rPr>
      </w:pPr>
      <w:r>
        <w:rPr>
          <w:rFonts w:ascii="微软雅黑" w:hAnsi="微软雅黑" w:hint="eastAsia"/>
          <w:sz w:val="24"/>
          <w:szCs w:val="24"/>
        </w:rPr>
        <w:t>4、货物的质量、技术标准：</w:t>
      </w:r>
    </w:p>
    <w:p w:rsidR="005E3BCC" w:rsidRDefault="00DF51A2">
      <w:pPr>
        <w:rPr>
          <w:rFonts w:ascii="微软雅黑" w:hAnsi="微软雅黑"/>
          <w:sz w:val="24"/>
          <w:szCs w:val="24"/>
        </w:rPr>
      </w:pPr>
      <w:r>
        <w:rPr>
          <w:rFonts w:ascii="微软雅黑" w:hAnsi="微软雅黑" w:hint="eastAsia"/>
          <w:sz w:val="24"/>
          <w:szCs w:val="24"/>
        </w:rPr>
        <w:t>4.1货物的质量满足国家或相关行业的强制性质量标准；并具有国家认可机构出具的与每批货物相对应有效期限内的有效质量检验合格报告，无强制性标准的应以样品或双方约定的标准为准（包括图纸、样品等），如相关标准之间存在冲突，按最严格的标准执行。图纸及样品必须经双方</w:t>
      </w:r>
      <w:proofErr w:type="gramStart"/>
      <w:r>
        <w:rPr>
          <w:rFonts w:ascii="微软雅黑" w:hAnsi="微软雅黑" w:hint="eastAsia"/>
          <w:sz w:val="24"/>
          <w:szCs w:val="24"/>
        </w:rPr>
        <w:t>签认并妥善</w:t>
      </w:r>
      <w:proofErr w:type="gramEnd"/>
      <w:r>
        <w:rPr>
          <w:rFonts w:ascii="微软雅黑" w:hAnsi="微软雅黑" w:hint="eastAsia"/>
          <w:sz w:val="24"/>
          <w:szCs w:val="24"/>
        </w:rPr>
        <w:t>封存。</w:t>
      </w:r>
    </w:p>
    <w:p w:rsidR="005E3BCC" w:rsidRDefault="00DF51A2">
      <w:pPr>
        <w:rPr>
          <w:rStyle w:val="af6"/>
          <w:rFonts w:ascii="微软雅黑" w:hAnsi="微软雅黑"/>
        </w:rPr>
      </w:pPr>
      <w:r>
        <w:rPr>
          <w:rFonts w:ascii="微软雅黑" w:hAnsi="微软雅黑" w:hint="eastAsia"/>
          <w:sz w:val="24"/>
          <w:szCs w:val="24"/>
        </w:rPr>
        <w:t>4.2生产厂家：xx 。</w:t>
      </w:r>
    </w:p>
    <w:p w:rsidR="005E3BCC" w:rsidRDefault="00DF51A2">
      <w:pPr>
        <w:rPr>
          <w:rFonts w:ascii="微软雅黑" w:hAnsi="微软雅黑"/>
          <w:sz w:val="24"/>
          <w:szCs w:val="24"/>
        </w:rPr>
      </w:pPr>
      <w:r>
        <w:rPr>
          <w:rFonts w:ascii="微软雅黑" w:hAnsi="微软雅黑" w:hint="eastAsia"/>
          <w:sz w:val="24"/>
          <w:szCs w:val="24"/>
        </w:rPr>
        <w:t>4.3技术标准按《合同附件2》-技术参数执行。</w:t>
      </w:r>
    </w:p>
    <w:p w:rsidR="005E3BCC" w:rsidRDefault="00DF51A2">
      <w:pPr>
        <w:rPr>
          <w:rFonts w:ascii="微软雅黑" w:hAnsi="微软雅黑"/>
          <w:b/>
          <w:sz w:val="24"/>
          <w:szCs w:val="24"/>
        </w:rPr>
      </w:pPr>
      <w:r>
        <w:rPr>
          <w:rFonts w:ascii="微软雅黑" w:hAnsi="微软雅黑" w:hint="eastAsia"/>
          <w:b/>
          <w:sz w:val="24"/>
          <w:szCs w:val="24"/>
        </w:rPr>
        <w:t>二、供货期限：</w:t>
      </w:r>
    </w:p>
    <w:p w:rsidR="005E3BCC" w:rsidRDefault="00DF51A2">
      <w:pPr>
        <w:rPr>
          <w:rFonts w:ascii="微软雅黑" w:hAnsi="微软雅黑"/>
          <w:sz w:val="24"/>
          <w:szCs w:val="24"/>
        </w:rPr>
      </w:pPr>
      <w:r>
        <w:rPr>
          <w:rFonts w:ascii="微软雅黑" w:hAnsi="微软雅黑" w:hint="eastAsia"/>
          <w:b/>
          <w:sz w:val="24"/>
          <w:szCs w:val="24"/>
        </w:rPr>
        <w:t>1、</w:t>
      </w:r>
      <w:r>
        <w:rPr>
          <w:rFonts w:ascii="微软雅黑" w:hAnsi="微软雅黑" w:hint="eastAsia"/>
          <w:sz w:val="24"/>
          <w:szCs w:val="24"/>
        </w:rPr>
        <w:t>实际采购数量根据甲方工程需要分批向乙方下单，乙方按合同约定条款供货。甲方下单后，乙方应于</w:t>
      </w:r>
      <w:r>
        <w:rPr>
          <w:rFonts w:ascii="微软雅黑" w:hAnsi="微软雅黑"/>
          <w:sz w:val="24"/>
          <w:szCs w:val="24"/>
        </w:rPr>
        <w:t xml:space="preserve"> </w:t>
      </w:r>
      <w:r>
        <w:rPr>
          <w:rFonts w:ascii="微软雅黑" w:hAnsi="微软雅黑"/>
          <w:sz w:val="24"/>
          <w:szCs w:val="24"/>
          <w:u w:val="single"/>
        </w:rPr>
        <w:t xml:space="preserve"> </w:t>
      </w:r>
      <w:r>
        <w:rPr>
          <w:rFonts w:ascii="微软雅黑" w:hAnsi="微软雅黑" w:hint="eastAsia"/>
          <w:sz w:val="24"/>
          <w:szCs w:val="24"/>
          <w:u w:val="single"/>
        </w:rPr>
        <w:t>4</w:t>
      </w:r>
      <w:r>
        <w:rPr>
          <w:rFonts w:ascii="微软雅黑" w:hAnsi="微软雅黑"/>
          <w:sz w:val="24"/>
          <w:szCs w:val="24"/>
          <w:u w:val="single"/>
        </w:rPr>
        <w:t xml:space="preserve"> </w:t>
      </w:r>
      <w:proofErr w:type="gramStart"/>
      <w:r>
        <w:rPr>
          <w:rFonts w:ascii="微软雅黑" w:hAnsi="微软雅黑" w:hint="eastAsia"/>
          <w:sz w:val="24"/>
          <w:szCs w:val="24"/>
        </w:rPr>
        <w:t>个日历天</w:t>
      </w:r>
      <w:proofErr w:type="gramEnd"/>
      <w:r>
        <w:rPr>
          <w:rFonts w:ascii="微软雅黑" w:hAnsi="微软雅黑" w:hint="eastAsia"/>
          <w:sz w:val="24"/>
          <w:szCs w:val="24"/>
        </w:rPr>
        <w:t>内完成全部供货。</w:t>
      </w:r>
    </w:p>
    <w:p w:rsidR="005E3BCC" w:rsidRDefault="00DF51A2">
      <w:pPr>
        <w:rPr>
          <w:rFonts w:ascii="微软雅黑" w:hAnsi="微软雅黑"/>
          <w:b/>
          <w:sz w:val="24"/>
          <w:szCs w:val="24"/>
        </w:rPr>
      </w:pPr>
      <w:r>
        <w:rPr>
          <w:rFonts w:ascii="微软雅黑" w:hAnsi="微软雅黑" w:hint="eastAsia"/>
          <w:b/>
          <w:sz w:val="24"/>
          <w:szCs w:val="24"/>
        </w:rPr>
        <w:t>2、</w:t>
      </w:r>
      <w:r>
        <w:rPr>
          <w:rFonts w:ascii="微软雅黑" w:hAnsi="微软雅黑" w:hint="eastAsia"/>
          <w:sz w:val="24"/>
          <w:szCs w:val="24"/>
        </w:rPr>
        <w:t>本项目供货期限为：合同生效之日起</w:t>
      </w:r>
      <w:r>
        <w:rPr>
          <w:rFonts w:ascii="微软雅黑" w:hAnsi="微软雅黑"/>
          <w:sz w:val="24"/>
          <w:szCs w:val="24"/>
        </w:rPr>
        <w:t>2</w:t>
      </w:r>
      <w:r>
        <w:rPr>
          <w:rFonts w:ascii="微软雅黑" w:hAnsi="微软雅黑" w:hint="eastAsia"/>
          <w:sz w:val="24"/>
          <w:szCs w:val="24"/>
        </w:rPr>
        <w:t>年内或累计货物交易金额达到合同价款后（先到为准），本合同自然终止。</w:t>
      </w:r>
    </w:p>
    <w:p w:rsidR="005E3BCC" w:rsidRDefault="00DF51A2">
      <w:pPr>
        <w:rPr>
          <w:rFonts w:ascii="微软雅黑" w:hAnsi="微软雅黑"/>
          <w:b/>
          <w:sz w:val="24"/>
          <w:szCs w:val="24"/>
        </w:rPr>
      </w:pPr>
      <w:r>
        <w:rPr>
          <w:rFonts w:ascii="微软雅黑" w:hAnsi="微软雅黑" w:hint="eastAsia"/>
          <w:b/>
          <w:sz w:val="24"/>
          <w:szCs w:val="24"/>
        </w:rPr>
        <w:lastRenderedPageBreak/>
        <w:t>三、合同价款</w:t>
      </w:r>
    </w:p>
    <w:p w:rsidR="005E3BCC" w:rsidRDefault="00DF51A2">
      <w:pPr>
        <w:rPr>
          <w:rFonts w:ascii="微软雅黑" w:hAnsi="微软雅黑"/>
          <w:sz w:val="24"/>
          <w:szCs w:val="24"/>
        </w:rPr>
      </w:pPr>
      <w:r>
        <w:rPr>
          <w:rFonts w:ascii="微软雅黑" w:hAnsi="微软雅黑" w:hint="eastAsia"/>
          <w:sz w:val="24"/>
          <w:szCs w:val="24"/>
        </w:rPr>
        <w:t>1、合同价款：合同价款为￥</w:t>
      </w:r>
      <w:r>
        <w:rPr>
          <w:rFonts w:ascii="微软雅黑" w:hAnsi="微软雅黑"/>
          <w:sz w:val="24"/>
          <w:szCs w:val="24"/>
        </w:rPr>
        <w:t xml:space="preserve"> </w:t>
      </w:r>
      <w:r>
        <w:rPr>
          <w:rFonts w:ascii="微软雅黑" w:hAnsi="微软雅黑" w:hint="eastAsia"/>
          <w:sz w:val="24"/>
          <w:szCs w:val="24"/>
        </w:rPr>
        <w:t>元，人民币（大写）： 元整，其中：不含税价款为：￥</w:t>
      </w:r>
      <w:r>
        <w:rPr>
          <w:rFonts w:ascii="微软雅黑" w:hAnsi="微软雅黑"/>
          <w:sz w:val="24"/>
          <w:szCs w:val="24"/>
        </w:rPr>
        <w:t xml:space="preserve"> </w:t>
      </w:r>
      <w:r>
        <w:rPr>
          <w:rFonts w:ascii="微软雅黑" w:hAnsi="微软雅黑" w:hint="eastAsia"/>
          <w:sz w:val="24"/>
          <w:szCs w:val="24"/>
        </w:rPr>
        <w:t>元，增值税税率为 16 %，增值税税款为：￥</w:t>
      </w:r>
      <w:r>
        <w:rPr>
          <w:rFonts w:ascii="微软雅黑" w:hAnsi="微软雅黑"/>
          <w:sz w:val="24"/>
          <w:szCs w:val="24"/>
        </w:rPr>
        <w:t xml:space="preserve"> </w:t>
      </w:r>
      <w:r>
        <w:rPr>
          <w:rFonts w:ascii="微软雅黑" w:hAnsi="微软雅黑" w:hint="eastAsia"/>
          <w:sz w:val="24"/>
          <w:szCs w:val="24"/>
        </w:rPr>
        <w:t xml:space="preserve"> 元。如供货期间国家税务政策发生变化，需调整税率，则不含税价款不变，税款根据税务政策调整。</w:t>
      </w:r>
    </w:p>
    <w:p w:rsidR="005E3BCC" w:rsidRDefault="00DF51A2">
      <w:pPr>
        <w:rPr>
          <w:rFonts w:ascii="微软雅黑" w:hAnsi="微软雅黑"/>
          <w:sz w:val="24"/>
          <w:szCs w:val="24"/>
        </w:rPr>
      </w:pPr>
      <w:r>
        <w:rPr>
          <w:rFonts w:ascii="微软雅黑" w:hAnsi="微软雅黑" w:hint="eastAsia"/>
          <w:sz w:val="24"/>
          <w:szCs w:val="24"/>
        </w:rPr>
        <w:t>2、本合同价格包括所供的设备或材料的运输、卸车费、保管、维修、检测与试验、安装、调试、试运行、维护、缺陷修复、保险、税费、合同明示或暗示的所有一般风险、责任和义务等所有费用。本合同价格已充分考虑上述的要求和风险因素。除按货物单价及数量向乙方计付货款外，甲方无需再向乙方支付任何其他费用。</w:t>
      </w:r>
    </w:p>
    <w:p w:rsidR="005E3BCC" w:rsidRDefault="00DF51A2">
      <w:pPr>
        <w:rPr>
          <w:rFonts w:ascii="微软雅黑" w:hAnsi="微软雅黑"/>
          <w:sz w:val="24"/>
          <w:szCs w:val="24"/>
        </w:rPr>
      </w:pPr>
      <w:r>
        <w:rPr>
          <w:rFonts w:ascii="微软雅黑" w:hAnsi="微软雅黑" w:hint="eastAsia"/>
          <w:sz w:val="24"/>
          <w:szCs w:val="24"/>
        </w:rPr>
        <w:t>3、合同期内，乙方按甲方提供货物的型号规格为每月</w:t>
      </w:r>
      <w:r>
        <w:rPr>
          <w:rFonts w:ascii="微软雅黑" w:hAnsi="微软雅黑"/>
          <w:sz w:val="24"/>
          <w:szCs w:val="24"/>
        </w:rPr>
        <w:t>浮动</w:t>
      </w:r>
      <w:r>
        <w:rPr>
          <w:rFonts w:ascii="微软雅黑" w:hAnsi="微软雅黑" w:hint="eastAsia"/>
          <w:sz w:val="24"/>
          <w:szCs w:val="24"/>
        </w:rPr>
        <w:t>单价,按</w:t>
      </w:r>
      <w:proofErr w:type="gramStart"/>
      <w:r>
        <w:rPr>
          <w:rFonts w:ascii="微软雅黑" w:hAnsi="微软雅黑" w:hint="eastAsia"/>
          <w:sz w:val="24"/>
          <w:szCs w:val="24"/>
        </w:rPr>
        <w:t>实际经</w:t>
      </w:r>
      <w:proofErr w:type="gramEnd"/>
      <w:r>
        <w:rPr>
          <w:rFonts w:ascii="微软雅黑" w:hAnsi="微软雅黑" w:hint="eastAsia"/>
          <w:sz w:val="24"/>
          <w:szCs w:val="24"/>
        </w:rPr>
        <w:t>验收合格的送货量结算。如甲方要求的货物遇到产品升级换代或停产情况，由双方协商变更供货内容及价格。</w:t>
      </w:r>
    </w:p>
    <w:p w:rsidR="005E3BCC" w:rsidRDefault="00DF51A2">
      <w:pPr>
        <w:rPr>
          <w:rFonts w:ascii="微软雅黑" w:hAnsi="微软雅黑"/>
          <w:sz w:val="24"/>
          <w:szCs w:val="24"/>
        </w:rPr>
      </w:pPr>
      <w:r>
        <w:rPr>
          <w:rFonts w:ascii="微软雅黑" w:hAnsi="微软雅黑" w:hint="eastAsia"/>
          <w:sz w:val="24"/>
          <w:szCs w:val="24"/>
        </w:rPr>
        <w:t>4、货物的数量、计价方法：</w:t>
      </w:r>
    </w:p>
    <w:p w:rsidR="005E3BCC" w:rsidRDefault="00DF51A2">
      <w:pPr>
        <w:rPr>
          <w:rFonts w:ascii="微软雅黑" w:hAnsi="微软雅黑"/>
          <w:sz w:val="24"/>
          <w:szCs w:val="24"/>
        </w:rPr>
      </w:pPr>
      <w:r>
        <w:rPr>
          <w:rFonts w:ascii="微软雅黑" w:hAnsi="微软雅黑" w:hint="eastAsia"/>
          <w:sz w:val="24"/>
          <w:szCs w:val="24"/>
        </w:rPr>
        <w:t>4.1货物的数量：实际需要的货物品种、规格、数量由甲方按单个工程项目分批提供订货清单，订货清单须有甲方授权代表签字并加盖甲方公章方为有效。乙方须按订货清单供货。</w:t>
      </w:r>
    </w:p>
    <w:p w:rsidR="005E3BCC" w:rsidRDefault="00DF51A2">
      <w:pPr>
        <w:rPr>
          <w:rFonts w:ascii="微软雅黑" w:hAnsi="微软雅黑"/>
          <w:sz w:val="24"/>
          <w:szCs w:val="24"/>
        </w:rPr>
      </w:pPr>
      <w:r>
        <w:rPr>
          <w:rFonts w:ascii="微软雅黑" w:hAnsi="微软雅黑" w:hint="eastAsia"/>
          <w:sz w:val="24"/>
          <w:szCs w:val="24"/>
        </w:rPr>
        <w:t>4.2计价方法：</w:t>
      </w:r>
    </w:p>
    <w:p w:rsidR="005E3BCC" w:rsidRDefault="00DF51A2">
      <w:pPr>
        <w:rPr>
          <w:rFonts w:ascii="微软雅黑" w:hAnsi="微软雅黑"/>
          <w:sz w:val="24"/>
          <w:szCs w:val="24"/>
        </w:rPr>
      </w:pPr>
      <w:r>
        <w:rPr>
          <w:rFonts w:ascii="微软雅黑" w:hAnsi="微软雅黑" w:hint="eastAsia"/>
          <w:sz w:val="24"/>
          <w:szCs w:val="24"/>
        </w:rPr>
        <w:t>4.2.1当月结算价=当月结算单价*当月</w:t>
      </w:r>
      <w:proofErr w:type="gramStart"/>
      <w:r>
        <w:rPr>
          <w:rFonts w:ascii="微软雅黑" w:hAnsi="微软雅黑" w:hint="eastAsia"/>
          <w:sz w:val="24"/>
          <w:szCs w:val="24"/>
        </w:rPr>
        <w:t>实际经</w:t>
      </w:r>
      <w:proofErr w:type="gramEnd"/>
      <w:r>
        <w:rPr>
          <w:rFonts w:ascii="微软雅黑" w:hAnsi="微软雅黑" w:hint="eastAsia"/>
          <w:sz w:val="24"/>
          <w:szCs w:val="24"/>
        </w:rPr>
        <w:t>验收合格的送货量</w:t>
      </w:r>
    </w:p>
    <w:p w:rsidR="005E3BCC" w:rsidRDefault="00DF51A2">
      <w:pPr>
        <w:rPr>
          <w:rFonts w:ascii="微软雅黑" w:hAnsi="微软雅黑"/>
          <w:sz w:val="24"/>
          <w:szCs w:val="24"/>
        </w:rPr>
      </w:pPr>
      <w:r>
        <w:rPr>
          <w:rFonts w:ascii="微软雅黑" w:hAnsi="微软雅黑" w:hint="eastAsia"/>
          <w:sz w:val="24"/>
          <w:szCs w:val="24"/>
        </w:rPr>
        <w:t>4.2.2当月结算单价=上月原材料平均价+加工费</w:t>
      </w:r>
    </w:p>
    <w:p w:rsidR="005E3BCC" w:rsidRDefault="00DF51A2">
      <w:pPr>
        <w:rPr>
          <w:rFonts w:ascii="微软雅黑" w:hAnsi="微软雅黑"/>
          <w:sz w:val="24"/>
          <w:szCs w:val="24"/>
        </w:rPr>
      </w:pPr>
      <w:r>
        <w:rPr>
          <w:rFonts w:ascii="微软雅黑" w:hAnsi="微软雅黑" w:hint="eastAsia"/>
          <w:sz w:val="24"/>
          <w:szCs w:val="24"/>
        </w:rPr>
        <w:t>4.2.3合同签订后，甲方当月向乙方下单的货物单价，以上一</w:t>
      </w:r>
      <w:r>
        <w:rPr>
          <w:rFonts w:ascii="微软雅黑" w:hAnsi="微软雅黑"/>
          <w:sz w:val="24"/>
          <w:szCs w:val="24"/>
        </w:rPr>
        <w:t>个</w:t>
      </w:r>
      <w:r>
        <w:rPr>
          <w:rFonts w:ascii="微软雅黑" w:hAnsi="微软雅黑" w:hint="eastAsia"/>
          <w:sz w:val="24"/>
          <w:szCs w:val="24"/>
        </w:rPr>
        <w:t>月 “我的钢铁网”内“全国主要城球墨铸铁价格汇总表”中的均价，算出上一</w:t>
      </w:r>
      <w:r>
        <w:rPr>
          <w:rFonts w:ascii="微软雅黑" w:hAnsi="微软雅黑"/>
          <w:sz w:val="24"/>
          <w:szCs w:val="24"/>
        </w:rPr>
        <w:t>个月</w:t>
      </w:r>
      <w:r>
        <w:rPr>
          <w:rFonts w:ascii="微软雅黑" w:hAnsi="微软雅黑" w:hint="eastAsia"/>
          <w:sz w:val="24"/>
          <w:szCs w:val="24"/>
        </w:rPr>
        <w:t>的平均价（按网站有报价的实际天数计算），作为球墨铸铁原材料的上月原材料平均价。例如：采购方在2018年5月10日向供应方下订单DN200球墨管300米，2018年5月下单的结算单价以2018年4月1日至2018年4月30日的30个</w:t>
      </w:r>
      <w:proofErr w:type="gramStart"/>
      <w:r>
        <w:rPr>
          <w:rFonts w:ascii="微软雅黑" w:hAnsi="微软雅黑" w:hint="eastAsia"/>
          <w:sz w:val="24"/>
          <w:szCs w:val="24"/>
        </w:rPr>
        <w:t>日历天</w:t>
      </w:r>
      <w:proofErr w:type="gramEnd"/>
      <w:r>
        <w:rPr>
          <w:rFonts w:ascii="微软雅黑" w:hAnsi="微软雅黑" w:hint="eastAsia"/>
          <w:sz w:val="24"/>
          <w:szCs w:val="24"/>
        </w:rPr>
        <w:t>在“我的钢铁网”内“全国主要城球墨铸铁价格汇总表”中均价，按网站有报价的实际天数计算。</w:t>
      </w:r>
    </w:p>
    <w:p w:rsidR="005E3BCC" w:rsidRDefault="00DF51A2">
      <w:pPr>
        <w:rPr>
          <w:rFonts w:ascii="微软雅黑" w:hAnsi="微软雅黑"/>
          <w:sz w:val="24"/>
          <w:szCs w:val="24"/>
        </w:rPr>
      </w:pPr>
      <w:r>
        <w:rPr>
          <w:rFonts w:ascii="微软雅黑" w:hAnsi="微软雅黑" w:hint="eastAsia"/>
          <w:sz w:val="24"/>
          <w:szCs w:val="24"/>
        </w:rPr>
        <w:t>4.2.4加工费报价为固定单价，合同生效期间将不予以调价。</w:t>
      </w:r>
    </w:p>
    <w:p w:rsidR="005E3BCC" w:rsidRDefault="00DF51A2">
      <w:pPr>
        <w:rPr>
          <w:rFonts w:ascii="微软雅黑" w:hAnsi="微软雅黑"/>
          <w:sz w:val="24"/>
          <w:szCs w:val="24"/>
        </w:rPr>
      </w:pPr>
      <w:r>
        <w:rPr>
          <w:rFonts w:ascii="微软雅黑" w:hAnsi="微软雅黑" w:hint="eastAsia"/>
          <w:sz w:val="24"/>
          <w:szCs w:val="24"/>
        </w:rPr>
        <w:t>5、付款方式：</w:t>
      </w:r>
    </w:p>
    <w:p w:rsidR="005E3BCC" w:rsidRDefault="00DF51A2">
      <w:pPr>
        <w:rPr>
          <w:rFonts w:ascii="微软雅黑" w:hAnsi="微软雅黑"/>
          <w:sz w:val="24"/>
          <w:szCs w:val="24"/>
        </w:rPr>
      </w:pPr>
      <w:r>
        <w:rPr>
          <w:rFonts w:ascii="微软雅黑" w:hAnsi="微软雅黑" w:hint="eastAsia"/>
          <w:sz w:val="24"/>
          <w:szCs w:val="24"/>
        </w:rPr>
        <w:t>5.1本合同不设预付款，合同结算以</w:t>
      </w:r>
      <w:proofErr w:type="gramStart"/>
      <w:r>
        <w:rPr>
          <w:rFonts w:ascii="微软雅黑" w:hAnsi="微软雅黑" w:hint="eastAsia"/>
          <w:sz w:val="24"/>
          <w:szCs w:val="24"/>
        </w:rPr>
        <w:t>实际经</w:t>
      </w:r>
      <w:proofErr w:type="gramEnd"/>
      <w:r>
        <w:rPr>
          <w:rFonts w:ascii="微软雅黑" w:hAnsi="微软雅黑" w:hint="eastAsia"/>
          <w:sz w:val="24"/>
          <w:szCs w:val="24"/>
        </w:rPr>
        <w:t>验收合格的送货量结算，每月结算</w:t>
      </w:r>
      <w:r>
        <w:rPr>
          <w:rFonts w:ascii="微软雅黑" w:hAnsi="微软雅黑"/>
          <w:sz w:val="24"/>
          <w:szCs w:val="24"/>
        </w:rPr>
        <w:t>价</w:t>
      </w:r>
      <w:r>
        <w:rPr>
          <w:rFonts w:ascii="微软雅黑" w:hAnsi="微软雅黑" w:hint="eastAsia"/>
          <w:sz w:val="24"/>
          <w:szCs w:val="24"/>
        </w:rPr>
        <w:t>按第三条4.2的计价方式结算支付。</w:t>
      </w:r>
    </w:p>
    <w:p w:rsidR="005E3BCC" w:rsidRDefault="00DF51A2">
      <w:pPr>
        <w:rPr>
          <w:rFonts w:ascii="微软雅黑" w:hAnsi="微软雅黑"/>
          <w:sz w:val="24"/>
          <w:szCs w:val="24"/>
        </w:rPr>
      </w:pPr>
      <w:r>
        <w:rPr>
          <w:rFonts w:ascii="微软雅黑" w:hAnsi="微软雅黑" w:hint="eastAsia"/>
          <w:sz w:val="24"/>
          <w:szCs w:val="24"/>
        </w:rPr>
        <w:lastRenderedPageBreak/>
        <w:t>5.2甲乙双方在每月1至1</w:t>
      </w:r>
      <w:r>
        <w:rPr>
          <w:rFonts w:ascii="微软雅黑" w:hAnsi="微软雅黑"/>
          <w:sz w:val="24"/>
          <w:szCs w:val="24"/>
        </w:rPr>
        <w:t>0</w:t>
      </w:r>
      <w:r>
        <w:rPr>
          <w:rFonts w:ascii="微软雅黑" w:hAnsi="微软雅黑" w:hint="eastAsia"/>
          <w:sz w:val="24"/>
          <w:szCs w:val="24"/>
        </w:rPr>
        <w:t>日对上月1日至30（或31日）日的供货量进行清点核实。</w:t>
      </w:r>
      <w:proofErr w:type="gramStart"/>
      <w:r>
        <w:rPr>
          <w:rFonts w:ascii="微软雅黑" w:hAnsi="微软雅黑" w:hint="eastAsia"/>
          <w:sz w:val="24"/>
          <w:szCs w:val="24"/>
        </w:rPr>
        <w:t>凭经甲方</w:t>
      </w:r>
      <w:proofErr w:type="gramEnd"/>
      <w:r>
        <w:rPr>
          <w:rFonts w:ascii="微软雅黑" w:hAnsi="微软雅黑" w:hint="eastAsia"/>
          <w:sz w:val="24"/>
          <w:szCs w:val="24"/>
        </w:rPr>
        <w:t>审核后的送货清单、甲方订货单及税率</w:t>
      </w:r>
      <w:r>
        <w:rPr>
          <w:rFonts w:ascii="微软雅黑" w:hAnsi="微软雅黑"/>
          <w:sz w:val="24"/>
          <w:szCs w:val="24"/>
        </w:rPr>
        <w:t>为</w:t>
      </w:r>
      <w:r>
        <w:rPr>
          <w:rFonts w:ascii="微软雅黑" w:hAnsi="微软雅黑" w:hint="eastAsia"/>
          <w:sz w:val="24"/>
          <w:szCs w:val="24"/>
        </w:rPr>
        <w:t>16</w:t>
      </w:r>
      <w:r>
        <w:rPr>
          <w:rFonts w:ascii="微软雅黑" w:hAnsi="微软雅黑"/>
          <w:sz w:val="24"/>
          <w:szCs w:val="24"/>
        </w:rPr>
        <w:t>%</w:t>
      </w:r>
      <w:r>
        <w:rPr>
          <w:rFonts w:ascii="微软雅黑" w:hAnsi="微软雅黑" w:hint="eastAsia"/>
          <w:sz w:val="24"/>
          <w:szCs w:val="24"/>
        </w:rPr>
        <w:t>的增值税专用发票办理结算手续，</w:t>
      </w:r>
      <w:proofErr w:type="gramStart"/>
      <w:r>
        <w:rPr>
          <w:rFonts w:ascii="微软雅黑" w:hAnsi="微软雅黑" w:hint="eastAsia"/>
          <w:sz w:val="24"/>
          <w:szCs w:val="24"/>
        </w:rPr>
        <w:t>甲收到</w:t>
      </w:r>
      <w:proofErr w:type="gramEnd"/>
      <w:r>
        <w:rPr>
          <w:rFonts w:ascii="微软雅黑" w:hAnsi="微软雅黑" w:hint="eastAsia"/>
          <w:sz w:val="24"/>
          <w:szCs w:val="24"/>
        </w:rPr>
        <w:t>有关结算资料后20个</w:t>
      </w:r>
      <w:proofErr w:type="gramStart"/>
      <w:r>
        <w:rPr>
          <w:rFonts w:ascii="微软雅黑" w:hAnsi="微软雅黑" w:hint="eastAsia"/>
          <w:sz w:val="24"/>
          <w:szCs w:val="24"/>
        </w:rPr>
        <w:t>日历天</w:t>
      </w:r>
      <w:proofErr w:type="gramEnd"/>
      <w:r>
        <w:rPr>
          <w:rFonts w:ascii="微软雅黑" w:hAnsi="微软雅黑" w:hint="eastAsia"/>
          <w:sz w:val="24"/>
          <w:szCs w:val="24"/>
        </w:rPr>
        <w:t>内以银行</w:t>
      </w:r>
      <w:proofErr w:type="gramStart"/>
      <w:r>
        <w:rPr>
          <w:rFonts w:ascii="微软雅黑" w:hAnsi="微软雅黑" w:hint="eastAsia"/>
          <w:sz w:val="24"/>
          <w:szCs w:val="24"/>
        </w:rPr>
        <w:t>转帐</w:t>
      </w:r>
      <w:proofErr w:type="gramEnd"/>
      <w:r>
        <w:rPr>
          <w:rFonts w:ascii="微软雅黑" w:hAnsi="微软雅黑" w:hint="eastAsia"/>
          <w:sz w:val="24"/>
          <w:szCs w:val="24"/>
        </w:rPr>
        <w:t>方式支付至乙方指定账户：</w:t>
      </w:r>
    </w:p>
    <w:p w:rsidR="005E3BCC" w:rsidRDefault="00DF51A2">
      <w:pPr>
        <w:rPr>
          <w:rFonts w:ascii="微软雅黑" w:hAnsi="微软雅黑"/>
          <w:sz w:val="24"/>
          <w:szCs w:val="24"/>
        </w:rPr>
      </w:pPr>
      <w:r>
        <w:rPr>
          <w:rFonts w:ascii="微软雅黑" w:hAnsi="微软雅黑" w:hint="eastAsia"/>
          <w:sz w:val="24"/>
          <w:szCs w:val="24"/>
        </w:rPr>
        <w:t>开户行：</w:t>
      </w:r>
    </w:p>
    <w:p w:rsidR="005E3BCC" w:rsidRDefault="00DF51A2">
      <w:pPr>
        <w:rPr>
          <w:rFonts w:ascii="微软雅黑" w:hAnsi="微软雅黑"/>
          <w:sz w:val="24"/>
          <w:szCs w:val="24"/>
        </w:rPr>
      </w:pPr>
      <w:proofErr w:type="gramStart"/>
      <w:r>
        <w:rPr>
          <w:rFonts w:ascii="微软雅黑" w:hAnsi="微软雅黑" w:hint="eastAsia"/>
          <w:sz w:val="24"/>
          <w:szCs w:val="24"/>
        </w:rPr>
        <w:t>帐户</w:t>
      </w:r>
      <w:proofErr w:type="gramEnd"/>
      <w:r>
        <w:rPr>
          <w:rFonts w:ascii="微软雅黑" w:hAnsi="微软雅黑" w:hint="eastAsia"/>
          <w:sz w:val="24"/>
          <w:szCs w:val="24"/>
        </w:rPr>
        <w:t>名：</w:t>
      </w:r>
    </w:p>
    <w:p w:rsidR="005E3BCC" w:rsidRDefault="00DF51A2">
      <w:pPr>
        <w:rPr>
          <w:rFonts w:ascii="微软雅黑" w:hAnsi="微软雅黑"/>
          <w:sz w:val="24"/>
          <w:szCs w:val="24"/>
        </w:rPr>
      </w:pPr>
      <w:proofErr w:type="gramStart"/>
      <w:r>
        <w:rPr>
          <w:rFonts w:ascii="微软雅黑" w:hAnsi="微软雅黑" w:hint="eastAsia"/>
          <w:sz w:val="24"/>
          <w:szCs w:val="24"/>
        </w:rPr>
        <w:t>帐号</w:t>
      </w:r>
      <w:proofErr w:type="gramEnd"/>
      <w:r>
        <w:rPr>
          <w:rFonts w:ascii="微软雅黑" w:hAnsi="微软雅黑" w:hint="eastAsia"/>
          <w:sz w:val="24"/>
          <w:szCs w:val="24"/>
        </w:rPr>
        <w:t>：</w:t>
      </w:r>
    </w:p>
    <w:p w:rsidR="005E3BCC" w:rsidRDefault="00DF51A2">
      <w:pPr>
        <w:rPr>
          <w:rFonts w:ascii="微软雅黑" w:hAnsi="微软雅黑"/>
          <w:b/>
          <w:sz w:val="24"/>
          <w:szCs w:val="24"/>
        </w:rPr>
      </w:pPr>
      <w:r>
        <w:rPr>
          <w:rFonts w:ascii="微软雅黑" w:hAnsi="微软雅黑" w:hint="eastAsia"/>
          <w:b/>
          <w:sz w:val="24"/>
          <w:szCs w:val="24"/>
        </w:rPr>
        <w:t>四、履约保证金</w:t>
      </w:r>
    </w:p>
    <w:p w:rsidR="005E3BCC" w:rsidRDefault="00DF51A2">
      <w:pPr>
        <w:rPr>
          <w:rFonts w:ascii="微软雅黑" w:hAnsi="微软雅黑"/>
          <w:sz w:val="24"/>
          <w:szCs w:val="24"/>
        </w:rPr>
      </w:pPr>
      <w:r>
        <w:rPr>
          <w:rFonts w:ascii="微软雅黑" w:hAnsi="微软雅黑" w:hint="eastAsia"/>
          <w:sz w:val="24"/>
          <w:szCs w:val="24"/>
        </w:rPr>
        <w:t>1、履约保证金的缴交</w:t>
      </w:r>
    </w:p>
    <w:p w:rsidR="005E3BCC" w:rsidRDefault="00DF51A2">
      <w:pPr>
        <w:rPr>
          <w:rFonts w:ascii="微软雅黑" w:hAnsi="微软雅黑"/>
          <w:sz w:val="24"/>
          <w:szCs w:val="24"/>
        </w:rPr>
      </w:pPr>
      <w:r>
        <w:rPr>
          <w:rFonts w:ascii="微软雅黑" w:hAnsi="微软雅黑" w:hint="eastAsia"/>
          <w:sz w:val="24"/>
          <w:szCs w:val="24"/>
        </w:rPr>
        <w:t>1.1合同签订之日起</w:t>
      </w:r>
      <w:r>
        <w:rPr>
          <w:rFonts w:ascii="微软雅黑" w:hAnsi="微软雅黑"/>
          <w:sz w:val="24"/>
          <w:szCs w:val="24"/>
        </w:rPr>
        <w:t>7</w:t>
      </w:r>
      <w:r>
        <w:rPr>
          <w:rFonts w:ascii="微软雅黑" w:hAnsi="微软雅黑" w:hint="eastAsia"/>
          <w:sz w:val="24"/>
          <w:szCs w:val="24"/>
        </w:rPr>
        <w:t>个</w:t>
      </w:r>
      <w:proofErr w:type="gramStart"/>
      <w:r>
        <w:rPr>
          <w:rFonts w:ascii="微软雅黑" w:hAnsi="微软雅黑" w:hint="eastAsia"/>
          <w:sz w:val="24"/>
          <w:szCs w:val="24"/>
        </w:rPr>
        <w:t>日历天</w:t>
      </w:r>
      <w:proofErr w:type="gramEnd"/>
      <w:r>
        <w:rPr>
          <w:rFonts w:ascii="微软雅黑" w:hAnsi="微软雅黑" w:hint="eastAsia"/>
          <w:sz w:val="24"/>
          <w:szCs w:val="24"/>
        </w:rPr>
        <w:t>内，乙方应向甲方缴交履约保证金（按合同价款1%计算）</w:t>
      </w:r>
      <w:r>
        <w:rPr>
          <w:rFonts w:ascii="微软雅黑" w:hAnsi="微软雅黑"/>
          <w:sz w:val="24"/>
          <w:szCs w:val="24"/>
        </w:rPr>
        <w:t>即</w:t>
      </w:r>
      <w:r>
        <w:rPr>
          <w:rFonts w:ascii="微软雅黑" w:hAnsi="微软雅黑" w:hint="eastAsia"/>
          <w:sz w:val="24"/>
          <w:szCs w:val="24"/>
        </w:rPr>
        <w:t>￥元（人民币大写：元整）</w:t>
      </w:r>
    </w:p>
    <w:p w:rsidR="005E3BCC" w:rsidRDefault="00DF51A2">
      <w:pPr>
        <w:rPr>
          <w:rFonts w:ascii="微软雅黑" w:hAnsi="微软雅黑"/>
          <w:sz w:val="24"/>
          <w:szCs w:val="24"/>
        </w:rPr>
      </w:pPr>
      <w:r>
        <w:rPr>
          <w:rFonts w:ascii="微软雅黑" w:hAnsi="微软雅黑" w:hint="eastAsia"/>
          <w:sz w:val="24"/>
          <w:szCs w:val="24"/>
        </w:rPr>
        <w:t>1</w:t>
      </w:r>
      <w:r>
        <w:rPr>
          <w:rFonts w:ascii="微软雅黑" w:hAnsi="微软雅黑"/>
          <w:sz w:val="24"/>
          <w:szCs w:val="24"/>
        </w:rPr>
        <w:t>.2</w:t>
      </w:r>
      <w:r>
        <w:rPr>
          <w:rFonts w:ascii="微软雅黑" w:hAnsi="微软雅黑" w:hint="eastAsia"/>
          <w:sz w:val="24"/>
          <w:szCs w:val="24"/>
        </w:rPr>
        <w:t>履约保证金以银行</w:t>
      </w:r>
      <w:proofErr w:type="gramStart"/>
      <w:r>
        <w:rPr>
          <w:rFonts w:ascii="微软雅黑" w:hAnsi="微软雅黑" w:hint="eastAsia"/>
          <w:sz w:val="24"/>
          <w:szCs w:val="24"/>
        </w:rPr>
        <w:t>转帐</w:t>
      </w:r>
      <w:proofErr w:type="gramEnd"/>
      <w:r>
        <w:rPr>
          <w:rFonts w:ascii="微软雅黑" w:hAnsi="微软雅黑" w:hint="eastAsia"/>
          <w:sz w:val="24"/>
          <w:szCs w:val="24"/>
        </w:rPr>
        <w:t>方式</w:t>
      </w:r>
      <w:proofErr w:type="gramStart"/>
      <w:r>
        <w:rPr>
          <w:rFonts w:ascii="微软雅黑" w:hAnsi="微软雅黑" w:hint="eastAsia"/>
          <w:sz w:val="24"/>
          <w:szCs w:val="24"/>
        </w:rPr>
        <w:t>缴</w:t>
      </w:r>
      <w:proofErr w:type="gramEnd"/>
      <w:r>
        <w:rPr>
          <w:rFonts w:ascii="微软雅黑" w:hAnsi="微软雅黑" w:hint="eastAsia"/>
          <w:sz w:val="24"/>
          <w:szCs w:val="24"/>
        </w:rPr>
        <w:t>交至甲方以下指定银行账户：</w:t>
      </w:r>
    </w:p>
    <w:p w:rsidR="005E3BCC" w:rsidRDefault="00DF51A2">
      <w:pPr>
        <w:rPr>
          <w:rFonts w:ascii="微软雅黑" w:hAnsi="微软雅黑"/>
          <w:sz w:val="24"/>
          <w:szCs w:val="24"/>
        </w:rPr>
      </w:pPr>
      <w:r>
        <w:rPr>
          <w:rFonts w:ascii="微软雅黑" w:hAnsi="微软雅黑" w:hint="eastAsia"/>
          <w:sz w:val="24"/>
          <w:szCs w:val="24"/>
        </w:rPr>
        <w:t>户名：</w:t>
      </w:r>
    </w:p>
    <w:p w:rsidR="005E3BCC" w:rsidRDefault="00DF51A2">
      <w:pPr>
        <w:rPr>
          <w:rFonts w:ascii="微软雅黑" w:hAnsi="微软雅黑"/>
          <w:sz w:val="24"/>
          <w:szCs w:val="24"/>
        </w:rPr>
      </w:pPr>
      <w:r>
        <w:rPr>
          <w:rFonts w:ascii="微软雅黑" w:hAnsi="微软雅黑" w:hint="eastAsia"/>
          <w:sz w:val="24"/>
          <w:szCs w:val="24"/>
        </w:rPr>
        <w:t>开户行：</w:t>
      </w:r>
    </w:p>
    <w:p w:rsidR="005E3BCC" w:rsidRDefault="00DF51A2">
      <w:pPr>
        <w:rPr>
          <w:rFonts w:ascii="微软雅黑" w:hAnsi="微软雅黑"/>
          <w:sz w:val="24"/>
          <w:szCs w:val="24"/>
        </w:rPr>
      </w:pPr>
      <w:r>
        <w:rPr>
          <w:rFonts w:ascii="微软雅黑" w:hAnsi="微软雅黑" w:hint="eastAsia"/>
          <w:sz w:val="24"/>
          <w:szCs w:val="24"/>
        </w:rPr>
        <w:t>账号：</w:t>
      </w:r>
    </w:p>
    <w:p w:rsidR="005E3BCC" w:rsidRDefault="00DF51A2">
      <w:pPr>
        <w:rPr>
          <w:rFonts w:ascii="微软雅黑" w:hAnsi="微软雅黑"/>
          <w:sz w:val="24"/>
          <w:szCs w:val="24"/>
        </w:rPr>
      </w:pPr>
      <w:r>
        <w:rPr>
          <w:rFonts w:ascii="微软雅黑" w:hAnsi="微软雅黑" w:hint="eastAsia"/>
          <w:sz w:val="24"/>
          <w:szCs w:val="24"/>
        </w:rPr>
        <w:t>1.</w:t>
      </w:r>
      <w:r>
        <w:rPr>
          <w:rFonts w:ascii="微软雅黑" w:hAnsi="微软雅黑"/>
          <w:sz w:val="24"/>
          <w:szCs w:val="24"/>
        </w:rPr>
        <w:t>3</w:t>
      </w:r>
      <w:r>
        <w:rPr>
          <w:rFonts w:ascii="微软雅黑" w:hAnsi="微软雅黑" w:hint="eastAsia"/>
          <w:sz w:val="24"/>
          <w:szCs w:val="24"/>
        </w:rPr>
        <w:t>合同签订之日起</w:t>
      </w:r>
      <w:r>
        <w:rPr>
          <w:rFonts w:ascii="微软雅黑" w:hAnsi="微软雅黑"/>
          <w:sz w:val="24"/>
          <w:szCs w:val="24"/>
        </w:rPr>
        <w:t>7</w:t>
      </w:r>
      <w:r>
        <w:rPr>
          <w:rFonts w:ascii="微软雅黑" w:hAnsi="微软雅黑" w:hint="eastAsia"/>
          <w:sz w:val="24"/>
          <w:szCs w:val="24"/>
        </w:rPr>
        <w:t>个日历天后，未经甲方书面同意，乙方未按上款约定缴交履约保证金的，乙方的投标保证金按交易规则有权不予退还，乙方须依法承担相应法律责任，并赔偿甲方因此造成的一切损失。</w:t>
      </w:r>
    </w:p>
    <w:p w:rsidR="005E3BCC" w:rsidRDefault="00DF51A2">
      <w:pPr>
        <w:rPr>
          <w:rFonts w:ascii="微软雅黑" w:hAnsi="微软雅黑"/>
          <w:sz w:val="24"/>
          <w:szCs w:val="24"/>
        </w:rPr>
      </w:pPr>
      <w:r>
        <w:rPr>
          <w:rFonts w:ascii="微软雅黑" w:hAnsi="微软雅黑" w:hint="eastAsia"/>
          <w:sz w:val="24"/>
          <w:szCs w:val="24"/>
        </w:rPr>
        <w:t>1.</w:t>
      </w:r>
      <w:r>
        <w:rPr>
          <w:rFonts w:ascii="微软雅黑" w:hAnsi="微软雅黑"/>
          <w:sz w:val="24"/>
          <w:szCs w:val="24"/>
        </w:rPr>
        <w:t>4</w:t>
      </w:r>
      <w:r>
        <w:rPr>
          <w:rFonts w:ascii="微软雅黑" w:hAnsi="微软雅黑" w:hint="eastAsia"/>
          <w:sz w:val="24"/>
          <w:szCs w:val="24"/>
        </w:rPr>
        <w:t>乙方在合同期内的违约金，必须在</w:t>
      </w:r>
      <w:r>
        <w:rPr>
          <w:rFonts w:ascii="微软雅黑" w:hAnsi="微软雅黑"/>
          <w:sz w:val="24"/>
          <w:szCs w:val="24"/>
        </w:rPr>
        <w:t>7</w:t>
      </w:r>
      <w:r>
        <w:rPr>
          <w:rFonts w:ascii="微软雅黑" w:hAnsi="微软雅黑" w:hint="eastAsia"/>
          <w:sz w:val="24"/>
          <w:szCs w:val="24"/>
        </w:rPr>
        <w:t>个</w:t>
      </w:r>
      <w:proofErr w:type="gramStart"/>
      <w:r>
        <w:rPr>
          <w:rFonts w:ascii="微软雅黑" w:hAnsi="微软雅黑" w:hint="eastAsia"/>
          <w:sz w:val="24"/>
          <w:szCs w:val="24"/>
        </w:rPr>
        <w:t>日历天</w:t>
      </w:r>
      <w:proofErr w:type="gramEnd"/>
      <w:r>
        <w:rPr>
          <w:rFonts w:ascii="微软雅黑" w:hAnsi="微软雅黑" w:hint="eastAsia"/>
          <w:sz w:val="24"/>
          <w:szCs w:val="24"/>
        </w:rPr>
        <w:t>内以银行转账形式向甲方交付；逾期不交付的，甲方有权在履约保证金中相应扣除。</w:t>
      </w:r>
    </w:p>
    <w:p w:rsidR="005E3BCC" w:rsidRDefault="00DF51A2">
      <w:pPr>
        <w:rPr>
          <w:rFonts w:ascii="微软雅黑" w:hAnsi="微软雅黑"/>
          <w:sz w:val="24"/>
          <w:szCs w:val="24"/>
        </w:rPr>
      </w:pPr>
      <w:r>
        <w:rPr>
          <w:rFonts w:ascii="微软雅黑" w:hAnsi="微软雅黑" w:hint="eastAsia"/>
          <w:sz w:val="24"/>
          <w:szCs w:val="24"/>
        </w:rPr>
        <w:t>1.</w:t>
      </w:r>
      <w:r>
        <w:rPr>
          <w:rFonts w:ascii="微软雅黑" w:hAnsi="微软雅黑"/>
          <w:sz w:val="24"/>
          <w:szCs w:val="24"/>
        </w:rPr>
        <w:t>5</w:t>
      </w:r>
      <w:r>
        <w:rPr>
          <w:rFonts w:ascii="微软雅黑" w:hAnsi="微软雅黑" w:hint="eastAsia"/>
          <w:sz w:val="24"/>
          <w:szCs w:val="24"/>
        </w:rPr>
        <w:t>履约保证金用于保证本合同的顺利履行，如乙方出现违约情形需向甲方支付违约金或赔偿金的，甲方有权直接从履约保证金扣除相应的违约金或赔偿金。当发生违约情形而导致履约保证金被扣除或因其他原因导致履约保证金余额少于合同价款的1</w:t>
      </w:r>
      <w:r>
        <w:rPr>
          <w:rFonts w:ascii="微软雅黑" w:hAnsi="微软雅黑"/>
          <w:sz w:val="24"/>
          <w:szCs w:val="24"/>
        </w:rPr>
        <w:t>%</w:t>
      </w:r>
      <w:r>
        <w:rPr>
          <w:rFonts w:ascii="微软雅黑" w:hAnsi="微软雅黑" w:hint="eastAsia"/>
          <w:sz w:val="24"/>
          <w:szCs w:val="24"/>
        </w:rPr>
        <w:t>的，乙方应在收到甲方通知之日起</w:t>
      </w:r>
      <w:r>
        <w:rPr>
          <w:rFonts w:ascii="微软雅黑" w:hAnsi="微软雅黑"/>
          <w:sz w:val="24"/>
          <w:szCs w:val="24"/>
        </w:rPr>
        <w:t>7</w:t>
      </w:r>
      <w:r>
        <w:rPr>
          <w:rFonts w:ascii="微软雅黑" w:hAnsi="微软雅黑" w:hint="eastAsia"/>
          <w:sz w:val="24"/>
          <w:szCs w:val="24"/>
        </w:rPr>
        <w:t>天内补足，补足后的履约保证金金额应相当于合同价款的1</w:t>
      </w:r>
      <w:r>
        <w:rPr>
          <w:rFonts w:ascii="微软雅黑" w:hAnsi="微软雅黑"/>
          <w:sz w:val="24"/>
          <w:szCs w:val="24"/>
        </w:rPr>
        <w:t>%</w:t>
      </w:r>
      <w:r>
        <w:rPr>
          <w:rFonts w:ascii="微软雅黑" w:hAnsi="微软雅黑" w:hint="eastAsia"/>
          <w:sz w:val="24"/>
          <w:szCs w:val="24"/>
        </w:rPr>
        <w:t>，乙方未按时限要求补足的，甲方有权扣除剩余的全部履约保证金并有权解除合同。</w:t>
      </w:r>
    </w:p>
    <w:p w:rsidR="005E3BCC" w:rsidRDefault="00DF51A2">
      <w:pPr>
        <w:rPr>
          <w:rFonts w:ascii="微软雅黑" w:hAnsi="微软雅黑"/>
          <w:sz w:val="24"/>
          <w:szCs w:val="24"/>
        </w:rPr>
      </w:pPr>
      <w:r>
        <w:rPr>
          <w:rFonts w:ascii="微软雅黑" w:hAnsi="微软雅黑" w:hint="eastAsia"/>
          <w:sz w:val="24"/>
          <w:szCs w:val="24"/>
        </w:rPr>
        <w:t>2、履约保证金的退还</w:t>
      </w:r>
    </w:p>
    <w:p w:rsidR="005E3BCC" w:rsidRDefault="00DF51A2">
      <w:pPr>
        <w:rPr>
          <w:rFonts w:ascii="微软雅黑" w:hAnsi="微软雅黑"/>
          <w:sz w:val="24"/>
          <w:szCs w:val="24"/>
        </w:rPr>
      </w:pPr>
      <w:r>
        <w:rPr>
          <w:rFonts w:ascii="微软雅黑" w:hAnsi="微软雅黑" w:hint="eastAsia"/>
          <w:sz w:val="24"/>
          <w:szCs w:val="24"/>
        </w:rPr>
        <w:lastRenderedPageBreak/>
        <w:t>2.1质保期满退还履约保证金：履约保证金在本合同约定的质保期满时，乙方须向甲方提出退还履约保证金的书面申请并提交完整的请款资料，经甲方审批，在乙方没有违约情形或甲方在履约保证金中扣除相应违约金后，甲方于</w:t>
      </w:r>
      <w:r>
        <w:rPr>
          <w:rFonts w:ascii="微软雅黑" w:hAnsi="微软雅黑"/>
          <w:sz w:val="24"/>
          <w:szCs w:val="24"/>
        </w:rPr>
        <w:t>15</w:t>
      </w:r>
      <w:r>
        <w:rPr>
          <w:rFonts w:ascii="微软雅黑" w:hAnsi="微软雅黑" w:hint="eastAsia"/>
          <w:sz w:val="24"/>
          <w:szCs w:val="24"/>
        </w:rPr>
        <w:t>个</w:t>
      </w:r>
      <w:proofErr w:type="gramStart"/>
      <w:r>
        <w:rPr>
          <w:rFonts w:ascii="微软雅黑" w:hAnsi="微软雅黑" w:hint="eastAsia"/>
          <w:sz w:val="24"/>
          <w:szCs w:val="24"/>
        </w:rPr>
        <w:t>日历天</w:t>
      </w:r>
      <w:proofErr w:type="gramEnd"/>
      <w:r>
        <w:rPr>
          <w:rFonts w:ascii="微软雅黑" w:hAnsi="微软雅黑" w:hint="eastAsia"/>
          <w:sz w:val="24"/>
          <w:szCs w:val="24"/>
        </w:rPr>
        <w:t>内一次性无息退还。</w:t>
      </w:r>
    </w:p>
    <w:p w:rsidR="005E3BCC" w:rsidRDefault="00DF51A2">
      <w:pPr>
        <w:rPr>
          <w:rFonts w:ascii="微软雅黑" w:hAnsi="微软雅黑"/>
          <w:sz w:val="24"/>
          <w:szCs w:val="24"/>
        </w:rPr>
      </w:pPr>
      <w:r>
        <w:rPr>
          <w:rFonts w:ascii="微软雅黑" w:hAnsi="微软雅黑" w:hint="eastAsia"/>
          <w:sz w:val="24"/>
          <w:szCs w:val="24"/>
        </w:rPr>
        <w:t>2.2因不可抗力致使本合同解除的，自合同解除之日起</w:t>
      </w:r>
      <w:r>
        <w:rPr>
          <w:rFonts w:ascii="微软雅黑" w:hAnsi="微软雅黑"/>
          <w:sz w:val="24"/>
          <w:szCs w:val="24"/>
        </w:rPr>
        <w:t>30</w:t>
      </w:r>
      <w:r>
        <w:rPr>
          <w:rFonts w:ascii="微软雅黑" w:hAnsi="微软雅黑" w:hint="eastAsia"/>
          <w:sz w:val="24"/>
          <w:szCs w:val="24"/>
        </w:rPr>
        <w:t>个</w:t>
      </w:r>
      <w:proofErr w:type="gramStart"/>
      <w:r>
        <w:rPr>
          <w:rFonts w:ascii="微软雅黑" w:hAnsi="微软雅黑" w:hint="eastAsia"/>
          <w:sz w:val="24"/>
          <w:szCs w:val="24"/>
        </w:rPr>
        <w:t>日历天</w:t>
      </w:r>
      <w:proofErr w:type="gramEnd"/>
      <w:r>
        <w:rPr>
          <w:rFonts w:ascii="微软雅黑" w:hAnsi="微软雅黑" w:hint="eastAsia"/>
          <w:sz w:val="24"/>
          <w:szCs w:val="24"/>
        </w:rPr>
        <w:t>内，甲方须无息退回全额履约保证金。</w:t>
      </w:r>
    </w:p>
    <w:p w:rsidR="005E3BCC" w:rsidRDefault="00DF51A2">
      <w:pPr>
        <w:rPr>
          <w:rFonts w:ascii="微软雅黑" w:hAnsi="微软雅黑"/>
          <w:b/>
          <w:sz w:val="24"/>
          <w:szCs w:val="24"/>
        </w:rPr>
      </w:pPr>
      <w:r>
        <w:rPr>
          <w:rFonts w:ascii="微软雅黑" w:hAnsi="微软雅黑" w:hint="eastAsia"/>
          <w:b/>
          <w:sz w:val="24"/>
          <w:szCs w:val="24"/>
        </w:rPr>
        <w:t>五、货物的包装标准</w:t>
      </w:r>
    </w:p>
    <w:p w:rsidR="005E3BCC" w:rsidRDefault="00DF51A2">
      <w:pPr>
        <w:rPr>
          <w:rFonts w:ascii="微软雅黑" w:hAnsi="微软雅黑"/>
          <w:sz w:val="24"/>
          <w:szCs w:val="24"/>
        </w:rPr>
      </w:pPr>
      <w:r>
        <w:rPr>
          <w:rFonts w:ascii="微软雅黑" w:hAnsi="微软雅黑" w:hint="eastAsia"/>
          <w:sz w:val="24"/>
          <w:szCs w:val="24"/>
        </w:rPr>
        <w:t>按国家相关标准或主管部门的规定执行，无相关标准或规定的，采用足以保护货物</w:t>
      </w:r>
      <w:proofErr w:type="gramStart"/>
      <w:r>
        <w:rPr>
          <w:rFonts w:ascii="微软雅黑" w:hAnsi="微软雅黑" w:hint="eastAsia"/>
          <w:sz w:val="24"/>
          <w:szCs w:val="24"/>
        </w:rPr>
        <w:t>不</w:t>
      </w:r>
      <w:proofErr w:type="gramEnd"/>
      <w:r>
        <w:rPr>
          <w:rFonts w:ascii="微软雅黑" w:hAnsi="微软雅黑" w:hint="eastAsia"/>
          <w:sz w:val="24"/>
          <w:szCs w:val="24"/>
        </w:rPr>
        <w:t>受损的包装方式。乙方需确保包装质量，在甲方收货后的保管、装卸、拆包装过程中，如因乙方包装质量缺陷而导致的货物损坏，由乙方负全责。</w:t>
      </w:r>
    </w:p>
    <w:p w:rsidR="005E3BCC" w:rsidRDefault="00DF51A2">
      <w:pPr>
        <w:rPr>
          <w:rFonts w:ascii="微软雅黑" w:hAnsi="微软雅黑"/>
          <w:b/>
          <w:sz w:val="24"/>
          <w:szCs w:val="24"/>
        </w:rPr>
      </w:pPr>
      <w:r>
        <w:rPr>
          <w:rFonts w:ascii="微软雅黑" w:hAnsi="微软雅黑" w:hint="eastAsia"/>
          <w:b/>
          <w:sz w:val="24"/>
          <w:szCs w:val="24"/>
        </w:rPr>
        <w:t>六、交货</w:t>
      </w:r>
    </w:p>
    <w:p w:rsidR="005E3BCC" w:rsidRDefault="00DF51A2">
      <w:pPr>
        <w:rPr>
          <w:rFonts w:ascii="微软雅黑" w:hAnsi="微软雅黑"/>
          <w:sz w:val="24"/>
          <w:szCs w:val="24"/>
        </w:rPr>
      </w:pPr>
      <w:r>
        <w:rPr>
          <w:rFonts w:ascii="微软雅黑" w:hAnsi="微软雅黑" w:hint="eastAsia"/>
          <w:sz w:val="24"/>
          <w:szCs w:val="24"/>
        </w:rPr>
        <w:t>1、交货方法及地点：乙方负责将货物送至甲方指定的具体地点并完成卸货，若乙方未按照甲方指定的地点卸货，发生的二次搬运费用由乙方承担，因此造成逾期交付货物的，乙方须按本合同第十二条第2款约定承担违约责任。甲方初验合格收货后出具收货单。</w:t>
      </w:r>
    </w:p>
    <w:p w:rsidR="005E3BCC" w:rsidRDefault="00DF51A2">
      <w:pPr>
        <w:rPr>
          <w:rFonts w:ascii="微软雅黑" w:hAnsi="微软雅黑"/>
          <w:sz w:val="24"/>
          <w:szCs w:val="24"/>
        </w:rPr>
      </w:pPr>
      <w:r>
        <w:rPr>
          <w:rFonts w:ascii="微软雅黑" w:hAnsi="微软雅黑" w:hint="eastAsia"/>
          <w:sz w:val="24"/>
          <w:szCs w:val="24"/>
        </w:rPr>
        <w:t>2、交货时间：实际采购数量根据甲方工程需要分批向乙方下单，乙方按合同约定条款供货。甲方下单后，乙方应</w:t>
      </w:r>
      <w:r>
        <w:rPr>
          <w:rFonts w:ascii="微软雅黑" w:hAnsi="微软雅黑"/>
          <w:sz w:val="24"/>
          <w:szCs w:val="24"/>
        </w:rPr>
        <w:t xml:space="preserve"> </w:t>
      </w:r>
      <w:r>
        <w:rPr>
          <w:rFonts w:ascii="微软雅黑" w:hAnsi="微软雅黑"/>
          <w:sz w:val="24"/>
          <w:szCs w:val="24"/>
          <w:u w:val="single"/>
        </w:rPr>
        <w:t xml:space="preserve"> 4 </w:t>
      </w:r>
      <w:proofErr w:type="gramStart"/>
      <w:r>
        <w:rPr>
          <w:rFonts w:ascii="微软雅黑" w:hAnsi="微软雅黑" w:hint="eastAsia"/>
          <w:sz w:val="24"/>
          <w:szCs w:val="24"/>
        </w:rPr>
        <w:t>个日历天</w:t>
      </w:r>
      <w:proofErr w:type="gramEnd"/>
      <w:r>
        <w:rPr>
          <w:rFonts w:ascii="微软雅黑" w:hAnsi="微软雅黑" w:hint="eastAsia"/>
          <w:sz w:val="24"/>
          <w:szCs w:val="24"/>
        </w:rPr>
        <w:t>内完成全部供货，逾期交货，甲方有权解除合同。甲方在本合同约定的供货期限内以传真或邮件形式向乙方发出订货清单（包括货物的规格型号、数量、送货地址、送货时间、联系人、联系电话等），乙方应自收到甲方订货清单1小时内以传真或邮件形式予以确认，并按订货清单的下单时间按时交货（乙方应于送货前12小时内向甲方发出发货通知，以便甲方作好收货准备）。</w:t>
      </w:r>
    </w:p>
    <w:p w:rsidR="005E3BCC" w:rsidRDefault="00DF51A2">
      <w:pPr>
        <w:rPr>
          <w:rFonts w:ascii="微软雅黑" w:hAnsi="微软雅黑"/>
          <w:sz w:val="24"/>
          <w:szCs w:val="24"/>
        </w:rPr>
      </w:pPr>
      <w:r>
        <w:rPr>
          <w:rFonts w:ascii="微软雅黑" w:hAnsi="微软雅黑" w:hint="eastAsia"/>
          <w:sz w:val="24"/>
          <w:szCs w:val="24"/>
        </w:rPr>
        <w:t>3、运输方式和费用负担：</w:t>
      </w:r>
    </w:p>
    <w:p w:rsidR="005E3BCC" w:rsidRDefault="00DF51A2">
      <w:pPr>
        <w:rPr>
          <w:rFonts w:ascii="微软雅黑" w:hAnsi="微软雅黑"/>
          <w:sz w:val="24"/>
          <w:szCs w:val="24"/>
        </w:rPr>
      </w:pPr>
      <w:r>
        <w:rPr>
          <w:rFonts w:ascii="微软雅黑" w:hAnsi="微软雅黑" w:hint="eastAsia"/>
          <w:sz w:val="24"/>
          <w:szCs w:val="24"/>
        </w:rPr>
        <w:t>3.1乙方负责办理货物的运输及按本合同约定或甲方的书面通知确定的供货日期将货物运至甲方指定地点并完成卸货，所涉各项运输费、装车费、卸货费等均由乙方承担。</w:t>
      </w:r>
    </w:p>
    <w:p w:rsidR="005E3BCC" w:rsidRDefault="00DF51A2">
      <w:pPr>
        <w:rPr>
          <w:rFonts w:ascii="微软雅黑" w:hAnsi="微软雅黑"/>
          <w:sz w:val="24"/>
          <w:szCs w:val="24"/>
        </w:rPr>
      </w:pPr>
      <w:r>
        <w:rPr>
          <w:rFonts w:ascii="微软雅黑" w:hAnsi="微软雅黑" w:hint="eastAsia"/>
          <w:sz w:val="24"/>
          <w:szCs w:val="24"/>
        </w:rPr>
        <w:t>3.2乙方在送货过程中对可能引起的路桥加固、损毁后修复、人员伤亡等承担一切责任。运输车辆依法改装时增加的费用由乙方自行承担。</w:t>
      </w:r>
    </w:p>
    <w:p w:rsidR="005E3BCC" w:rsidRDefault="00DF51A2">
      <w:pPr>
        <w:rPr>
          <w:rFonts w:ascii="微软雅黑" w:hAnsi="微软雅黑"/>
          <w:sz w:val="24"/>
          <w:szCs w:val="24"/>
        </w:rPr>
      </w:pPr>
      <w:r>
        <w:rPr>
          <w:rFonts w:ascii="微软雅黑" w:hAnsi="微软雅黑" w:hint="eastAsia"/>
          <w:sz w:val="24"/>
          <w:szCs w:val="24"/>
        </w:rPr>
        <w:t>3.3乙方在送货过程中因公安、交警、城管等执法部门规定白天不准行车或晚上城市主干道不准行车带来的不便由乙方自行协调，乙方不得要求追加任何费用，亦不得据此延误交货期，否则须按本合同的约定承担相应违约责任。</w:t>
      </w:r>
    </w:p>
    <w:p w:rsidR="005E3BCC" w:rsidRDefault="00DF51A2">
      <w:pPr>
        <w:rPr>
          <w:rFonts w:ascii="微软雅黑" w:hAnsi="微软雅黑"/>
          <w:sz w:val="24"/>
          <w:szCs w:val="24"/>
        </w:rPr>
      </w:pPr>
      <w:r>
        <w:rPr>
          <w:rFonts w:ascii="微软雅黑" w:hAnsi="微软雅黑" w:hint="eastAsia"/>
          <w:sz w:val="24"/>
          <w:szCs w:val="24"/>
        </w:rPr>
        <w:lastRenderedPageBreak/>
        <w:t>3.4乙方在货物装卸、运输过程中因违反法律、法规而遭受的行政处罚或造成任何的人身伤害、财产损失与甲方无关，由乙方负责处理并承担法律或经济责任。</w:t>
      </w:r>
    </w:p>
    <w:p w:rsidR="005E3BCC" w:rsidRDefault="00DF51A2">
      <w:pPr>
        <w:rPr>
          <w:rFonts w:ascii="微软雅黑" w:hAnsi="微软雅黑"/>
          <w:b/>
          <w:sz w:val="24"/>
          <w:szCs w:val="24"/>
        </w:rPr>
      </w:pPr>
      <w:r>
        <w:rPr>
          <w:rFonts w:ascii="微软雅黑" w:hAnsi="微软雅黑" w:hint="eastAsia"/>
          <w:b/>
          <w:sz w:val="24"/>
          <w:szCs w:val="24"/>
        </w:rPr>
        <w:t>七、验收</w:t>
      </w:r>
    </w:p>
    <w:p w:rsidR="005E3BCC" w:rsidRDefault="00DF51A2">
      <w:pPr>
        <w:rPr>
          <w:rFonts w:ascii="微软雅黑" w:hAnsi="微软雅黑"/>
          <w:sz w:val="24"/>
          <w:szCs w:val="24"/>
        </w:rPr>
      </w:pPr>
      <w:r>
        <w:rPr>
          <w:rFonts w:ascii="微软雅黑" w:hAnsi="微软雅黑" w:hint="eastAsia"/>
          <w:sz w:val="24"/>
          <w:szCs w:val="24"/>
        </w:rPr>
        <w:t>1、货物到现场后甲方对产品进行外观及数量进行验收。验收时乙方须随货物提交的附件包括：国家认可机构检验的质量合格报告、合格证书、保修书、安装说明书等。</w:t>
      </w:r>
    </w:p>
    <w:p w:rsidR="005E3BCC" w:rsidRDefault="00DF51A2">
      <w:pPr>
        <w:rPr>
          <w:rFonts w:ascii="微软雅黑" w:hAnsi="微软雅黑"/>
          <w:sz w:val="24"/>
          <w:szCs w:val="24"/>
        </w:rPr>
      </w:pPr>
      <w:r>
        <w:rPr>
          <w:rFonts w:ascii="微软雅黑" w:hAnsi="微软雅黑" w:hint="eastAsia"/>
          <w:sz w:val="24"/>
          <w:szCs w:val="24"/>
        </w:rPr>
        <w:t>2、货物性能、质量的鉴定：乙方提供之货物（包括配件）的产品质量必须符合国家和行业有关规范和规定。货物的性能质量以交货地国家认可机构或部门出具的检验报告为准，检验费用由乙方承担。甲方收货后，有权对产品进行第三方抽样检验（物理性能、材质检验、卫生检验），如检验不及格，检验费用由乙方负担，乙方须在接到甲方书面异议后1天内负责处理，否则，即视为乙方同意甲方提出的异议和处理意见。</w:t>
      </w:r>
    </w:p>
    <w:p w:rsidR="005E3BCC" w:rsidRDefault="00DF51A2">
      <w:pPr>
        <w:rPr>
          <w:rFonts w:ascii="微软雅黑" w:hAnsi="微软雅黑"/>
          <w:sz w:val="24"/>
          <w:szCs w:val="24"/>
        </w:rPr>
      </w:pPr>
      <w:r>
        <w:rPr>
          <w:rFonts w:ascii="微软雅黑" w:hAnsi="微软雅黑" w:hint="eastAsia"/>
          <w:sz w:val="24"/>
          <w:szCs w:val="24"/>
        </w:rPr>
        <w:t>3、货到现场时，甲乙双方授权代表共同对货物的外观、数量进行初验，乙方所送货物未达到本合同和订货清单要求的，甲方有权拒绝接收。如乙方授权代表未配合甲方进行货物初验的，视为乙方同意甲方对货物的初验意见及处理意见。</w:t>
      </w:r>
    </w:p>
    <w:p w:rsidR="005E3BCC" w:rsidRDefault="00DF51A2">
      <w:pPr>
        <w:rPr>
          <w:rFonts w:ascii="微软雅黑" w:hAnsi="微软雅黑"/>
          <w:sz w:val="24"/>
          <w:szCs w:val="24"/>
        </w:rPr>
      </w:pPr>
      <w:r>
        <w:rPr>
          <w:rFonts w:ascii="微软雅黑" w:hAnsi="微软雅黑" w:hint="eastAsia"/>
          <w:sz w:val="24"/>
          <w:szCs w:val="24"/>
        </w:rPr>
        <w:t>4、乙方保证其提供的货物是完整无损的、未曾作任何用途使用的全新产品。产品应符合产品说明书所述的产品规格及质量标准（</w:t>
      </w:r>
      <w:proofErr w:type="gramStart"/>
      <w:r>
        <w:rPr>
          <w:rFonts w:ascii="微软雅黑" w:hAnsi="微软雅黑" w:hint="eastAsia"/>
          <w:sz w:val="24"/>
          <w:szCs w:val="24"/>
        </w:rPr>
        <w:t>含须符合</w:t>
      </w:r>
      <w:proofErr w:type="gramEnd"/>
      <w:r>
        <w:rPr>
          <w:rFonts w:ascii="微软雅黑" w:hAnsi="微软雅黑" w:hint="eastAsia"/>
          <w:sz w:val="24"/>
          <w:szCs w:val="24"/>
        </w:rPr>
        <w:t>本合同约定的质量标准）。甲方接受货物后，在拆除包装后、使用前发现破损或损耗的，或运输到甲方指定地点后在使用前发现有损坏的，甲方有权于24小时内通知乙方进行确认，经确认后属乙方原因（包括运输）的，由乙方在2天内无偿更换。如乙方于接到甲方通知后24小时内未能书面确认的，视为乙方认可甲方提出的货物质量异议并同意无偿更换，货物更换前的保管费用由乙方承担。非乙方产品质量或运输原因造成的破损由甲方负责。</w:t>
      </w:r>
    </w:p>
    <w:p w:rsidR="005E3BCC" w:rsidRDefault="00DF51A2">
      <w:pPr>
        <w:rPr>
          <w:rFonts w:ascii="微软雅黑" w:hAnsi="微软雅黑"/>
          <w:sz w:val="24"/>
          <w:szCs w:val="24"/>
        </w:rPr>
      </w:pPr>
      <w:r>
        <w:rPr>
          <w:rFonts w:ascii="微软雅黑" w:hAnsi="微软雅黑" w:hint="eastAsia"/>
          <w:sz w:val="24"/>
          <w:szCs w:val="24"/>
        </w:rPr>
        <w:t>5、甲方对货物的验收、认可，</w:t>
      </w:r>
      <w:proofErr w:type="gramStart"/>
      <w:r>
        <w:rPr>
          <w:rFonts w:ascii="微软雅黑" w:hAnsi="微软雅黑" w:hint="eastAsia"/>
          <w:sz w:val="24"/>
          <w:szCs w:val="24"/>
        </w:rPr>
        <w:t>不</w:t>
      </w:r>
      <w:proofErr w:type="gramEnd"/>
      <w:r>
        <w:rPr>
          <w:rFonts w:ascii="微软雅黑" w:hAnsi="微软雅黑" w:hint="eastAsia"/>
          <w:sz w:val="24"/>
          <w:szCs w:val="24"/>
        </w:rPr>
        <w:t>免除乙方对货物质量缺陷应承担的责任。</w:t>
      </w:r>
    </w:p>
    <w:p w:rsidR="005E3BCC" w:rsidRDefault="00DF51A2">
      <w:pPr>
        <w:rPr>
          <w:rFonts w:ascii="微软雅黑" w:hAnsi="微软雅黑"/>
          <w:sz w:val="24"/>
          <w:szCs w:val="24"/>
        </w:rPr>
      </w:pPr>
      <w:r>
        <w:rPr>
          <w:rFonts w:ascii="微软雅黑" w:hAnsi="微软雅黑" w:hint="eastAsia"/>
          <w:sz w:val="24"/>
          <w:szCs w:val="24"/>
        </w:rPr>
        <w:t>6、甲方委派5名验收代表到乙方制造厂进行出厂前抽检试验（物理性能、材质检验、卫生检验等），抽检试验的人员的往返费用及在乙方工作期间的全部费用，包括但不限于交通工具、食宿及人身意外保险等由乙方承担（甲方仅一次性派遣到乙方现场参加设备检验或者出厂试验）。</w:t>
      </w:r>
    </w:p>
    <w:p w:rsidR="005E3BCC" w:rsidRDefault="00DF51A2">
      <w:pPr>
        <w:rPr>
          <w:rFonts w:ascii="微软雅黑" w:hAnsi="微软雅黑"/>
          <w:b/>
          <w:sz w:val="24"/>
          <w:szCs w:val="24"/>
        </w:rPr>
      </w:pPr>
      <w:r>
        <w:rPr>
          <w:rFonts w:ascii="微软雅黑" w:hAnsi="微软雅黑" w:hint="eastAsia"/>
          <w:b/>
          <w:sz w:val="24"/>
          <w:szCs w:val="24"/>
        </w:rPr>
        <w:t>八、质量保证</w:t>
      </w:r>
    </w:p>
    <w:p w:rsidR="005E3BCC" w:rsidRDefault="00DF51A2">
      <w:pPr>
        <w:rPr>
          <w:rFonts w:ascii="微软雅黑" w:hAnsi="微软雅黑"/>
          <w:sz w:val="24"/>
          <w:szCs w:val="24"/>
        </w:rPr>
      </w:pPr>
      <w:r>
        <w:rPr>
          <w:rFonts w:ascii="微软雅黑" w:hAnsi="微软雅黑" w:hint="eastAsia"/>
          <w:sz w:val="24"/>
          <w:szCs w:val="24"/>
        </w:rPr>
        <w:t>1、乙方货物的质量保证期为贰年，均自甲方接收当批货物并验收达到合同、订货清单要求之日起计。</w:t>
      </w:r>
    </w:p>
    <w:p w:rsidR="005E3BCC" w:rsidRDefault="00DF51A2">
      <w:pPr>
        <w:rPr>
          <w:rFonts w:ascii="微软雅黑" w:hAnsi="微软雅黑"/>
          <w:sz w:val="24"/>
          <w:szCs w:val="24"/>
        </w:rPr>
      </w:pPr>
      <w:r>
        <w:rPr>
          <w:rFonts w:ascii="微软雅黑" w:hAnsi="微软雅黑" w:hint="eastAsia"/>
          <w:sz w:val="24"/>
          <w:szCs w:val="24"/>
        </w:rPr>
        <w:lastRenderedPageBreak/>
        <w:t>2、如乙方所承诺的质量保证期，低于本合同签订时国家强制性法律法规或相关行业中所定的最低质量保证期限，则乙方的质保责任按照国家强制性法律法规或相关行业中所规定的最低质量保证期限执行。</w:t>
      </w:r>
    </w:p>
    <w:p w:rsidR="005E3BCC" w:rsidRDefault="00DF51A2">
      <w:pPr>
        <w:rPr>
          <w:rFonts w:ascii="微软雅黑" w:hAnsi="微软雅黑"/>
          <w:sz w:val="24"/>
          <w:szCs w:val="24"/>
        </w:rPr>
      </w:pPr>
      <w:r>
        <w:rPr>
          <w:rFonts w:ascii="微软雅黑" w:hAnsi="微软雅黑" w:hint="eastAsia"/>
          <w:sz w:val="24"/>
          <w:szCs w:val="24"/>
        </w:rPr>
        <w:t>3、在质量保证期内，凡属乙方货物质量缺陷的，乙方必须进行更换且承担一切费用（包括但不限于所需的更换人工及材料等费用）；如属使用不当造成的问题，乙方仍应及时负责修复或更换，费用由责任方承担。</w:t>
      </w:r>
    </w:p>
    <w:p w:rsidR="005E3BCC" w:rsidRDefault="00DF51A2">
      <w:pPr>
        <w:rPr>
          <w:rFonts w:ascii="微软雅黑" w:hAnsi="微软雅黑"/>
          <w:sz w:val="24"/>
          <w:szCs w:val="24"/>
        </w:rPr>
      </w:pPr>
      <w:r>
        <w:rPr>
          <w:rFonts w:ascii="微软雅黑" w:hAnsi="微软雅黑" w:hint="eastAsia"/>
          <w:sz w:val="24"/>
          <w:szCs w:val="24"/>
        </w:rPr>
        <w:t>4、质量保证期内，乙方接到甲方书面通知后，须在2天内提供更换货物，否则视为授权甲方另行安排更换。由甲方另行安排维修、更换的，所发生一切费用及相应责任由乙方承担。前述情况下所发生的维修工作量及费用以甲方与负责维修方共同确认的工作量及费用为准。乙方应赔偿由此造成甲方的损失，逾期3天以上（含3天）的，甲方有权委托第三方予以解决，由此产生的一切费用由乙方承担,甲方有权直接从货款或履约保证金中相应扣除。货款或履约保证金不足以抵扣维修或更换费用的，甲方有权向乙方对差额部分进行追索。甲方委托第三方进行维修的，有权只提供第三方出具的正式发票复印件给乙方。质保期内，乙方提供的所有服务免费（甲方人为故意损坏引起的情形除外）。如发生重大损坏，在设备（含零部件）更换或维修正常工作</w:t>
      </w:r>
      <w:proofErr w:type="gramStart"/>
      <w:r>
        <w:rPr>
          <w:rFonts w:ascii="微软雅黑" w:hAnsi="微软雅黑" w:hint="eastAsia"/>
          <w:sz w:val="24"/>
          <w:szCs w:val="24"/>
        </w:rPr>
        <w:t>后相应</w:t>
      </w:r>
      <w:proofErr w:type="gramEnd"/>
      <w:r>
        <w:rPr>
          <w:rFonts w:ascii="微软雅黑" w:hAnsi="微软雅黑" w:hint="eastAsia"/>
          <w:sz w:val="24"/>
          <w:szCs w:val="24"/>
        </w:rPr>
        <w:t>延长质保期。</w:t>
      </w:r>
    </w:p>
    <w:p w:rsidR="005E3BCC" w:rsidRDefault="00DF51A2">
      <w:pPr>
        <w:rPr>
          <w:rFonts w:ascii="微软雅黑" w:hAnsi="微软雅黑"/>
          <w:sz w:val="24"/>
          <w:szCs w:val="24"/>
        </w:rPr>
      </w:pPr>
      <w:r>
        <w:rPr>
          <w:rFonts w:ascii="微软雅黑" w:hAnsi="微软雅黑" w:hint="eastAsia"/>
          <w:sz w:val="24"/>
          <w:szCs w:val="24"/>
        </w:rPr>
        <w:t>5、对质量缺陷有争议的，甲、乙双方均可委托权威部门（中心）进行鉴定，鉴定费用由责任方承担，若属于乙方质量责任，乙方须对因质量缺陷给甲方或第三人造成的损失进行赔偿。</w:t>
      </w:r>
    </w:p>
    <w:p w:rsidR="005E3BCC" w:rsidRDefault="00DF51A2">
      <w:pPr>
        <w:rPr>
          <w:rFonts w:ascii="微软雅黑" w:hAnsi="微软雅黑"/>
          <w:sz w:val="24"/>
          <w:szCs w:val="24"/>
        </w:rPr>
      </w:pPr>
      <w:r>
        <w:rPr>
          <w:rFonts w:ascii="微软雅黑" w:hAnsi="微软雅黑" w:hint="eastAsia"/>
          <w:sz w:val="24"/>
          <w:szCs w:val="24"/>
        </w:rPr>
        <w:t>6、因合同解除而导致乙方中途停止供货的，对其解除前所供的货物，</w:t>
      </w:r>
      <w:proofErr w:type="gramStart"/>
      <w:r>
        <w:rPr>
          <w:rFonts w:ascii="微软雅黑" w:hAnsi="微软雅黑" w:hint="eastAsia"/>
          <w:sz w:val="24"/>
          <w:szCs w:val="24"/>
        </w:rPr>
        <w:t>乙方仍</w:t>
      </w:r>
      <w:proofErr w:type="gramEnd"/>
      <w:r>
        <w:rPr>
          <w:rFonts w:ascii="微软雅黑" w:hAnsi="微软雅黑" w:hint="eastAsia"/>
          <w:sz w:val="24"/>
          <w:szCs w:val="24"/>
        </w:rPr>
        <w:t>应承担质量保证责任。</w:t>
      </w:r>
    </w:p>
    <w:p w:rsidR="005E3BCC" w:rsidRDefault="00DF51A2">
      <w:pPr>
        <w:rPr>
          <w:rFonts w:ascii="微软雅黑" w:hAnsi="微软雅黑"/>
          <w:sz w:val="24"/>
          <w:szCs w:val="24"/>
        </w:rPr>
      </w:pPr>
      <w:r>
        <w:rPr>
          <w:rFonts w:ascii="微软雅黑" w:hAnsi="微软雅黑" w:hint="eastAsia"/>
          <w:sz w:val="24"/>
          <w:szCs w:val="24"/>
        </w:rPr>
        <w:t>7、以上保修并不免除乙方对其货物所应承担的质量保证责任。</w:t>
      </w:r>
    </w:p>
    <w:p w:rsidR="005E3BCC" w:rsidRDefault="00DF51A2">
      <w:pPr>
        <w:rPr>
          <w:rFonts w:ascii="微软雅黑" w:hAnsi="微软雅黑"/>
          <w:b/>
          <w:sz w:val="24"/>
          <w:szCs w:val="24"/>
        </w:rPr>
      </w:pPr>
      <w:r>
        <w:rPr>
          <w:rFonts w:ascii="微软雅黑" w:hAnsi="微软雅黑" w:hint="eastAsia"/>
          <w:b/>
          <w:sz w:val="24"/>
          <w:szCs w:val="24"/>
        </w:rPr>
        <w:t>九、禁止转让、分包、贴牌生产</w:t>
      </w:r>
    </w:p>
    <w:p w:rsidR="005E3BCC" w:rsidRDefault="00DF51A2">
      <w:pPr>
        <w:rPr>
          <w:rFonts w:ascii="微软雅黑" w:hAnsi="微软雅黑"/>
          <w:sz w:val="24"/>
          <w:szCs w:val="24"/>
        </w:rPr>
      </w:pPr>
      <w:r>
        <w:rPr>
          <w:rFonts w:ascii="微软雅黑" w:hAnsi="微软雅黑" w:hint="eastAsia"/>
          <w:sz w:val="24"/>
          <w:szCs w:val="24"/>
        </w:rPr>
        <w:t>1、乙方不得将其在合同中的任何义务全部或部分转让或分包给第三人，保证提供的</w:t>
      </w:r>
      <w:proofErr w:type="gramStart"/>
      <w:r>
        <w:rPr>
          <w:rFonts w:ascii="微软雅黑" w:hAnsi="微软雅黑" w:hint="eastAsia"/>
          <w:sz w:val="24"/>
          <w:szCs w:val="24"/>
        </w:rPr>
        <w:t>的</w:t>
      </w:r>
      <w:proofErr w:type="gramEnd"/>
      <w:r>
        <w:rPr>
          <w:rFonts w:ascii="微软雅黑" w:hAnsi="微软雅黑" w:hint="eastAsia"/>
          <w:sz w:val="24"/>
          <w:szCs w:val="24"/>
        </w:rPr>
        <w:t>货物必须是全新正品</w:t>
      </w:r>
      <w:proofErr w:type="gramStart"/>
      <w:r>
        <w:rPr>
          <w:rFonts w:ascii="微软雅黑" w:hAnsi="微软雅黑" w:hint="eastAsia"/>
          <w:sz w:val="24"/>
          <w:szCs w:val="24"/>
        </w:rPr>
        <w:t>而非贴牌</w:t>
      </w:r>
      <w:proofErr w:type="gramEnd"/>
      <w:r>
        <w:rPr>
          <w:rFonts w:ascii="微软雅黑" w:hAnsi="微软雅黑" w:hint="eastAsia"/>
          <w:sz w:val="24"/>
          <w:szCs w:val="24"/>
        </w:rPr>
        <w:t>产品，否则甲方有权解除本合同且履约保证金不予退还，并有权依约追究乙方的相关违约责任。</w:t>
      </w:r>
    </w:p>
    <w:p w:rsidR="005E3BCC" w:rsidRDefault="00DF51A2">
      <w:pPr>
        <w:rPr>
          <w:rFonts w:ascii="微软雅黑" w:hAnsi="微软雅黑"/>
          <w:b/>
          <w:sz w:val="24"/>
          <w:szCs w:val="24"/>
        </w:rPr>
      </w:pPr>
      <w:r>
        <w:rPr>
          <w:rFonts w:ascii="微软雅黑" w:hAnsi="微软雅黑" w:hint="eastAsia"/>
          <w:b/>
          <w:sz w:val="24"/>
          <w:szCs w:val="24"/>
        </w:rPr>
        <w:t>十、所有权和风险转移</w:t>
      </w:r>
    </w:p>
    <w:p w:rsidR="005E3BCC" w:rsidRDefault="00DF51A2">
      <w:pPr>
        <w:rPr>
          <w:rFonts w:ascii="微软雅黑" w:hAnsi="微软雅黑"/>
          <w:sz w:val="24"/>
          <w:szCs w:val="24"/>
        </w:rPr>
      </w:pPr>
      <w:r>
        <w:rPr>
          <w:rFonts w:ascii="微软雅黑" w:hAnsi="微软雅黑" w:hint="eastAsia"/>
          <w:sz w:val="24"/>
          <w:szCs w:val="24"/>
        </w:rPr>
        <w:t>1、甲乙双方验收确认货物合格并交付甲方时起，货物所有权转移至甲方。</w:t>
      </w:r>
    </w:p>
    <w:p w:rsidR="005E3BCC" w:rsidRDefault="00DF51A2">
      <w:pPr>
        <w:rPr>
          <w:rFonts w:ascii="微软雅黑" w:hAnsi="微软雅黑"/>
          <w:sz w:val="24"/>
          <w:szCs w:val="24"/>
        </w:rPr>
      </w:pPr>
      <w:r>
        <w:rPr>
          <w:rFonts w:ascii="微软雅黑" w:hAnsi="微软雅黑" w:hint="eastAsia"/>
          <w:sz w:val="24"/>
          <w:szCs w:val="24"/>
        </w:rPr>
        <w:t>2、货物的毁损灭失风险，在甲乙双方验收确认货物合格并交付甲方前由乙方承担，验收确认货物并交付甲方后由甲方承担。</w:t>
      </w:r>
    </w:p>
    <w:p w:rsidR="005E3BCC" w:rsidRDefault="00DF51A2">
      <w:pPr>
        <w:rPr>
          <w:rFonts w:ascii="微软雅黑" w:hAnsi="微软雅黑"/>
          <w:sz w:val="24"/>
          <w:szCs w:val="24"/>
        </w:rPr>
      </w:pPr>
      <w:r>
        <w:rPr>
          <w:rFonts w:ascii="微软雅黑" w:hAnsi="微软雅黑" w:hint="eastAsia"/>
          <w:sz w:val="24"/>
          <w:szCs w:val="24"/>
        </w:rPr>
        <w:lastRenderedPageBreak/>
        <w:t>3、产品损坏、灭失风险转移给甲方后，并不能免除乙方按本合同约定所应承担的产品质量责任以及保修、维护的义务。</w:t>
      </w:r>
    </w:p>
    <w:p w:rsidR="005E3BCC" w:rsidRDefault="00DF51A2">
      <w:pPr>
        <w:rPr>
          <w:rFonts w:ascii="微软雅黑" w:hAnsi="微软雅黑"/>
          <w:sz w:val="24"/>
          <w:szCs w:val="24"/>
        </w:rPr>
      </w:pPr>
      <w:r>
        <w:rPr>
          <w:rFonts w:ascii="微软雅黑" w:hAnsi="微软雅黑" w:hint="eastAsia"/>
          <w:sz w:val="24"/>
          <w:szCs w:val="24"/>
        </w:rPr>
        <w:t>4、所有权和风险的转移，不影响因乙方不按本合同约定履行义务时，甲方要求其承担违约责任的权利。</w:t>
      </w:r>
    </w:p>
    <w:p w:rsidR="005E3BCC" w:rsidRDefault="00DF51A2">
      <w:pPr>
        <w:rPr>
          <w:rFonts w:ascii="微软雅黑" w:hAnsi="微软雅黑"/>
          <w:b/>
          <w:sz w:val="24"/>
          <w:szCs w:val="24"/>
        </w:rPr>
      </w:pPr>
      <w:r>
        <w:rPr>
          <w:rFonts w:ascii="微软雅黑" w:hAnsi="微软雅黑" w:hint="eastAsia"/>
          <w:b/>
          <w:sz w:val="24"/>
          <w:szCs w:val="24"/>
        </w:rPr>
        <w:t>十一、知识产权</w:t>
      </w:r>
    </w:p>
    <w:p w:rsidR="005E3BCC" w:rsidRDefault="00DF51A2">
      <w:pPr>
        <w:rPr>
          <w:rFonts w:ascii="微软雅黑" w:hAnsi="微软雅黑"/>
          <w:sz w:val="24"/>
          <w:szCs w:val="24"/>
        </w:rPr>
      </w:pPr>
      <w:r>
        <w:rPr>
          <w:rFonts w:ascii="微软雅黑" w:hAnsi="微软雅黑" w:hint="eastAsia"/>
          <w:sz w:val="24"/>
          <w:szCs w:val="24"/>
        </w:rPr>
        <w:t>乙方确认对所提供之货物具有完全的所有权及不存在侵害第三</w:t>
      </w:r>
      <w:proofErr w:type="gramStart"/>
      <w:r>
        <w:rPr>
          <w:rFonts w:ascii="微软雅黑" w:hAnsi="微软雅黑" w:hint="eastAsia"/>
          <w:sz w:val="24"/>
          <w:szCs w:val="24"/>
        </w:rPr>
        <w:t>方任何</w:t>
      </w:r>
      <w:proofErr w:type="gramEnd"/>
      <w:r>
        <w:rPr>
          <w:rFonts w:ascii="微软雅黑" w:hAnsi="微软雅黑" w:hint="eastAsia"/>
          <w:sz w:val="24"/>
          <w:szCs w:val="24"/>
        </w:rPr>
        <w:t>权利的情况，如因甲方购买乙方货物，造成对任何专利权、商标权、著作权、名称权或其它受保护之权利的侵犯，则所引起的一切索赔和诉讼由乙方承担责任并负责支付一切损害赔偿费、诉讼费和其它费用，如甲方因此须向第三方支付赔偿费用的，则甲方有权在支付费用后向乙方追偿。</w:t>
      </w:r>
    </w:p>
    <w:p w:rsidR="005E3BCC" w:rsidRDefault="00DF51A2">
      <w:pPr>
        <w:rPr>
          <w:rFonts w:ascii="微软雅黑" w:hAnsi="微软雅黑"/>
          <w:b/>
          <w:sz w:val="24"/>
          <w:szCs w:val="24"/>
        </w:rPr>
      </w:pPr>
      <w:r>
        <w:rPr>
          <w:rFonts w:ascii="微软雅黑" w:hAnsi="微软雅黑" w:hint="eastAsia"/>
          <w:b/>
          <w:sz w:val="24"/>
          <w:szCs w:val="24"/>
        </w:rPr>
        <w:t>十二、乙方违约责任</w:t>
      </w:r>
    </w:p>
    <w:p w:rsidR="005E3BCC" w:rsidRDefault="00DF51A2">
      <w:pPr>
        <w:rPr>
          <w:rFonts w:ascii="微软雅黑" w:hAnsi="微软雅黑"/>
          <w:sz w:val="24"/>
          <w:szCs w:val="24"/>
        </w:rPr>
      </w:pPr>
      <w:r>
        <w:rPr>
          <w:rFonts w:ascii="微软雅黑" w:hAnsi="微软雅黑" w:hint="eastAsia"/>
          <w:sz w:val="24"/>
          <w:szCs w:val="24"/>
        </w:rPr>
        <w:t>1、甲方对乙方所交货物进行验收，如出现同一批次不合格率达到3%的，乙方必须向甲方支付相当于该批（次）货物总金额20%的违约金并按甲方的要求及时更换不合格货物，直至更换货物符合甲方的要求，甲方才对整批货物进行结算，到货时间以该批货物全部符合要求的时间为准，若违约金不足以赔偿甲方损失的，乙方须按甲方损失进行赔偿。</w:t>
      </w:r>
    </w:p>
    <w:p w:rsidR="005E3BCC" w:rsidRDefault="00DF51A2">
      <w:pPr>
        <w:rPr>
          <w:rFonts w:ascii="微软雅黑" w:hAnsi="微软雅黑"/>
          <w:sz w:val="24"/>
          <w:szCs w:val="24"/>
        </w:rPr>
      </w:pPr>
      <w:r>
        <w:rPr>
          <w:rFonts w:ascii="微软雅黑" w:hAnsi="微软雅黑" w:hint="eastAsia"/>
          <w:sz w:val="24"/>
          <w:szCs w:val="24"/>
        </w:rPr>
        <w:t>2、乙方逾期交货的，每逾期一天，应按该批（次）货物总金额的3‰向甲方支付逾期交货违约金，并承担甲方因此所受的损失费用，逾期交货部分影响整批（次）货物使用的，则乙方须按整批（次）货物货款20%支付违约金。若违约金不足以赔偿甲方损失的，乙方须按甲方损失进行赔偿。乙方逾期交货达3个</w:t>
      </w:r>
      <w:proofErr w:type="gramStart"/>
      <w:r>
        <w:rPr>
          <w:rFonts w:ascii="微软雅黑" w:hAnsi="微软雅黑" w:hint="eastAsia"/>
          <w:sz w:val="24"/>
          <w:szCs w:val="24"/>
        </w:rPr>
        <w:t>日历天</w:t>
      </w:r>
      <w:proofErr w:type="gramEnd"/>
      <w:r>
        <w:rPr>
          <w:rFonts w:ascii="微软雅黑" w:hAnsi="微软雅黑" w:hint="eastAsia"/>
          <w:sz w:val="24"/>
          <w:szCs w:val="24"/>
        </w:rPr>
        <w:t>以上（含3个日历天）的，甲方有权单方解除合同，并要求乙方向甲方支付本合同货物总价5%作为违约金，如违约金不足以赔偿甲方损失的，甲方有权继续向乙方追偿。</w:t>
      </w:r>
    </w:p>
    <w:p w:rsidR="005E3BCC" w:rsidRDefault="00DF51A2">
      <w:pPr>
        <w:rPr>
          <w:rFonts w:ascii="微软雅黑" w:hAnsi="微软雅黑"/>
          <w:sz w:val="24"/>
          <w:szCs w:val="24"/>
        </w:rPr>
      </w:pPr>
      <w:r>
        <w:rPr>
          <w:rFonts w:ascii="微软雅黑" w:hAnsi="微软雅黑" w:hint="eastAsia"/>
          <w:sz w:val="24"/>
          <w:szCs w:val="24"/>
        </w:rPr>
        <w:t>3、乙方如有违反本合同第九条、第十一条行为的，甲方有权单方解除本合同，没收全额履约保证金，同时，乙方按本合同货款总额的30%向甲方支付违约金。若因此给甲方造成损失的，乙方应承担赔偿责任。</w:t>
      </w:r>
    </w:p>
    <w:p w:rsidR="005E3BCC" w:rsidRDefault="00DF51A2">
      <w:pPr>
        <w:rPr>
          <w:rFonts w:ascii="微软雅黑" w:hAnsi="微软雅黑"/>
          <w:sz w:val="24"/>
          <w:szCs w:val="24"/>
        </w:rPr>
      </w:pPr>
      <w:r>
        <w:rPr>
          <w:rFonts w:ascii="微软雅黑" w:hAnsi="微软雅黑" w:hint="eastAsia"/>
          <w:sz w:val="24"/>
          <w:szCs w:val="24"/>
        </w:rPr>
        <w:t>4、本合同签订后，乙方无法定或约定理由提出解除合同，或以自己的行为表明解除合同的，乙方应向甲方支付合同价款5%的违约金，并赔偿甲方损失。</w:t>
      </w:r>
    </w:p>
    <w:p w:rsidR="005E3BCC" w:rsidRDefault="00DF51A2">
      <w:pPr>
        <w:rPr>
          <w:rFonts w:ascii="微软雅黑" w:hAnsi="微软雅黑"/>
          <w:sz w:val="24"/>
          <w:szCs w:val="24"/>
        </w:rPr>
      </w:pPr>
      <w:r>
        <w:rPr>
          <w:rFonts w:ascii="微软雅黑" w:hAnsi="微软雅黑" w:hint="eastAsia"/>
          <w:sz w:val="24"/>
          <w:szCs w:val="24"/>
        </w:rPr>
        <w:t>5、如本合同含税的，乙方提交的发票必须真实、合法、有效。若乙方提交虚假发票的，甲方有权拒付货款及解除合同，同时乙方需向甲方支付相当于本合同总货款20%的违约金，若因此给甲方造成损失的，乙方应承担赔偿责任，甲方有权通过法律途径追究乙方相关责任。</w:t>
      </w:r>
    </w:p>
    <w:p w:rsidR="005E3BCC" w:rsidRDefault="00DF51A2">
      <w:pPr>
        <w:rPr>
          <w:rFonts w:ascii="微软雅黑" w:hAnsi="微软雅黑"/>
          <w:sz w:val="24"/>
          <w:szCs w:val="24"/>
        </w:rPr>
      </w:pPr>
      <w:r>
        <w:rPr>
          <w:rFonts w:ascii="微软雅黑" w:hAnsi="微软雅黑" w:hint="eastAsia"/>
          <w:sz w:val="24"/>
          <w:szCs w:val="24"/>
        </w:rPr>
        <w:lastRenderedPageBreak/>
        <w:t>6、乙方供应的货物质量不符合本合同约定标准的（包括但不限于货物瑕疵、货物质量不合格、货物无法正常使用等问题），乙方应当立即进行更换，因此造成迟延交付的，乙方向甲方支付合同固定总价的30%的违约金。乙方更换货物后仍不符合本合同约定的，甲方有权退货，单方面解除合同并要求乙方返还该部分产品甲方已向乙方支付的款项，同时乙方应向甲方支付合同固定总价的30%的违约金，若给甲方造成损失的，乙方应承担赔偿责任。</w:t>
      </w:r>
    </w:p>
    <w:p w:rsidR="005E3BCC" w:rsidRDefault="00DF51A2">
      <w:pPr>
        <w:rPr>
          <w:rFonts w:ascii="微软雅黑" w:hAnsi="微软雅黑"/>
          <w:sz w:val="24"/>
          <w:szCs w:val="24"/>
        </w:rPr>
      </w:pPr>
      <w:r>
        <w:rPr>
          <w:rFonts w:ascii="微软雅黑" w:hAnsi="微软雅黑" w:hint="eastAsia"/>
          <w:sz w:val="24"/>
          <w:szCs w:val="24"/>
        </w:rPr>
        <w:t>7、货物在使用过程中发生属于乙方供应货物质量责任事故（如货物析出物质污染水质，出水水质不符合《生活饮用水卫生标准》（GB5749-2006）的要求等），由乙方承担因此发生的全部更换、修复等费用，并赔偿由此给甲方或其他方受到的全部经济损失。如因此造成甲方须向第三方支付赔偿费用的，甲方有权在向第三方支付款项后向乙方追偿。</w:t>
      </w:r>
    </w:p>
    <w:p w:rsidR="005E3BCC" w:rsidRDefault="00DF51A2">
      <w:pPr>
        <w:rPr>
          <w:rFonts w:ascii="微软雅黑" w:hAnsi="微软雅黑"/>
          <w:sz w:val="24"/>
          <w:szCs w:val="24"/>
        </w:rPr>
      </w:pPr>
      <w:r>
        <w:rPr>
          <w:rFonts w:ascii="微软雅黑" w:hAnsi="微软雅黑" w:hint="eastAsia"/>
          <w:sz w:val="24"/>
          <w:szCs w:val="24"/>
        </w:rPr>
        <w:t>8、若乙方所供货物经甲方初验抽检：管材长度、壁厚没有达到合同约定的标准，则乙方必须在3日内负责更换外，还应向甲方支付该批货物价款10%的违约金。逾期更换的，则甲方有权单方解除合同，并要求乙方向甲方支付本合同货物总价5%作为违约金，如违约金不足以赔偿甲方损失的，甲方有权继续向乙方追偿。</w:t>
      </w:r>
    </w:p>
    <w:p w:rsidR="005E3BCC" w:rsidRDefault="00DF51A2">
      <w:pPr>
        <w:rPr>
          <w:rFonts w:ascii="微软雅黑" w:hAnsi="微软雅黑"/>
          <w:sz w:val="24"/>
          <w:szCs w:val="24"/>
        </w:rPr>
      </w:pPr>
      <w:r>
        <w:rPr>
          <w:rFonts w:ascii="微软雅黑" w:hAnsi="微软雅黑" w:hint="eastAsia"/>
          <w:sz w:val="24"/>
          <w:szCs w:val="24"/>
        </w:rPr>
        <w:t>9、因乙方原因导致解除合同的，甲方有权不接受乙方参与甲方下一年度的采购、招标活动，乙方对此不持任何异议。</w:t>
      </w:r>
    </w:p>
    <w:p w:rsidR="005E3BCC" w:rsidRDefault="00DF51A2">
      <w:pPr>
        <w:rPr>
          <w:rFonts w:ascii="微软雅黑" w:hAnsi="微软雅黑"/>
          <w:sz w:val="24"/>
          <w:szCs w:val="24"/>
        </w:rPr>
      </w:pPr>
      <w:r>
        <w:rPr>
          <w:rFonts w:ascii="微软雅黑" w:hAnsi="微软雅黑" w:hint="eastAsia"/>
          <w:sz w:val="24"/>
          <w:szCs w:val="24"/>
        </w:rPr>
        <w:t>10、甲方有权对产品进行第三方抽样检验（物理性能、材质检验、卫生检验），如检验不及格，检验费用由乙方负担，甲方有权向乙方追讨相应的经济损失。</w:t>
      </w:r>
    </w:p>
    <w:p w:rsidR="005E3BCC" w:rsidRDefault="00DF51A2">
      <w:pPr>
        <w:rPr>
          <w:rFonts w:ascii="微软雅黑" w:hAnsi="微软雅黑"/>
          <w:b/>
          <w:sz w:val="24"/>
          <w:szCs w:val="24"/>
        </w:rPr>
      </w:pPr>
      <w:r>
        <w:rPr>
          <w:rFonts w:ascii="微软雅黑" w:hAnsi="微软雅黑" w:hint="eastAsia"/>
          <w:b/>
          <w:sz w:val="24"/>
          <w:szCs w:val="24"/>
        </w:rPr>
        <w:t>十三、甲方违约责任</w:t>
      </w:r>
    </w:p>
    <w:p w:rsidR="005E3BCC" w:rsidRDefault="00DF51A2">
      <w:pPr>
        <w:rPr>
          <w:rFonts w:ascii="微软雅黑" w:hAnsi="微软雅黑"/>
          <w:sz w:val="24"/>
          <w:szCs w:val="24"/>
        </w:rPr>
      </w:pPr>
      <w:r>
        <w:rPr>
          <w:rFonts w:ascii="微软雅黑" w:hAnsi="微软雅黑" w:hint="eastAsia"/>
          <w:sz w:val="24"/>
          <w:szCs w:val="24"/>
        </w:rPr>
        <w:t>甲方未按本合同约定的期限付款的，乙方应当向甲方发出书面的催款通知，甲方在收到催款通知25日内未付款的，应自收到催款通知之日起每日向乙方支付当期应付未付款项的3‰作为违约金。该违约金以当期应付未付款项的5%为上限。</w:t>
      </w:r>
    </w:p>
    <w:p w:rsidR="005E3BCC" w:rsidRDefault="00DF51A2">
      <w:pPr>
        <w:rPr>
          <w:rFonts w:ascii="微软雅黑" w:hAnsi="微软雅黑"/>
          <w:b/>
          <w:sz w:val="24"/>
          <w:szCs w:val="24"/>
        </w:rPr>
      </w:pPr>
      <w:r>
        <w:rPr>
          <w:rFonts w:ascii="微软雅黑" w:hAnsi="微软雅黑" w:hint="eastAsia"/>
          <w:b/>
          <w:sz w:val="24"/>
          <w:szCs w:val="24"/>
        </w:rPr>
        <w:t>十四、售后服务</w:t>
      </w:r>
    </w:p>
    <w:p w:rsidR="005E3BCC" w:rsidRDefault="00DF51A2">
      <w:pPr>
        <w:rPr>
          <w:rFonts w:ascii="微软雅黑" w:hAnsi="微软雅黑"/>
          <w:sz w:val="24"/>
          <w:szCs w:val="24"/>
        </w:rPr>
      </w:pPr>
      <w:r>
        <w:rPr>
          <w:rFonts w:ascii="微软雅黑" w:hAnsi="微软雅黑" w:hint="eastAsia"/>
          <w:sz w:val="24"/>
          <w:szCs w:val="24"/>
        </w:rPr>
        <w:t>乙方保证所提供的货物如发生故障须抢修，必须在接到甲方通知后2小时内到现场进行处理，直至抢修完成。在接到甲方其它需求通知时，需做到2小时内答复，4小时内到现场进行处理，直至达到甲方需求为止。所提供的货物因质量问题导致甲方损失（不限于水量损失）及被第三方追究责任的，乙方须按应付货款5倍的金额向甲方支付赔偿金或按实际损失金额支付赔偿。如乙方未能于限时内答复或到达现场的，则甲方有权另行委托第三方进行抢修，所产生的费用及因此造成甲方的损失由乙方承担，如上述情况出现【 3 】次的，则甲方有权单方解除合同，没收全额履约保证金，并要求乙方按合同价款的【 1 】%支付违约金。</w:t>
      </w:r>
    </w:p>
    <w:p w:rsidR="005E3BCC" w:rsidRDefault="00DF51A2">
      <w:pPr>
        <w:rPr>
          <w:rFonts w:ascii="微软雅黑" w:hAnsi="微软雅黑"/>
          <w:b/>
          <w:sz w:val="24"/>
          <w:szCs w:val="24"/>
        </w:rPr>
      </w:pPr>
      <w:r>
        <w:rPr>
          <w:rFonts w:ascii="微软雅黑" w:hAnsi="微软雅黑" w:hint="eastAsia"/>
          <w:b/>
          <w:sz w:val="24"/>
          <w:szCs w:val="24"/>
        </w:rPr>
        <w:lastRenderedPageBreak/>
        <w:t>十五、不可抗力</w:t>
      </w:r>
    </w:p>
    <w:p w:rsidR="005E3BCC" w:rsidRDefault="00DF51A2">
      <w:pPr>
        <w:rPr>
          <w:rFonts w:ascii="微软雅黑" w:hAnsi="微软雅黑"/>
          <w:sz w:val="24"/>
          <w:szCs w:val="24"/>
        </w:rPr>
      </w:pPr>
      <w:r>
        <w:rPr>
          <w:rFonts w:ascii="微软雅黑" w:hAnsi="微软雅黑" w:hint="eastAsia"/>
          <w:sz w:val="24"/>
          <w:szCs w:val="24"/>
        </w:rPr>
        <w:t>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rsidR="005E3BCC" w:rsidRDefault="00DF51A2">
      <w:pPr>
        <w:rPr>
          <w:rFonts w:ascii="微软雅黑" w:hAnsi="微软雅黑"/>
          <w:b/>
          <w:sz w:val="24"/>
          <w:szCs w:val="24"/>
        </w:rPr>
      </w:pPr>
      <w:r>
        <w:rPr>
          <w:rFonts w:ascii="微软雅黑" w:hAnsi="微软雅黑" w:hint="eastAsia"/>
          <w:b/>
          <w:sz w:val="24"/>
          <w:szCs w:val="24"/>
        </w:rPr>
        <w:t>十六、其它约定</w:t>
      </w:r>
    </w:p>
    <w:p w:rsidR="005E3BCC" w:rsidRDefault="00DF51A2">
      <w:pPr>
        <w:rPr>
          <w:rFonts w:ascii="微软雅黑" w:hAnsi="微软雅黑"/>
          <w:sz w:val="24"/>
          <w:szCs w:val="24"/>
        </w:rPr>
      </w:pPr>
      <w:r>
        <w:rPr>
          <w:rFonts w:ascii="微软雅黑" w:hAnsi="微软雅黑" w:hint="eastAsia"/>
          <w:sz w:val="24"/>
          <w:szCs w:val="24"/>
        </w:rPr>
        <w:t>1、若甲方人员有索贿或其他不公行为，乙方有权举报。</w:t>
      </w:r>
    </w:p>
    <w:p w:rsidR="005E3BCC" w:rsidRDefault="00DF51A2">
      <w:pPr>
        <w:rPr>
          <w:rFonts w:ascii="微软雅黑" w:hAnsi="微软雅黑"/>
          <w:sz w:val="24"/>
          <w:szCs w:val="24"/>
        </w:rPr>
      </w:pPr>
      <w:r>
        <w:rPr>
          <w:rFonts w:ascii="微软雅黑" w:hAnsi="微软雅黑" w:hint="eastAsia"/>
          <w:sz w:val="24"/>
          <w:szCs w:val="24"/>
        </w:rPr>
        <w:t>2、按本合同约定应该偿付的违约金、赔偿金和各种经济损失，应当在明确责任后10 天内付清，否则按逾期付款处理。乙方依本合同应支付的上述款项，甲方有权在货款中相应抵扣。货款不足以抵扣或者没有货款抵扣的，乙方应在10天内向甲方付清上述款项不足部分。</w:t>
      </w:r>
    </w:p>
    <w:p w:rsidR="005E3BCC" w:rsidRDefault="00DF51A2">
      <w:pPr>
        <w:rPr>
          <w:rFonts w:ascii="微软雅黑" w:hAnsi="微软雅黑"/>
          <w:sz w:val="24"/>
          <w:szCs w:val="24"/>
        </w:rPr>
      </w:pPr>
      <w:r>
        <w:rPr>
          <w:rFonts w:ascii="微软雅黑" w:hAnsi="微软雅黑" w:hint="eastAsia"/>
          <w:sz w:val="24"/>
          <w:szCs w:val="24"/>
        </w:rPr>
        <w:t>3、甲方委派</w:t>
      </w:r>
      <w:r>
        <w:rPr>
          <w:rFonts w:ascii="微软雅黑" w:hAnsi="微软雅黑" w:hint="eastAsia"/>
          <w:sz w:val="24"/>
          <w:szCs w:val="24"/>
          <w:u w:val="single"/>
        </w:rPr>
        <w:t xml:space="preserve">         </w:t>
      </w:r>
      <w:r>
        <w:rPr>
          <w:rFonts w:ascii="微软雅黑" w:hAnsi="微软雅黑" w:hint="eastAsia"/>
          <w:sz w:val="24"/>
          <w:szCs w:val="24"/>
        </w:rPr>
        <w:t>为甲方授权代表，负责甲方合同履行的工作。</w:t>
      </w:r>
    </w:p>
    <w:p w:rsidR="005E3BCC" w:rsidRDefault="00DF51A2">
      <w:pPr>
        <w:rPr>
          <w:rFonts w:ascii="微软雅黑" w:hAnsi="微软雅黑"/>
          <w:sz w:val="24"/>
          <w:szCs w:val="24"/>
        </w:rPr>
      </w:pPr>
      <w:r>
        <w:rPr>
          <w:rFonts w:ascii="微软雅黑" w:hAnsi="微软雅黑" w:hint="eastAsia"/>
          <w:sz w:val="24"/>
          <w:szCs w:val="24"/>
        </w:rPr>
        <w:t>4、乙方委派</w:t>
      </w:r>
      <w:r>
        <w:rPr>
          <w:rFonts w:ascii="微软雅黑" w:hAnsi="微软雅黑"/>
          <w:sz w:val="24"/>
          <w:szCs w:val="24"/>
          <w:u w:val="single"/>
        </w:rPr>
        <w:t xml:space="preserve">         </w:t>
      </w:r>
      <w:r>
        <w:rPr>
          <w:rFonts w:ascii="微软雅黑" w:hAnsi="微软雅黑" w:hint="eastAsia"/>
          <w:sz w:val="24"/>
          <w:szCs w:val="24"/>
        </w:rPr>
        <w:t>为乙方授权代表，负责乙方合同履行的工作。</w:t>
      </w:r>
    </w:p>
    <w:p w:rsidR="005E3BCC" w:rsidRDefault="00DF51A2">
      <w:pPr>
        <w:rPr>
          <w:rFonts w:ascii="微软雅黑" w:hAnsi="微软雅黑"/>
          <w:sz w:val="24"/>
          <w:szCs w:val="24"/>
        </w:rPr>
      </w:pPr>
      <w:r>
        <w:rPr>
          <w:rFonts w:ascii="微软雅黑" w:hAnsi="微软雅黑" w:hint="eastAsia"/>
          <w:sz w:val="24"/>
          <w:szCs w:val="24"/>
        </w:rPr>
        <w:t>5、如授权代表有变动时，甲乙双方均须以书面形式通知对方。</w:t>
      </w:r>
    </w:p>
    <w:p w:rsidR="005E3BCC" w:rsidRDefault="00DF51A2">
      <w:pPr>
        <w:rPr>
          <w:rFonts w:ascii="微软雅黑" w:hAnsi="微软雅黑"/>
          <w:sz w:val="24"/>
          <w:szCs w:val="24"/>
        </w:rPr>
      </w:pPr>
      <w:r>
        <w:rPr>
          <w:rFonts w:ascii="微软雅黑" w:hAnsi="微软雅黑" w:hint="eastAsia"/>
          <w:sz w:val="24"/>
          <w:szCs w:val="24"/>
        </w:rPr>
        <w:t>6、甲方的通讯地址为：</w:t>
      </w:r>
    </w:p>
    <w:p w:rsidR="005E3BCC" w:rsidRDefault="00DF51A2">
      <w:pPr>
        <w:rPr>
          <w:rFonts w:ascii="微软雅黑" w:hAnsi="微软雅黑"/>
          <w:sz w:val="24"/>
          <w:szCs w:val="24"/>
        </w:rPr>
      </w:pPr>
      <w:r>
        <w:rPr>
          <w:rFonts w:ascii="微软雅黑" w:hAnsi="微软雅黑" w:hint="eastAsia"/>
          <w:sz w:val="24"/>
          <w:szCs w:val="24"/>
        </w:rPr>
        <w:t>邮政编码为：</w:t>
      </w:r>
    </w:p>
    <w:p w:rsidR="005E3BCC" w:rsidRDefault="00DF51A2">
      <w:pPr>
        <w:rPr>
          <w:rFonts w:ascii="微软雅黑" w:hAnsi="微软雅黑"/>
          <w:sz w:val="24"/>
          <w:szCs w:val="24"/>
        </w:rPr>
      </w:pPr>
      <w:r>
        <w:rPr>
          <w:rFonts w:ascii="微软雅黑" w:hAnsi="微软雅黑" w:hint="eastAsia"/>
          <w:sz w:val="24"/>
          <w:szCs w:val="24"/>
        </w:rPr>
        <w:t>电子邮件地址为：</w:t>
      </w:r>
    </w:p>
    <w:p w:rsidR="005E3BCC" w:rsidRDefault="00DF51A2">
      <w:pPr>
        <w:rPr>
          <w:rFonts w:ascii="微软雅黑" w:hAnsi="微软雅黑"/>
          <w:sz w:val="24"/>
          <w:szCs w:val="24"/>
        </w:rPr>
      </w:pPr>
      <w:r>
        <w:rPr>
          <w:rFonts w:ascii="微软雅黑" w:hAnsi="微软雅黑" w:hint="eastAsia"/>
          <w:sz w:val="24"/>
          <w:szCs w:val="24"/>
        </w:rPr>
        <w:t>乙方的通讯地址为：</w:t>
      </w:r>
    </w:p>
    <w:p w:rsidR="005E3BCC" w:rsidRDefault="00DF51A2">
      <w:pPr>
        <w:rPr>
          <w:rFonts w:ascii="微软雅黑" w:hAnsi="微软雅黑"/>
          <w:sz w:val="24"/>
          <w:szCs w:val="24"/>
        </w:rPr>
      </w:pPr>
      <w:r>
        <w:rPr>
          <w:rFonts w:ascii="微软雅黑" w:hAnsi="微软雅黑" w:hint="eastAsia"/>
          <w:sz w:val="24"/>
          <w:szCs w:val="24"/>
        </w:rPr>
        <w:t>邮政编码为：</w:t>
      </w:r>
    </w:p>
    <w:p w:rsidR="005E3BCC" w:rsidRDefault="00DF51A2">
      <w:pPr>
        <w:rPr>
          <w:rFonts w:ascii="微软雅黑" w:hAnsi="微软雅黑"/>
          <w:sz w:val="24"/>
          <w:szCs w:val="24"/>
        </w:rPr>
      </w:pPr>
      <w:r>
        <w:rPr>
          <w:rFonts w:ascii="微软雅黑" w:hAnsi="微软雅黑" w:hint="eastAsia"/>
          <w:sz w:val="24"/>
          <w:szCs w:val="24"/>
        </w:rPr>
        <w:t>电子邮件地址为：</w:t>
      </w:r>
    </w:p>
    <w:p w:rsidR="005E3BCC" w:rsidRDefault="00DF51A2">
      <w:pPr>
        <w:rPr>
          <w:rFonts w:ascii="微软雅黑" w:hAnsi="微软雅黑"/>
          <w:sz w:val="24"/>
          <w:szCs w:val="24"/>
        </w:rPr>
      </w:pPr>
      <w:r>
        <w:rPr>
          <w:rFonts w:ascii="微软雅黑" w:hAnsi="微软雅黑" w:hint="eastAsia"/>
          <w:sz w:val="24"/>
          <w:szCs w:val="24"/>
        </w:rPr>
        <w:t>甲乙双方应按上述地址向对方送达有关信函文件。</w:t>
      </w:r>
      <w:r>
        <w:rPr>
          <w:rFonts w:ascii="微软雅黑" w:hAnsi="微软雅黑" w:cs="楷体" w:hint="eastAsia"/>
          <w:color w:val="000000"/>
          <w:sz w:val="24"/>
          <w:szCs w:val="24"/>
          <w:shd w:val="clear" w:color="auto" w:fill="FFFFFF"/>
        </w:rPr>
        <w:t>任何一方变更上述地址均须书面通知对方，否则仍以上述地址为通信地址，因一方通信地址变更、错误导致另一方的信函文件无法或及时送达的，由此造成的一切责任和后果均由该方承担。</w:t>
      </w:r>
    </w:p>
    <w:p w:rsidR="005E3BCC" w:rsidRDefault="00DF51A2">
      <w:pPr>
        <w:rPr>
          <w:rFonts w:ascii="微软雅黑" w:hAnsi="微软雅黑"/>
          <w:sz w:val="24"/>
          <w:szCs w:val="24"/>
        </w:rPr>
      </w:pPr>
      <w:r>
        <w:rPr>
          <w:rFonts w:ascii="微软雅黑" w:hAnsi="微软雅黑" w:hint="eastAsia"/>
          <w:sz w:val="24"/>
          <w:szCs w:val="24"/>
        </w:rPr>
        <w:t>7、</w:t>
      </w:r>
      <w:r>
        <w:rPr>
          <w:rFonts w:ascii="微软雅黑" w:hAnsi="微软雅黑" w:cs="楷体" w:hint="eastAsia"/>
          <w:color w:val="000000"/>
          <w:sz w:val="24"/>
          <w:szCs w:val="24"/>
          <w:shd w:val="clear" w:color="auto" w:fill="FFFFFF"/>
        </w:rPr>
        <w:t>本合同未尽事宜，甲、乙双方协商一致可签订补充协议，补充协议与本合同具有同等法律效力。</w:t>
      </w:r>
      <w:r>
        <w:rPr>
          <w:rFonts w:ascii="微软雅黑" w:hAnsi="微软雅黑" w:hint="eastAsia"/>
          <w:sz w:val="24"/>
          <w:szCs w:val="24"/>
        </w:rPr>
        <w:t>本合同双方如发生争议应尽最大的努力友好地进行协商解决。若协商不能解决，则任何一方均可向广州</w:t>
      </w:r>
      <w:r>
        <w:rPr>
          <w:rFonts w:ascii="微软雅黑" w:hAnsi="微软雅黑"/>
          <w:sz w:val="24"/>
          <w:szCs w:val="24"/>
        </w:rPr>
        <w:t>市</w:t>
      </w:r>
      <w:proofErr w:type="gramStart"/>
      <w:r>
        <w:rPr>
          <w:rFonts w:ascii="微软雅黑" w:hAnsi="微软雅黑"/>
          <w:sz w:val="24"/>
          <w:szCs w:val="24"/>
        </w:rPr>
        <w:t>番禺区</w:t>
      </w:r>
      <w:proofErr w:type="gramEnd"/>
      <w:r>
        <w:rPr>
          <w:rFonts w:ascii="微软雅黑" w:hAnsi="微软雅黑" w:hint="eastAsia"/>
          <w:sz w:val="24"/>
          <w:szCs w:val="24"/>
        </w:rPr>
        <w:t>人民法院提起诉讼，违约方应负担由此产生的包括但不限于诉讼费、律师费、交通食宿等一切费用。</w:t>
      </w:r>
    </w:p>
    <w:p w:rsidR="005E3BCC" w:rsidRDefault="00DF51A2">
      <w:pPr>
        <w:rPr>
          <w:rFonts w:ascii="微软雅黑" w:hAnsi="微软雅黑"/>
          <w:sz w:val="24"/>
          <w:szCs w:val="24"/>
        </w:rPr>
      </w:pPr>
      <w:r>
        <w:rPr>
          <w:rFonts w:ascii="微软雅黑" w:hAnsi="微软雅黑" w:hint="eastAsia"/>
          <w:sz w:val="24"/>
          <w:szCs w:val="24"/>
        </w:rPr>
        <w:lastRenderedPageBreak/>
        <w:t>8、本合同一式陆份，甲方执叁份，乙方执贰份，广交所壹份，具同等法律效力。本合同自甲、乙双方签字盖章并于甲方收到乙方履约保证金之日起生效。</w:t>
      </w:r>
    </w:p>
    <w:p w:rsidR="005E3BCC" w:rsidRDefault="00DF51A2">
      <w:pPr>
        <w:rPr>
          <w:rFonts w:ascii="微软雅黑" w:hAnsi="微软雅黑"/>
          <w:sz w:val="24"/>
          <w:szCs w:val="24"/>
        </w:rPr>
      </w:pPr>
      <w:r>
        <w:rPr>
          <w:rFonts w:ascii="微软雅黑" w:hAnsi="微软雅黑" w:hint="eastAsia"/>
          <w:sz w:val="24"/>
          <w:szCs w:val="24"/>
        </w:rPr>
        <w:t>9、合同附件（合同附件是本合同不可分割部分，与本合同具有同等法律效力）：</w:t>
      </w:r>
    </w:p>
    <w:p w:rsidR="005E3BCC" w:rsidRDefault="00DF51A2">
      <w:pPr>
        <w:rPr>
          <w:rFonts w:ascii="微软雅黑" w:hAnsi="微软雅黑"/>
          <w:sz w:val="24"/>
          <w:szCs w:val="24"/>
        </w:rPr>
      </w:pPr>
      <w:r>
        <w:rPr>
          <w:rFonts w:ascii="微软雅黑" w:hAnsi="微软雅黑" w:hint="eastAsia"/>
          <w:sz w:val="24"/>
          <w:szCs w:val="24"/>
        </w:rPr>
        <w:t>合同附件1-项目报价表</w:t>
      </w:r>
    </w:p>
    <w:p w:rsidR="005E3BCC" w:rsidRDefault="00DF51A2">
      <w:pPr>
        <w:rPr>
          <w:rFonts w:ascii="微软雅黑" w:hAnsi="微软雅黑"/>
          <w:sz w:val="24"/>
          <w:szCs w:val="24"/>
        </w:rPr>
      </w:pPr>
      <w:r>
        <w:rPr>
          <w:rFonts w:ascii="微软雅黑" w:hAnsi="微软雅黑" w:hint="eastAsia"/>
          <w:sz w:val="24"/>
          <w:szCs w:val="24"/>
        </w:rPr>
        <w:t>合同附件2-技术参数</w:t>
      </w:r>
    </w:p>
    <w:p w:rsidR="005E3BCC" w:rsidRDefault="00DF51A2">
      <w:pPr>
        <w:rPr>
          <w:rFonts w:ascii="微软雅黑" w:hAnsi="微软雅黑"/>
          <w:sz w:val="24"/>
          <w:szCs w:val="24"/>
        </w:rPr>
      </w:pPr>
      <w:r>
        <w:rPr>
          <w:rFonts w:ascii="微软雅黑" w:hAnsi="微软雅黑" w:hint="eastAsia"/>
          <w:sz w:val="24"/>
          <w:szCs w:val="24"/>
        </w:rPr>
        <w:t>合同附件3-中标通知书</w:t>
      </w:r>
    </w:p>
    <w:p w:rsidR="005E3BCC" w:rsidRDefault="00DF51A2">
      <w:pPr>
        <w:rPr>
          <w:rFonts w:ascii="微软雅黑" w:hAnsi="微软雅黑"/>
          <w:szCs w:val="21"/>
        </w:rPr>
      </w:pPr>
      <w:r>
        <w:rPr>
          <w:rFonts w:ascii="微软雅黑" w:hAnsi="微软雅黑" w:hint="eastAsia"/>
          <w:szCs w:val="21"/>
        </w:rPr>
        <w:t>（以下无正文）</w:t>
      </w:r>
    </w:p>
    <w:p w:rsidR="005E3BCC" w:rsidRDefault="005E3BCC">
      <w:pPr>
        <w:rPr>
          <w:rFonts w:ascii="微软雅黑" w:hAnsi="微软雅黑"/>
          <w:sz w:val="24"/>
          <w:szCs w:val="24"/>
        </w:rPr>
      </w:pPr>
    </w:p>
    <w:tbl>
      <w:tblPr>
        <w:tblW w:w="9663" w:type="dxa"/>
        <w:jc w:val="center"/>
        <w:tblLayout w:type="fixed"/>
        <w:tblLook w:val="04A0" w:firstRow="1" w:lastRow="0" w:firstColumn="1" w:lastColumn="0" w:noHBand="0" w:noVBand="1"/>
      </w:tblPr>
      <w:tblGrid>
        <w:gridCol w:w="5388"/>
        <w:gridCol w:w="4275"/>
      </w:tblGrid>
      <w:tr w:rsidR="005E3BCC">
        <w:trPr>
          <w:trHeight w:val="657"/>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 xml:space="preserve">甲方（盖章）： </w:t>
            </w:r>
          </w:p>
        </w:tc>
        <w:tc>
          <w:tcPr>
            <w:tcW w:w="4275"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 xml:space="preserve">乙方（盖章）： </w:t>
            </w:r>
          </w:p>
        </w:tc>
      </w:tr>
      <w:tr w:rsidR="005E3BCC">
        <w:trPr>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法定代表人：</w:t>
            </w:r>
          </w:p>
        </w:tc>
        <w:tc>
          <w:tcPr>
            <w:tcW w:w="4275"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法定代表人：</w:t>
            </w:r>
          </w:p>
        </w:tc>
      </w:tr>
      <w:tr w:rsidR="005E3BCC">
        <w:trPr>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委托代理人：</w:t>
            </w:r>
          </w:p>
        </w:tc>
        <w:tc>
          <w:tcPr>
            <w:tcW w:w="4275"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委托代理人：</w:t>
            </w:r>
          </w:p>
        </w:tc>
      </w:tr>
      <w:tr w:rsidR="005E3BCC">
        <w:trPr>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电话：020-</w:t>
            </w:r>
            <w:r>
              <w:rPr>
                <w:rFonts w:ascii="微软雅黑" w:hAnsi="微软雅黑" w:cs="Times New Roman"/>
                <w:b/>
                <w:bCs/>
                <w:sz w:val="21"/>
                <w:szCs w:val="21"/>
              </w:rPr>
              <w:t>84802051</w:t>
            </w:r>
          </w:p>
        </w:tc>
        <w:tc>
          <w:tcPr>
            <w:tcW w:w="4275"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电话：</w:t>
            </w:r>
          </w:p>
        </w:tc>
      </w:tr>
      <w:tr w:rsidR="005E3BCC">
        <w:trPr>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签约日期：</w:t>
            </w:r>
          </w:p>
        </w:tc>
        <w:tc>
          <w:tcPr>
            <w:tcW w:w="4275"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签约日期：</w:t>
            </w:r>
          </w:p>
        </w:tc>
      </w:tr>
      <w:tr w:rsidR="005E3BCC">
        <w:trPr>
          <w:jc w:val="center"/>
        </w:trPr>
        <w:tc>
          <w:tcPr>
            <w:tcW w:w="5388" w:type="dxa"/>
            <w:shd w:val="clear" w:color="auto" w:fill="auto"/>
          </w:tcPr>
          <w:p w:rsidR="005E3BCC" w:rsidRDefault="00DF51A2">
            <w:pPr>
              <w:rPr>
                <w:rFonts w:ascii="微软雅黑" w:hAnsi="微软雅黑" w:cs="Times New Roman"/>
                <w:b/>
                <w:bCs/>
                <w:sz w:val="21"/>
                <w:szCs w:val="21"/>
              </w:rPr>
            </w:pPr>
            <w:r>
              <w:rPr>
                <w:rFonts w:ascii="微软雅黑" w:hAnsi="微软雅黑" w:cs="Times New Roman" w:hint="eastAsia"/>
                <w:b/>
                <w:bCs/>
                <w:sz w:val="21"/>
                <w:szCs w:val="21"/>
              </w:rPr>
              <w:t>合同签订地：广州市</w:t>
            </w:r>
            <w:proofErr w:type="gramStart"/>
            <w:r>
              <w:rPr>
                <w:rFonts w:ascii="微软雅黑" w:hAnsi="微软雅黑" w:cs="Times New Roman" w:hint="eastAsia"/>
                <w:b/>
                <w:bCs/>
                <w:sz w:val="21"/>
                <w:szCs w:val="21"/>
              </w:rPr>
              <w:t>番禺区</w:t>
            </w:r>
            <w:proofErr w:type="gramEnd"/>
          </w:p>
        </w:tc>
        <w:tc>
          <w:tcPr>
            <w:tcW w:w="4275" w:type="dxa"/>
            <w:shd w:val="clear" w:color="auto" w:fill="auto"/>
          </w:tcPr>
          <w:p w:rsidR="005E3BCC" w:rsidRDefault="005E3BCC">
            <w:pPr>
              <w:rPr>
                <w:rFonts w:ascii="微软雅黑" w:hAnsi="微软雅黑" w:cs="Times New Roman"/>
                <w:b/>
                <w:bCs/>
                <w:sz w:val="21"/>
                <w:szCs w:val="21"/>
              </w:rPr>
            </w:pPr>
          </w:p>
        </w:tc>
      </w:tr>
    </w:tbl>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DF51A2">
      <w:pPr>
        <w:rPr>
          <w:rFonts w:ascii="微软雅黑" w:hAnsi="微软雅黑"/>
          <w:sz w:val="24"/>
          <w:szCs w:val="24"/>
        </w:rPr>
      </w:pPr>
      <w:r>
        <w:rPr>
          <w:rFonts w:ascii="微软雅黑" w:hAnsi="微软雅黑" w:hint="eastAsia"/>
          <w:sz w:val="24"/>
          <w:szCs w:val="24"/>
        </w:rPr>
        <w:t>合同附件1-项目价格明细表</w:t>
      </w: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5E3BCC">
      <w:pPr>
        <w:rPr>
          <w:rFonts w:ascii="微软雅黑" w:hAnsi="微软雅黑"/>
          <w:sz w:val="24"/>
          <w:szCs w:val="24"/>
        </w:rPr>
      </w:pPr>
    </w:p>
    <w:p w:rsidR="005E3BCC" w:rsidRDefault="00DF51A2">
      <w:pPr>
        <w:rPr>
          <w:rFonts w:ascii="微软雅黑" w:hAnsi="微软雅黑"/>
          <w:sz w:val="24"/>
          <w:szCs w:val="24"/>
        </w:rPr>
      </w:pPr>
      <w:r>
        <w:rPr>
          <w:rFonts w:ascii="微软雅黑" w:hAnsi="微软雅黑" w:hint="eastAsia"/>
          <w:sz w:val="24"/>
          <w:szCs w:val="24"/>
        </w:rPr>
        <w:lastRenderedPageBreak/>
        <w:t>合同附件2-技术参数</w:t>
      </w:r>
    </w:p>
    <w:p w:rsidR="005E3BCC" w:rsidRDefault="00DF51A2">
      <w:pPr>
        <w:jc w:val="center"/>
        <w:rPr>
          <w:rFonts w:ascii="微软雅黑" w:hAnsi="微软雅黑"/>
          <w:b/>
          <w:bCs/>
          <w:color w:val="000000"/>
          <w:sz w:val="28"/>
          <w:szCs w:val="28"/>
        </w:rPr>
      </w:pPr>
      <w:r>
        <w:rPr>
          <w:rFonts w:ascii="微软雅黑" w:hAnsi="微软雅黑"/>
          <w:b/>
          <w:bCs/>
          <w:color w:val="000000"/>
          <w:sz w:val="28"/>
          <w:szCs w:val="28"/>
        </w:rPr>
        <w:t>技术</w:t>
      </w:r>
      <w:r>
        <w:rPr>
          <w:rFonts w:ascii="微软雅黑" w:hAnsi="微软雅黑" w:hint="eastAsia"/>
          <w:b/>
          <w:bCs/>
          <w:color w:val="000000"/>
          <w:sz w:val="28"/>
          <w:szCs w:val="28"/>
        </w:rPr>
        <w:t>参数（按实际采购需求调整）</w:t>
      </w:r>
    </w:p>
    <w:p w:rsidR="005E3BCC" w:rsidRDefault="00DF51A2">
      <w:pPr>
        <w:rPr>
          <w:rFonts w:ascii="微软雅黑" w:hAnsi="微软雅黑"/>
          <w:b/>
        </w:rPr>
      </w:pPr>
      <w:r>
        <w:rPr>
          <w:rFonts w:ascii="微软雅黑" w:hAnsi="微软雅黑"/>
          <w:b/>
        </w:rPr>
        <w:t>（带“</w:t>
      </w:r>
      <w:r>
        <w:rPr>
          <w:rFonts w:ascii="微软雅黑" w:hAnsi="微软雅黑" w:cs="宋体" w:hint="eastAsia"/>
          <w:b/>
        </w:rPr>
        <w:t>★</w:t>
      </w:r>
      <w:r>
        <w:rPr>
          <w:rFonts w:ascii="微软雅黑" w:hAnsi="微软雅黑"/>
          <w:b/>
        </w:rPr>
        <w:t>”的条款为关键技术参数或要求，对带“</w:t>
      </w:r>
      <w:r>
        <w:rPr>
          <w:rFonts w:ascii="微软雅黑" w:hAnsi="微软雅黑" w:cs="宋体" w:hint="eastAsia"/>
          <w:b/>
        </w:rPr>
        <w:t>★</w:t>
      </w:r>
      <w:r>
        <w:rPr>
          <w:rFonts w:ascii="微软雅黑" w:hAnsi="微软雅黑"/>
          <w:b/>
        </w:rPr>
        <w:t>”条款出现负偏离，将视作不接受本技术要求，作废标处理。）</w:t>
      </w:r>
    </w:p>
    <w:p w:rsidR="005E3BCC" w:rsidRDefault="005E3BCC">
      <w:pPr>
        <w:rPr>
          <w:rFonts w:ascii="微软雅黑" w:hAnsi="微软雅黑"/>
        </w:rPr>
      </w:pPr>
    </w:p>
    <w:p w:rsidR="005E3BCC" w:rsidRDefault="00DF51A2">
      <w:pPr>
        <w:rPr>
          <w:rFonts w:ascii="微软雅黑" w:hAnsi="微软雅黑"/>
          <w:b/>
        </w:rPr>
      </w:pPr>
      <w:bookmarkStart w:id="186" w:name="_Toc447130007"/>
      <w:r>
        <w:rPr>
          <w:rFonts w:ascii="微软雅黑" w:hAnsi="微软雅黑"/>
          <w:b/>
        </w:rPr>
        <w:t>货物说明一览表</w:t>
      </w:r>
      <w:bookmarkEnd w:id="186"/>
    </w:p>
    <w:tbl>
      <w:tblPr>
        <w:tblW w:w="9639" w:type="dxa"/>
        <w:tblInd w:w="-459" w:type="dxa"/>
        <w:tblLayout w:type="fixed"/>
        <w:tblLook w:val="04A0" w:firstRow="1" w:lastRow="0" w:firstColumn="1" w:lastColumn="0" w:noHBand="0" w:noVBand="1"/>
      </w:tblPr>
      <w:tblGrid>
        <w:gridCol w:w="709"/>
        <w:gridCol w:w="1699"/>
        <w:gridCol w:w="1283"/>
        <w:gridCol w:w="5948"/>
      </w:tblGrid>
      <w:tr w:rsidR="005E3BCC">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编号</w:t>
            </w:r>
          </w:p>
        </w:tc>
        <w:tc>
          <w:tcPr>
            <w:tcW w:w="1699"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材料名称</w:t>
            </w:r>
          </w:p>
        </w:tc>
        <w:tc>
          <w:tcPr>
            <w:tcW w:w="1283"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规格</w:t>
            </w:r>
          </w:p>
        </w:tc>
        <w:tc>
          <w:tcPr>
            <w:tcW w:w="5948"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主要材质、性能与参数</w:t>
            </w:r>
          </w:p>
        </w:tc>
      </w:tr>
      <w:tr w:rsidR="005E3BC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1</w:t>
            </w:r>
          </w:p>
        </w:tc>
        <w:tc>
          <w:tcPr>
            <w:tcW w:w="1699"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球墨铸铁管</w:t>
            </w:r>
          </w:p>
        </w:tc>
        <w:tc>
          <w:tcPr>
            <w:tcW w:w="1283"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DN100-DN1800*6</w:t>
            </w:r>
          </w:p>
        </w:tc>
        <w:tc>
          <w:tcPr>
            <w:tcW w:w="5948"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T</w:t>
            </w:r>
            <w:r>
              <w:rPr>
                <w:rFonts w:ascii="微软雅黑" w:hAnsi="微软雅黑" w:hint="eastAsia"/>
              </w:rPr>
              <w:t>型接口或</w:t>
            </w:r>
            <w:r>
              <w:rPr>
                <w:rFonts w:ascii="微软雅黑" w:hAnsi="微软雅黑"/>
              </w:rPr>
              <w:t>STD</w:t>
            </w:r>
            <w:r>
              <w:rPr>
                <w:rFonts w:ascii="微软雅黑" w:hAnsi="微软雅黑" w:hint="eastAsia"/>
              </w:rPr>
              <w:t>型接口</w:t>
            </w:r>
            <w:r>
              <w:rPr>
                <w:rFonts w:ascii="微软雅黑" w:hAnsi="微软雅黑"/>
              </w:rPr>
              <w:t xml:space="preserve"> K9</w:t>
            </w:r>
            <w:r>
              <w:rPr>
                <w:rFonts w:ascii="微软雅黑" w:hAnsi="微软雅黑" w:hint="eastAsia"/>
              </w:rPr>
              <w:t>级，单支管有效长度为</w:t>
            </w:r>
            <w:r>
              <w:rPr>
                <w:rFonts w:ascii="微软雅黑" w:hAnsi="微软雅黑"/>
              </w:rPr>
              <w:t>6</w:t>
            </w:r>
            <w:r>
              <w:rPr>
                <w:rFonts w:ascii="微软雅黑" w:hAnsi="微软雅黑" w:hint="eastAsia"/>
              </w:rPr>
              <w:t>米或</w:t>
            </w:r>
            <w:r>
              <w:rPr>
                <w:rFonts w:ascii="微软雅黑" w:hAnsi="微软雅黑"/>
              </w:rPr>
              <w:t>8.15</w:t>
            </w:r>
            <w:r>
              <w:rPr>
                <w:rFonts w:ascii="微软雅黑" w:hAnsi="微软雅黑" w:hint="eastAsia"/>
              </w:rPr>
              <w:t>米。</w:t>
            </w:r>
            <w:r>
              <w:rPr>
                <w:rFonts w:ascii="微软雅黑" w:hAnsi="微软雅黑"/>
              </w:rPr>
              <w:t>符合GB/T13295-2013国家标准及招标文件各项标准要求（详见下列技术说明）</w:t>
            </w:r>
          </w:p>
        </w:tc>
      </w:tr>
      <w:tr w:rsidR="005E3BCC">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2</w:t>
            </w:r>
          </w:p>
        </w:tc>
        <w:tc>
          <w:tcPr>
            <w:tcW w:w="1699"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胶圈</w:t>
            </w:r>
          </w:p>
        </w:tc>
        <w:tc>
          <w:tcPr>
            <w:tcW w:w="1283"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DN100-DN1800</w:t>
            </w:r>
          </w:p>
        </w:tc>
        <w:tc>
          <w:tcPr>
            <w:tcW w:w="5948"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材质为三元乙丙，符合ISO4633,GB/T21873-2008标准</w:t>
            </w:r>
          </w:p>
        </w:tc>
      </w:tr>
    </w:tbl>
    <w:p w:rsidR="005E3BCC" w:rsidRDefault="005E3BCC">
      <w:pPr>
        <w:rPr>
          <w:rFonts w:ascii="微软雅黑" w:hAnsi="微软雅黑"/>
        </w:rPr>
      </w:pPr>
    </w:p>
    <w:p w:rsidR="005E3BCC" w:rsidRDefault="00DF51A2">
      <w:pPr>
        <w:rPr>
          <w:rFonts w:ascii="微软雅黑" w:hAnsi="微软雅黑"/>
        </w:rPr>
      </w:pPr>
      <w:r>
        <w:rPr>
          <w:rFonts w:ascii="微软雅黑" w:hAnsi="微软雅黑"/>
        </w:rPr>
        <w:t>材质及技术性能要求</w:t>
      </w:r>
    </w:p>
    <w:p w:rsidR="005E3BCC" w:rsidRDefault="00DF51A2">
      <w:pPr>
        <w:rPr>
          <w:rFonts w:ascii="微软雅黑" w:hAnsi="微软雅黑"/>
        </w:rPr>
      </w:pPr>
      <w:r>
        <w:rPr>
          <w:rFonts w:ascii="微软雅黑" w:hAnsi="微软雅黑"/>
        </w:rPr>
        <w:t>1</w:t>
      </w:r>
      <w:r>
        <w:rPr>
          <w:rFonts w:ascii="微软雅黑" w:hAnsi="微软雅黑" w:hint="eastAsia"/>
        </w:rPr>
        <w:t>.</w:t>
      </w:r>
      <w:r>
        <w:rPr>
          <w:rFonts w:ascii="微软雅黑" w:hAnsi="微软雅黑"/>
        </w:rPr>
        <w:t>工作介质、温度及安装要求</w:t>
      </w:r>
    </w:p>
    <w:p w:rsidR="005E3BCC" w:rsidRDefault="00DF51A2">
      <w:pPr>
        <w:rPr>
          <w:rFonts w:ascii="微软雅黑" w:hAnsi="微软雅黑"/>
        </w:rPr>
      </w:pPr>
      <w:r>
        <w:rPr>
          <w:rFonts w:ascii="微软雅黑" w:hAnsi="微软雅黑"/>
        </w:rPr>
        <w:t>本次投标要求的管材、管件输送介质为输送温度一般不超过40</w:t>
      </w:r>
      <w:r>
        <w:rPr>
          <w:rFonts w:ascii="微软雅黑" w:hAnsi="微软雅黑" w:cs="宋体" w:hint="eastAsia"/>
        </w:rPr>
        <w:t>℃</w:t>
      </w:r>
      <w:r>
        <w:rPr>
          <w:rFonts w:ascii="微软雅黑" w:hAnsi="微软雅黑"/>
        </w:rPr>
        <w:t>的自来水或河水，管材、管件满足现场使用条件的要求，确保水质不会因为管材、管件的原因而受到影响。</w:t>
      </w:r>
    </w:p>
    <w:p w:rsidR="005E3BCC" w:rsidRDefault="00DF51A2">
      <w:pPr>
        <w:rPr>
          <w:rFonts w:ascii="微软雅黑" w:hAnsi="微软雅黑"/>
        </w:rPr>
      </w:pPr>
      <w:r>
        <w:rPr>
          <w:rFonts w:ascii="微软雅黑" w:hAnsi="微软雅黑" w:cs="宋体" w:hint="eastAsia"/>
        </w:rPr>
        <w:t>★</w:t>
      </w:r>
      <w:r>
        <w:rPr>
          <w:rFonts w:ascii="微软雅黑" w:hAnsi="微软雅黑"/>
        </w:rPr>
        <w:t>2.材质要求</w:t>
      </w:r>
    </w:p>
    <w:p w:rsidR="005E3BCC" w:rsidRDefault="00DF51A2">
      <w:pPr>
        <w:rPr>
          <w:rFonts w:ascii="微软雅黑" w:hAnsi="微软雅黑"/>
        </w:rPr>
      </w:pPr>
      <w:r>
        <w:rPr>
          <w:rFonts w:ascii="微软雅黑" w:hAnsi="微软雅黑" w:hint="eastAsia"/>
        </w:rPr>
        <w:t>（1）</w:t>
      </w:r>
      <w:r>
        <w:rPr>
          <w:rFonts w:ascii="微软雅黑" w:hAnsi="微软雅黑"/>
        </w:rPr>
        <w:t>管道及管件材质：用于制造管道、管件的铸铁，其中析出的石墨需经过预处理成明显球状。球墨铸铁管的材质为铁素体球墨铸铁，在组织中有一定数量的球状石墨。</w:t>
      </w:r>
    </w:p>
    <w:p w:rsidR="005E3BCC" w:rsidRDefault="00DF51A2">
      <w:pPr>
        <w:rPr>
          <w:rFonts w:ascii="微软雅黑" w:hAnsi="微软雅黑"/>
        </w:rPr>
      </w:pPr>
      <w:r>
        <w:rPr>
          <w:rFonts w:ascii="微软雅黑" w:hAnsi="微软雅黑" w:hint="eastAsia"/>
        </w:rPr>
        <w:t>（2）</w:t>
      </w:r>
      <w:r>
        <w:rPr>
          <w:rFonts w:ascii="微软雅黑" w:hAnsi="微软雅黑"/>
        </w:rPr>
        <w:t>力学性能：</w:t>
      </w:r>
    </w:p>
    <w:p w:rsidR="005E3BCC" w:rsidRDefault="00DF51A2">
      <w:pPr>
        <w:rPr>
          <w:rFonts w:ascii="微软雅黑" w:hAnsi="微软雅黑"/>
        </w:rPr>
      </w:pPr>
      <w:r>
        <w:rPr>
          <w:rFonts w:ascii="微软雅黑" w:hAnsi="微软雅黑"/>
        </w:rPr>
        <w:t>布氏硬度：165HB≤布氏≤230HB</w:t>
      </w:r>
    </w:p>
    <w:p w:rsidR="005E3BCC" w:rsidRDefault="00DF51A2">
      <w:pPr>
        <w:rPr>
          <w:rFonts w:ascii="微软雅黑" w:hAnsi="微软雅黑"/>
        </w:rPr>
      </w:pPr>
      <w:proofErr w:type="gramStart"/>
      <w:r>
        <w:rPr>
          <w:rFonts w:ascii="微软雅黑" w:hAnsi="微软雅黑"/>
        </w:rPr>
        <w:t>拉抗强度</w:t>
      </w:r>
      <w:proofErr w:type="gramEnd"/>
      <w:r>
        <w:rPr>
          <w:rFonts w:ascii="微软雅黑" w:hAnsi="微软雅黑"/>
        </w:rPr>
        <w:t>：≥420MPa</w:t>
      </w:r>
    </w:p>
    <w:p w:rsidR="005E3BCC" w:rsidRDefault="00DF51A2">
      <w:pPr>
        <w:rPr>
          <w:rFonts w:ascii="微软雅黑" w:hAnsi="微软雅黑"/>
        </w:rPr>
      </w:pPr>
      <w:r>
        <w:rPr>
          <w:rFonts w:ascii="微软雅黑" w:hAnsi="微软雅黑"/>
        </w:rPr>
        <w:t>延伸率：10%≤A≤17%</w:t>
      </w:r>
    </w:p>
    <w:p w:rsidR="005E3BCC" w:rsidRDefault="00DF51A2">
      <w:pPr>
        <w:rPr>
          <w:rFonts w:ascii="微软雅黑" w:hAnsi="微软雅黑"/>
        </w:rPr>
      </w:pPr>
      <w:r>
        <w:rPr>
          <w:rFonts w:ascii="微软雅黑" w:hAnsi="微软雅黑"/>
        </w:rPr>
        <w:t>屈服强度PR0.2≥300MPa</w:t>
      </w:r>
    </w:p>
    <w:p w:rsidR="005E3BCC" w:rsidRDefault="00DF51A2">
      <w:pPr>
        <w:rPr>
          <w:rFonts w:ascii="微软雅黑" w:hAnsi="微软雅黑"/>
        </w:rPr>
      </w:pPr>
      <w:r>
        <w:rPr>
          <w:rFonts w:ascii="微软雅黑" w:hAnsi="微软雅黑"/>
        </w:rPr>
        <w:t>弹性模量：160GPa。</w:t>
      </w:r>
    </w:p>
    <w:p w:rsidR="005E3BCC" w:rsidRDefault="00DF51A2">
      <w:pPr>
        <w:rPr>
          <w:rFonts w:ascii="微软雅黑" w:hAnsi="微软雅黑"/>
        </w:rPr>
      </w:pPr>
      <w:r>
        <w:rPr>
          <w:rFonts w:ascii="微软雅黑" w:hAnsi="微软雅黑" w:hint="eastAsia"/>
        </w:rPr>
        <w:lastRenderedPageBreak/>
        <w:t>（3）</w:t>
      </w:r>
      <w:r>
        <w:rPr>
          <w:rFonts w:ascii="微软雅黑" w:hAnsi="微软雅黑"/>
        </w:rPr>
        <w:t>化学成分</w:t>
      </w:r>
    </w:p>
    <w:p w:rsidR="005E3BCC" w:rsidRDefault="00DF51A2">
      <w:pPr>
        <w:rPr>
          <w:rFonts w:ascii="微软雅黑" w:hAnsi="微软雅黑"/>
        </w:rPr>
      </w:pPr>
      <w:r>
        <w:rPr>
          <w:rFonts w:ascii="微软雅黑" w:hAnsi="微软雅黑"/>
        </w:rPr>
        <w:t>球墨铸铁管及管件材质为铁素体基体的球墨铸铁。球化级别在三级以上，组织细密，易于切削、钻孔，磷含量≤0.05%，硫含量≤0.02% 。球墨铸铁管的金相</w:t>
      </w:r>
      <w:proofErr w:type="gramStart"/>
      <w:r>
        <w:rPr>
          <w:rFonts w:ascii="微软雅黑" w:hAnsi="微软雅黑"/>
        </w:rPr>
        <w:t>检验按</w:t>
      </w:r>
      <w:proofErr w:type="gramEnd"/>
      <w:r>
        <w:rPr>
          <w:rFonts w:ascii="微软雅黑" w:hAnsi="微软雅黑"/>
        </w:rPr>
        <w:t>《球墨铸铁金相检验》（GB/T 9441-2009）执行。</w:t>
      </w:r>
    </w:p>
    <w:p w:rsidR="005E3BCC" w:rsidRDefault="00DF51A2">
      <w:pPr>
        <w:rPr>
          <w:rFonts w:ascii="微软雅黑" w:hAnsi="微软雅黑"/>
        </w:rPr>
      </w:pPr>
      <w:r>
        <w:rPr>
          <w:rFonts w:ascii="微软雅黑" w:hAnsi="微软雅黑" w:hint="eastAsia"/>
        </w:rPr>
        <w:t>（4）</w:t>
      </w:r>
      <w:r>
        <w:rPr>
          <w:rFonts w:ascii="微软雅黑" w:hAnsi="微软雅黑"/>
        </w:rPr>
        <w:t>橡胶密封圈：采用三元乙丙橡胶(EPDM)，符合《食品用橡胶制品卫生标准》（GB 4806.1-1994）的规定。</w:t>
      </w:r>
    </w:p>
    <w:p w:rsidR="005E3BCC" w:rsidRDefault="00DF51A2">
      <w:pPr>
        <w:rPr>
          <w:rFonts w:ascii="微软雅黑" w:hAnsi="微软雅黑"/>
        </w:rPr>
      </w:pPr>
      <w:r>
        <w:rPr>
          <w:rFonts w:ascii="微软雅黑" w:hAnsi="微软雅黑" w:cs="宋体" w:hint="eastAsia"/>
        </w:rPr>
        <w:t>★</w:t>
      </w:r>
      <w:r>
        <w:rPr>
          <w:rFonts w:ascii="微软雅黑" w:hAnsi="微软雅黑"/>
        </w:rPr>
        <w:t xml:space="preserve">3 </w:t>
      </w:r>
      <w:r>
        <w:rPr>
          <w:rFonts w:ascii="微软雅黑" w:hAnsi="微软雅黑" w:hint="eastAsia"/>
        </w:rPr>
        <w:t>.</w:t>
      </w:r>
      <w:r>
        <w:rPr>
          <w:rFonts w:ascii="微软雅黑" w:hAnsi="微软雅黑"/>
        </w:rPr>
        <w:t>尺寸规格要求</w:t>
      </w:r>
    </w:p>
    <w:p w:rsidR="005E3BCC" w:rsidRDefault="00DF51A2">
      <w:pPr>
        <w:rPr>
          <w:rFonts w:ascii="微软雅黑" w:hAnsi="微软雅黑"/>
        </w:rPr>
      </w:pPr>
      <w:r>
        <w:rPr>
          <w:rFonts w:ascii="微软雅黑" w:hAnsi="微软雅黑"/>
        </w:rPr>
        <w:t>尺寸偏差及要求：</w:t>
      </w:r>
    </w:p>
    <w:p w:rsidR="005E3BCC" w:rsidRDefault="00DF51A2">
      <w:pPr>
        <w:rPr>
          <w:rFonts w:ascii="微软雅黑" w:hAnsi="微软雅黑"/>
        </w:rPr>
      </w:pPr>
      <w:r>
        <w:rPr>
          <w:rFonts w:ascii="微软雅黑" w:hAnsi="微软雅黑"/>
        </w:rPr>
        <w:t>（1）接口形式：T型或STD型橡胶圈接口 K9级。</w:t>
      </w:r>
    </w:p>
    <w:p w:rsidR="005E3BCC" w:rsidRDefault="00DF51A2">
      <w:pPr>
        <w:rPr>
          <w:rFonts w:ascii="微软雅黑" w:hAnsi="微软雅黑"/>
        </w:rPr>
      </w:pPr>
      <w:r>
        <w:rPr>
          <w:rFonts w:ascii="微软雅黑" w:hAnsi="微软雅黑" w:hint="eastAsia"/>
        </w:rPr>
        <w:t>（</w:t>
      </w:r>
      <w:r>
        <w:rPr>
          <w:rFonts w:ascii="微软雅黑" w:hAnsi="微软雅黑"/>
        </w:rPr>
        <w:t>2</w:t>
      </w:r>
      <w:r>
        <w:rPr>
          <w:rFonts w:ascii="微软雅黑" w:hAnsi="微软雅黑" w:hint="eastAsia"/>
        </w:rPr>
        <w:t>）有效长度：</w:t>
      </w:r>
      <w:r>
        <w:rPr>
          <w:rFonts w:ascii="微软雅黑" w:hAnsi="微软雅黑"/>
        </w:rPr>
        <w:t>6</w:t>
      </w:r>
      <w:r>
        <w:rPr>
          <w:rFonts w:ascii="微软雅黑" w:hAnsi="微软雅黑" w:hint="eastAsia"/>
        </w:rPr>
        <w:t>米</w:t>
      </w:r>
      <w:r>
        <w:rPr>
          <w:rFonts w:ascii="微软雅黑" w:hAnsi="微软雅黑"/>
        </w:rPr>
        <w:t>/</w:t>
      </w:r>
      <w:r>
        <w:rPr>
          <w:rFonts w:ascii="微软雅黑" w:hAnsi="微软雅黑" w:hint="eastAsia"/>
        </w:rPr>
        <w:t>条或</w:t>
      </w:r>
      <w:r>
        <w:rPr>
          <w:rFonts w:ascii="微软雅黑" w:hAnsi="微软雅黑"/>
        </w:rPr>
        <w:t>8.15</w:t>
      </w:r>
      <w:r>
        <w:rPr>
          <w:rFonts w:ascii="微软雅黑" w:hAnsi="微软雅黑" w:hint="eastAsia"/>
        </w:rPr>
        <w:t>米</w:t>
      </w:r>
      <w:r>
        <w:rPr>
          <w:rFonts w:ascii="微软雅黑" w:hAnsi="微软雅黑"/>
        </w:rPr>
        <w:t>/</w:t>
      </w:r>
      <w:r>
        <w:rPr>
          <w:rFonts w:ascii="微软雅黑" w:hAnsi="微软雅黑" w:hint="eastAsia"/>
        </w:rPr>
        <w:t>条，管材长度极限偏差为</w:t>
      </w:r>
      <w:r>
        <w:rPr>
          <w:rFonts w:ascii="微软雅黑" w:hAnsi="微软雅黑"/>
        </w:rPr>
        <w:t>+0.4%</w:t>
      </w:r>
      <w:r>
        <w:rPr>
          <w:rFonts w:ascii="微软雅黑" w:hAnsi="微软雅黑" w:hint="eastAsia"/>
        </w:rPr>
        <w:t>～</w:t>
      </w:r>
      <w:r>
        <w:rPr>
          <w:rFonts w:ascii="微软雅黑" w:hAnsi="微软雅黑"/>
        </w:rPr>
        <w:t>-0.2%</w:t>
      </w:r>
      <w:r>
        <w:rPr>
          <w:rFonts w:ascii="微软雅黑" w:hAnsi="微软雅黑" w:hint="eastAsia"/>
        </w:rPr>
        <w:t>。</w:t>
      </w:r>
    </w:p>
    <w:p w:rsidR="005E3BCC" w:rsidRDefault="00DF51A2">
      <w:pPr>
        <w:rPr>
          <w:rFonts w:ascii="微软雅黑" w:hAnsi="微软雅黑"/>
        </w:rPr>
      </w:pPr>
      <w:r>
        <w:rPr>
          <w:rFonts w:ascii="微软雅黑" w:hAnsi="微软雅黑"/>
        </w:rPr>
        <w:t>（3）接口公差：为保证管道和管件的互换性，管道和管件在插口端的外径公差不应大于1mm。</w:t>
      </w:r>
    </w:p>
    <w:p w:rsidR="005E3BCC" w:rsidRDefault="00DF51A2">
      <w:pPr>
        <w:rPr>
          <w:rFonts w:ascii="微软雅黑" w:hAnsi="微软雅黑"/>
        </w:rPr>
      </w:pPr>
      <w:r>
        <w:rPr>
          <w:rFonts w:ascii="微软雅黑" w:hAnsi="微软雅黑"/>
        </w:rPr>
        <w:t>（4）T型或STD</w:t>
      </w:r>
      <w:proofErr w:type="gramStart"/>
      <w:r>
        <w:rPr>
          <w:rFonts w:ascii="微软雅黑" w:hAnsi="微软雅黑"/>
        </w:rPr>
        <w:t>型承口</w:t>
      </w:r>
      <w:proofErr w:type="gramEnd"/>
      <w:r>
        <w:rPr>
          <w:rFonts w:ascii="微软雅黑" w:hAnsi="微软雅黑"/>
        </w:rPr>
        <w:t>深度允许偏差为±3mm。</w:t>
      </w:r>
    </w:p>
    <w:p w:rsidR="005E3BCC" w:rsidRDefault="00DF51A2">
      <w:pPr>
        <w:rPr>
          <w:rFonts w:ascii="微软雅黑" w:hAnsi="微软雅黑"/>
        </w:rPr>
      </w:pPr>
      <w:r>
        <w:rPr>
          <w:rFonts w:ascii="微软雅黑" w:hAnsi="微软雅黑"/>
        </w:rPr>
        <w:t>（5）管材的</w:t>
      </w:r>
      <w:proofErr w:type="gramStart"/>
      <w:r>
        <w:rPr>
          <w:rFonts w:ascii="微软雅黑" w:hAnsi="微软雅黑"/>
        </w:rPr>
        <w:t>不</w:t>
      </w:r>
      <w:proofErr w:type="gramEnd"/>
      <w:r>
        <w:rPr>
          <w:rFonts w:ascii="微软雅黑" w:hAnsi="微软雅黑"/>
        </w:rPr>
        <w:t>圆度符合《水及燃气用球墨铸铁管、管件和附件》(GB/T 13295-2013)中的要求。</w:t>
      </w:r>
    </w:p>
    <w:p w:rsidR="005E3BCC" w:rsidRDefault="00DF51A2">
      <w:pPr>
        <w:rPr>
          <w:rFonts w:ascii="微软雅黑" w:hAnsi="微软雅黑"/>
        </w:rPr>
      </w:pPr>
      <w:r>
        <w:rPr>
          <w:rFonts w:ascii="微软雅黑" w:hAnsi="微软雅黑"/>
        </w:rPr>
        <w:t>（6）平直度：当管子在约为管长2/3间距的两个台架上进行滚动检查时，最大偏差fm不应大于管有效长度L的 0.125%，即：fm（mm）≤0.125%L。</w:t>
      </w:r>
    </w:p>
    <w:p w:rsidR="005E3BCC" w:rsidRDefault="00DF51A2">
      <w:pPr>
        <w:rPr>
          <w:rFonts w:ascii="微软雅黑" w:hAnsi="微软雅黑"/>
        </w:rPr>
      </w:pPr>
      <w:r>
        <w:rPr>
          <w:rFonts w:ascii="微软雅黑" w:hAnsi="微软雅黑"/>
        </w:rPr>
        <w:t>（7）管和管件的标准壁厚：e=k（0.5+0.001DN）其中：e—标准壁厚，mm；DN—公称直径，mm；K—壁厚级别系数，取：…8、9、10、11、12…，直管K取9，三通K取14，其它K取12。壁厚偏差不得超过（1.3+0.001）mm</w:t>
      </w:r>
    </w:p>
    <w:p w:rsidR="005E3BCC" w:rsidRDefault="00DF51A2">
      <w:pPr>
        <w:rPr>
          <w:rFonts w:ascii="微软雅黑" w:hAnsi="微软雅黑"/>
        </w:rPr>
      </w:pPr>
      <w:r>
        <w:rPr>
          <w:rFonts w:ascii="微软雅黑" w:hAnsi="微软雅黑"/>
        </w:rPr>
        <w:t>（8）重量偏差不得超过-5%。</w:t>
      </w:r>
    </w:p>
    <w:p w:rsidR="005E3BCC" w:rsidRDefault="00DF51A2">
      <w:pPr>
        <w:rPr>
          <w:rFonts w:ascii="微软雅黑" w:hAnsi="微软雅黑"/>
        </w:rPr>
      </w:pPr>
      <w:r>
        <w:rPr>
          <w:rFonts w:ascii="微软雅黑" w:hAnsi="微软雅黑"/>
        </w:rPr>
        <w:t>（9）工作压力为PN0.6Mpa。</w:t>
      </w:r>
    </w:p>
    <w:p w:rsidR="005E3BCC" w:rsidRDefault="00DF51A2">
      <w:pPr>
        <w:rPr>
          <w:rFonts w:ascii="微软雅黑" w:hAnsi="微软雅黑"/>
        </w:rPr>
      </w:pPr>
      <w:r>
        <w:rPr>
          <w:rFonts w:ascii="微软雅黑" w:hAnsi="微软雅黑"/>
        </w:rPr>
        <w:t>球墨铸铁管及管件的其它尺寸符合《水及燃气用球墨铸铁管、管件和附件》(GB/T 13295-2013)中相关要求。</w:t>
      </w:r>
    </w:p>
    <w:p w:rsidR="005E3BCC" w:rsidRDefault="00DF51A2">
      <w:pPr>
        <w:rPr>
          <w:rFonts w:ascii="微软雅黑" w:hAnsi="微软雅黑"/>
        </w:rPr>
      </w:pPr>
      <w:r>
        <w:rPr>
          <w:rFonts w:ascii="微软雅黑" w:hAnsi="微软雅黑" w:cs="宋体" w:hint="eastAsia"/>
        </w:rPr>
        <w:t>★</w:t>
      </w:r>
      <w:r>
        <w:rPr>
          <w:rFonts w:ascii="微软雅黑" w:hAnsi="微软雅黑" w:hint="eastAsia"/>
        </w:rPr>
        <w:t>4.</w:t>
      </w:r>
      <w:r>
        <w:rPr>
          <w:rFonts w:ascii="微软雅黑" w:hAnsi="微软雅黑"/>
        </w:rPr>
        <w:t xml:space="preserve"> 内外防腐</w:t>
      </w:r>
    </w:p>
    <w:p w:rsidR="005E3BCC" w:rsidRDefault="00DF51A2">
      <w:pPr>
        <w:rPr>
          <w:rFonts w:ascii="微软雅黑" w:hAnsi="微软雅黑"/>
        </w:rPr>
      </w:pPr>
      <w:r>
        <w:rPr>
          <w:rFonts w:ascii="微软雅黑" w:hAnsi="微软雅黑" w:hint="eastAsia"/>
        </w:rPr>
        <w:t>（1）</w:t>
      </w:r>
      <w:r>
        <w:rPr>
          <w:rFonts w:ascii="微软雅黑" w:hAnsi="微软雅黑"/>
        </w:rPr>
        <w:t>内涂层</w:t>
      </w:r>
    </w:p>
    <w:p w:rsidR="005E3BCC" w:rsidRDefault="00DF51A2">
      <w:pPr>
        <w:rPr>
          <w:rFonts w:ascii="微软雅黑" w:hAnsi="微软雅黑"/>
        </w:rPr>
      </w:pPr>
      <w:r>
        <w:rPr>
          <w:rFonts w:ascii="微软雅黑" w:hAnsi="微软雅黑"/>
        </w:rPr>
        <w:t>涂层材质：采用硅酸盐水泥砂浆。所使用的水泥、砂子、水及砂浆配比必须符合《球墨铸铁管和管件水泥砂浆内衬》（GB/T 17457-2009）的要求；</w:t>
      </w:r>
    </w:p>
    <w:p w:rsidR="005E3BCC" w:rsidRDefault="00DF51A2">
      <w:pPr>
        <w:rPr>
          <w:rFonts w:ascii="微软雅黑" w:hAnsi="微软雅黑"/>
        </w:rPr>
      </w:pPr>
      <w:r>
        <w:rPr>
          <w:rFonts w:ascii="微软雅黑" w:hAnsi="微软雅黑"/>
        </w:rPr>
        <w:lastRenderedPageBreak/>
        <w:t>工艺：管道采用离心法浇灌，管件采用手工涂抹或喷涂砂浆于管内壁，</w:t>
      </w:r>
      <w:proofErr w:type="gramStart"/>
      <w:r>
        <w:rPr>
          <w:rFonts w:ascii="微软雅黑" w:hAnsi="微软雅黑"/>
        </w:rPr>
        <w:t>砂浆需无孔穴</w:t>
      </w:r>
      <w:proofErr w:type="gramEnd"/>
      <w:r>
        <w:rPr>
          <w:rFonts w:ascii="微软雅黑" w:hAnsi="微软雅黑"/>
        </w:rPr>
        <w:t>和明显的气泡，砂子的粒度从管壁至</w:t>
      </w:r>
      <w:proofErr w:type="gramStart"/>
      <w:r>
        <w:rPr>
          <w:rFonts w:ascii="微软雅黑" w:hAnsi="微软雅黑"/>
        </w:rPr>
        <w:t>表面层按由</w:t>
      </w:r>
      <w:proofErr w:type="gramEnd"/>
      <w:r>
        <w:rPr>
          <w:rFonts w:ascii="微软雅黑" w:hAnsi="微软雅黑"/>
        </w:rPr>
        <w:t>粗到细的规律排列；</w:t>
      </w:r>
    </w:p>
    <w:p w:rsidR="005E3BCC" w:rsidRDefault="00DF51A2">
      <w:pPr>
        <w:rPr>
          <w:rFonts w:ascii="微软雅黑" w:hAnsi="微软雅黑"/>
        </w:rPr>
      </w:pPr>
      <w:r>
        <w:rPr>
          <w:rFonts w:ascii="微软雅黑" w:hAnsi="微软雅黑"/>
        </w:rPr>
        <w:t>衬层厚度：符合《球墨铸铁管和管件水泥砂浆内衬》（GB/T 17457-2009）的要求；</w:t>
      </w:r>
    </w:p>
    <w:p w:rsidR="005E3BCC" w:rsidRDefault="00DF51A2">
      <w:pPr>
        <w:rPr>
          <w:rFonts w:ascii="微软雅黑" w:hAnsi="微软雅黑"/>
        </w:rPr>
      </w:pPr>
      <w:r>
        <w:rPr>
          <w:rFonts w:ascii="微软雅黑" w:hAnsi="微软雅黑"/>
        </w:rPr>
        <w:t>硬化衬层表面均匀平滑，</w:t>
      </w:r>
      <w:proofErr w:type="gramStart"/>
      <w:r>
        <w:rPr>
          <w:rFonts w:ascii="微软雅黑" w:hAnsi="微软雅黑"/>
        </w:rPr>
        <w:t>无脆散性</w:t>
      </w:r>
      <w:proofErr w:type="gramEnd"/>
      <w:r>
        <w:rPr>
          <w:rFonts w:ascii="微软雅黑" w:hAnsi="微软雅黑"/>
        </w:rPr>
        <w:t>。衬层收缩形成的裂缝宽度≤0.8mm；</w:t>
      </w:r>
    </w:p>
    <w:p w:rsidR="005E3BCC" w:rsidRDefault="00DF51A2">
      <w:pPr>
        <w:rPr>
          <w:rFonts w:ascii="微软雅黑" w:hAnsi="微软雅黑"/>
        </w:rPr>
      </w:pPr>
      <w:r>
        <w:rPr>
          <w:rFonts w:ascii="微软雅黑" w:hAnsi="微软雅黑"/>
        </w:rPr>
        <w:t>涂层测试：执行《球墨铸铁管和管件水泥砂浆内衬》（GB/T 17457-2009）的要求；</w:t>
      </w:r>
    </w:p>
    <w:p w:rsidR="005E3BCC" w:rsidRDefault="00DF51A2">
      <w:pPr>
        <w:rPr>
          <w:rFonts w:ascii="微软雅黑" w:hAnsi="微软雅黑"/>
        </w:rPr>
      </w:pPr>
      <w:r>
        <w:rPr>
          <w:rFonts w:ascii="微软雅黑" w:hAnsi="微软雅黑"/>
        </w:rPr>
        <w:t>涂层应符合《生活饮用水输配水设备及防护材料的安全评价标准》（GB/T 17219-1998）和《建筑材料放射性核素限量》（GB 6566-2010）</w:t>
      </w:r>
    </w:p>
    <w:p w:rsidR="005E3BCC" w:rsidRDefault="00DF51A2">
      <w:pPr>
        <w:rPr>
          <w:rFonts w:ascii="微软雅黑" w:hAnsi="微软雅黑"/>
        </w:rPr>
      </w:pPr>
      <w:r>
        <w:rPr>
          <w:rFonts w:ascii="微软雅黑" w:hAnsi="微软雅黑" w:hint="eastAsia"/>
        </w:rPr>
        <w:t>（2）</w:t>
      </w:r>
      <w:r>
        <w:rPr>
          <w:rFonts w:ascii="微软雅黑" w:hAnsi="微软雅黑"/>
        </w:rPr>
        <w:t>外涂层</w:t>
      </w:r>
    </w:p>
    <w:p w:rsidR="005E3BCC" w:rsidRDefault="00DF51A2">
      <w:pPr>
        <w:rPr>
          <w:rFonts w:ascii="微软雅黑" w:hAnsi="微软雅黑"/>
        </w:rPr>
      </w:pPr>
      <w:r>
        <w:rPr>
          <w:rFonts w:ascii="微软雅黑" w:hAnsi="微软雅黑"/>
        </w:rPr>
        <w:t>球墨铸铁管及管件外防腐执行《球墨铸铁管沥青涂层》（GB/T 17459-1998），外表面应用沥青质的涂料涂覆。</w:t>
      </w:r>
      <w:proofErr w:type="gramStart"/>
      <w:r>
        <w:rPr>
          <w:rFonts w:ascii="微软雅黑" w:hAnsi="微软雅黑"/>
        </w:rPr>
        <w:t>涂前管体表</w:t>
      </w:r>
      <w:proofErr w:type="gramEnd"/>
      <w:r>
        <w:rPr>
          <w:rFonts w:ascii="微软雅黑" w:hAnsi="微软雅黑"/>
        </w:rPr>
        <w:t>面应光洁、无铁锈铁皮及杂质；涂后表面光洁、均匀、粘附牢固，不因气候变化而发生异常。沥青涂层平均厚度＞0.07mm，平均喷锌量＞130g/m2。</w:t>
      </w:r>
    </w:p>
    <w:p w:rsidR="005E3BCC" w:rsidRDefault="00DF51A2">
      <w:pPr>
        <w:rPr>
          <w:rFonts w:ascii="微软雅黑" w:hAnsi="微软雅黑"/>
        </w:rPr>
      </w:pPr>
      <w:r>
        <w:rPr>
          <w:rFonts w:ascii="微软雅黑" w:hAnsi="微软雅黑" w:hint="eastAsia"/>
        </w:rPr>
        <w:t>①</w:t>
      </w:r>
      <w:r>
        <w:rPr>
          <w:rFonts w:ascii="微软雅黑" w:hAnsi="微软雅黑"/>
        </w:rPr>
        <w:t>管材金属</w:t>
      </w:r>
      <w:proofErr w:type="gramStart"/>
      <w:r>
        <w:rPr>
          <w:rFonts w:ascii="微软雅黑" w:hAnsi="微软雅黑"/>
        </w:rPr>
        <w:t>锌</w:t>
      </w:r>
      <w:proofErr w:type="gramEnd"/>
      <w:r>
        <w:rPr>
          <w:rFonts w:ascii="微软雅黑" w:hAnsi="微软雅黑"/>
        </w:rPr>
        <w:t>喷涂：</w:t>
      </w:r>
    </w:p>
    <w:p w:rsidR="005E3BCC" w:rsidRDefault="00DF51A2">
      <w:pPr>
        <w:rPr>
          <w:rFonts w:ascii="微软雅黑" w:hAnsi="微软雅黑"/>
        </w:rPr>
      </w:pPr>
      <w:r>
        <w:rPr>
          <w:rFonts w:ascii="微软雅黑" w:hAnsi="微软雅黑"/>
        </w:rPr>
        <w:t>涂层材料：含锌量≥99%的金属锌；</w:t>
      </w:r>
    </w:p>
    <w:p w:rsidR="005E3BCC" w:rsidRDefault="00DF51A2">
      <w:pPr>
        <w:rPr>
          <w:rFonts w:ascii="微软雅黑" w:hAnsi="微软雅黑"/>
        </w:rPr>
      </w:pPr>
      <w:r>
        <w:rPr>
          <w:rFonts w:ascii="微软雅黑" w:hAnsi="微软雅黑"/>
        </w:rPr>
        <w:t>金属</w:t>
      </w:r>
      <w:proofErr w:type="gramStart"/>
      <w:r>
        <w:rPr>
          <w:rFonts w:ascii="微软雅黑" w:hAnsi="微软雅黑"/>
        </w:rPr>
        <w:t>锌</w:t>
      </w:r>
      <w:proofErr w:type="gramEnd"/>
      <w:r>
        <w:rPr>
          <w:rFonts w:ascii="微软雅黑" w:hAnsi="微软雅黑"/>
        </w:rPr>
        <w:t>涂覆采用热熔喷涂法；</w:t>
      </w:r>
    </w:p>
    <w:p w:rsidR="005E3BCC" w:rsidRDefault="00DF51A2">
      <w:pPr>
        <w:rPr>
          <w:rFonts w:ascii="微软雅黑" w:hAnsi="微软雅黑"/>
        </w:rPr>
      </w:pPr>
      <w:r>
        <w:rPr>
          <w:rFonts w:ascii="微软雅黑" w:hAnsi="微软雅黑"/>
        </w:rPr>
        <w:t>金属</w:t>
      </w:r>
      <w:proofErr w:type="gramStart"/>
      <w:r>
        <w:rPr>
          <w:rFonts w:ascii="微软雅黑" w:hAnsi="微软雅黑"/>
        </w:rPr>
        <w:t>锌</w:t>
      </w:r>
      <w:proofErr w:type="gramEnd"/>
      <w:r>
        <w:rPr>
          <w:rFonts w:ascii="微软雅黑" w:hAnsi="微软雅黑"/>
        </w:rPr>
        <w:t>涂层重量≥130g/m2，任</w:t>
      </w:r>
      <w:proofErr w:type="gramStart"/>
      <w:r>
        <w:rPr>
          <w:rFonts w:ascii="微软雅黑" w:hAnsi="微软雅黑"/>
        </w:rPr>
        <w:t>一</w:t>
      </w:r>
      <w:proofErr w:type="gramEnd"/>
      <w:r>
        <w:rPr>
          <w:rFonts w:ascii="微软雅黑" w:hAnsi="微软雅黑"/>
        </w:rPr>
        <w:t>区域锌层重量最小值不少于110g/m2；</w:t>
      </w:r>
    </w:p>
    <w:p w:rsidR="005E3BCC" w:rsidRDefault="00DF51A2">
      <w:pPr>
        <w:rPr>
          <w:rFonts w:ascii="微软雅黑" w:hAnsi="微软雅黑"/>
        </w:rPr>
      </w:pPr>
      <w:r>
        <w:rPr>
          <w:rFonts w:ascii="微软雅黑" w:hAnsi="微软雅黑"/>
        </w:rPr>
        <w:t>金属</w:t>
      </w:r>
      <w:proofErr w:type="gramStart"/>
      <w:r>
        <w:rPr>
          <w:rFonts w:ascii="微软雅黑" w:hAnsi="微软雅黑"/>
        </w:rPr>
        <w:t>锌</w:t>
      </w:r>
      <w:proofErr w:type="gramEnd"/>
      <w:r>
        <w:rPr>
          <w:rFonts w:ascii="微软雅黑" w:hAnsi="微软雅黑"/>
        </w:rPr>
        <w:t>涂层必须覆盖管子外表面并且不得有暴露的斑疤或缺锌等缺陷。当锌层达到上述要求的前提下，允许出现螺旋状外观表面。</w:t>
      </w:r>
    </w:p>
    <w:p w:rsidR="005E3BCC" w:rsidRDefault="00DF51A2">
      <w:pPr>
        <w:rPr>
          <w:rFonts w:ascii="微软雅黑" w:hAnsi="微软雅黑"/>
        </w:rPr>
      </w:pPr>
      <w:r>
        <w:rPr>
          <w:rFonts w:ascii="微软雅黑" w:hAnsi="微软雅黑" w:hint="eastAsia"/>
        </w:rPr>
        <w:t>②</w:t>
      </w:r>
      <w:r>
        <w:rPr>
          <w:rFonts w:ascii="微软雅黑" w:hAnsi="微软雅黑"/>
        </w:rPr>
        <w:t>管件刷涂富锌涂料：</w:t>
      </w:r>
    </w:p>
    <w:p w:rsidR="005E3BCC" w:rsidRDefault="00DF51A2">
      <w:pPr>
        <w:rPr>
          <w:rFonts w:ascii="微软雅黑" w:hAnsi="微软雅黑"/>
        </w:rPr>
      </w:pPr>
      <w:r>
        <w:rPr>
          <w:rFonts w:ascii="微软雅黑" w:hAnsi="微软雅黑"/>
        </w:rPr>
        <w:t>涂料为含锌量至少5%的富锌无机粘结剂。富锌涂料重量不少于150g/m2,任</w:t>
      </w:r>
      <w:proofErr w:type="gramStart"/>
      <w:r>
        <w:rPr>
          <w:rFonts w:ascii="微软雅黑" w:hAnsi="微软雅黑"/>
        </w:rPr>
        <w:t>一</w:t>
      </w:r>
      <w:proofErr w:type="gramEnd"/>
      <w:r>
        <w:rPr>
          <w:rFonts w:ascii="微软雅黑" w:hAnsi="微软雅黑"/>
        </w:rPr>
        <w:t>区域最少重量不少于130g/m2。货到现场后，其损坏面积应不大于5cm/m2,且损坏部分较少的一边不超过5mm，并要符合相关规定要求。采用这一工艺的产品优先考虑选用。</w:t>
      </w:r>
    </w:p>
    <w:p w:rsidR="005E3BCC" w:rsidRDefault="00DF51A2">
      <w:pPr>
        <w:rPr>
          <w:rFonts w:ascii="微软雅黑" w:hAnsi="微软雅黑"/>
        </w:rPr>
      </w:pPr>
      <w:r>
        <w:rPr>
          <w:rFonts w:ascii="微软雅黑" w:hAnsi="微软雅黑" w:hint="eastAsia"/>
        </w:rPr>
        <w:t>③</w:t>
      </w:r>
      <w:r>
        <w:rPr>
          <w:rFonts w:ascii="微软雅黑" w:hAnsi="微软雅黑"/>
        </w:rPr>
        <w:t>沥青质涂料：</w:t>
      </w:r>
    </w:p>
    <w:p w:rsidR="005E3BCC" w:rsidRDefault="00DF51A2">
      <w:pPr>
        <w:rPr>
          <w:rFonts w:ascii="微软雅黑" w:hAnsi="微软雅黑"/>
        </w:rPr>
      </w:pPr>
      <w:r>
        <w:rPr>
          <w:rFonts w:ascii="微软雅黑" w:hAnsi="微软雅黑"/>
        </w:rPr>
        <w:t>涂层及填料：符合《球墨铸铁管沥青涂层》（GB/T 17459-1998）要求；</w:t>
      </w:r>
    </w:p>
    <w:p w:rsidR="005E3BCC" w:rsidRDefault="00DF51A2">
      <w:pPr>
        <w:rPr>
          <w:rFonts w:ascii="微软雅黑" w:hAnsi="微软雅黑"/>
        </w:rPr>
      </w:pPr>
      <w:r>
        <w:rPr>
          <w:rFonts w:ascii="微软雅黑" w:hAnsi="微软雅黑"/>
        </w:rPr>
        <w:t>涂层厚度：10次测试平均值≥0.07mm；</w:t>
      </w:r>
    </w:p>
    <w:p w:rsidR="005E3BCC" w:rsidRDefault="00DF51A2">
      <w:pPr>
        <w:rPr>
          <w:rFonts w:ascii="微软雅黑" w:hAnsi="微软雅黑"/>
        </w:rPr>
      </w:pPr>
      <w:r>
        <w:rPr>
          <w:rFonts w:ascii="微软雅黑" w:hAnsi="微软雅黑"/>
        </w:rPr>
        <w:t>涂层垂</w:t>
      </w:r>
      <w:proofErr w:type="gramStart"/>
      <w:r>
        <w:rPr>
          <w:rFonts w:ascii="微软雅黑" w:hAnsi="微软雅黑"/>
        </w:rPr>
        <w:t>弛</w:t>
      </w:r>
      <w:proofErr w:type="gramEnd"/>
      <w:r>
        <w:rPr>
          <w:rFonts w:ascii="微软雅黑" w:hAnsi="微软雅黑"/>
        </w:rPr>
        <w:t>度试验：不应看到垂</w:t>
      </w:r>
      <w:proofErr w:type="gramStart"/>
      <w:r>
        <w:rPr>
          <w:rFonts w:ascii="微软雅黑" w:hAnsi="微软雅黑"/>
        </w:rPr>
        <w:t>弛</w:t>
      </w:r>
      <w:proofErr w:type="gramEnd"/>
      <w:r>
        <w:rPr>
          <w:rFonts w:ascii="微软雅黑" w:hAnsi="微软雅黑"/>
        </w:rPr>
        <w:t>趋势；</w:t>
      </w:r>
    </w:p>
    <w:p w:rsidR="005E3BCC" w:rsidRDefault="00DF51A2">
      <w:pPr>
        <w:rPr>
          <w:rFonts w:ascii="微软雅黑" w:hAnsi="微软雅黑"/>
        </w:rPr>
      </w:pPr>
      <w:r>
        <w:rPr>
          <w:rFonts w:ascii="微软雅黑" w:hAnsi="微软雅黑"/>
        </w:rPr>
        <w:t>涂层测试：执行《球墨铸铁管沥青涂层》（GB/T 17459-1998）的标准。</w:t>
      </w: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DF51A2">
      <w:pPr>
        <w:rPr>
          <w:rFonts w:ascii="微软雅黑" w:hAnsi="微软雅黑"/>
          <w:sz w:val="24"/>
          <w:szCs w:val="24"/>
        </w:rPr>
      </w:pPr>
      <w:r>
        <w:rPr>
          <w:rFonts w:ascii="微软雅黑" w:hAnsi="微软雅黑" w:hint="eastAsia"/>
          <w:sz w:val="24"/>
          <w:szCs w:val="24"/>
        </w:rPr>
        <w:t>合同附件3-中标通知书</w:t>
      </w:r>
    </w:p>
    <w:p w:rsidR="005E3BCC" w:rsidRDefault="005E3BCC">
      <w:pPr>
        <w:rPr>
          <w:rFonts w:ascii="微软雅黑" w:hAnsi="微软雅黑"/>
          <w:sz w:val="24"/>
          <w:szCs w:val="24"/>
        </w:rPr>
      </w:pPr>
    </w:p>
    <w:p w:rsidR="005E3BCC" w:rsidRDefault="005E3BCC">
      <w:pPr>
        <w:rPr>
          <w:rFonts w:ascii="微软雅黑" w:hAnsi="微软雅黑" w:cs="Times New Roman"/>
          <w:b/>
          <w:sz w:val="48"/>
          <w:szCs w:val="48"/>
        </w:rPr>
      </w:pPr>
    </w:p>
    <w:p w:rsidR="005E3BCC" w:rsidRDefault="005E3BCC">
      <w:pPr>
        <w:rPr>
          <w:rFonts w:ascii="微软雅黑" w:hAnsi="微软雅黑" w:cs="仿宋_GB2312"/>
          <w:sz w:val="21"/>
          <w:szCs w:val="21"/>
        </w:rPr>
      </w:pPr>
    </w:p>
    <w:p w:rsidR="005E3BCC" w:rsidRDefault="005E3BCC">
      <w:pPr>
        <w:rPr>
          <w:rFonts w:ascii="微软雅黑" w:hAnsi="微软雅黑"/>
          <w:sz w:val="24"/>
          <w:szCs w:val="24"/>
        </w:rPr>
      </w:pPr>
    </w:p>
    <w:p w:rsidR="005E3BCC" w:rsidRDefault="005E3BCC">
      <w:pPr>
        <w:jc w:val="center"/>
        <w:rPr>
          <w:rFonts w:ascii="华文新魏" w:eastAsia="华文新魏" w:cs="华文新魏"/>
          <w:bCs/>
          <w:color w:val="000000"/>
          <w:sz w:val="36"/>
          <w:szCs w:val="36"/>
        </w:rPr>
      </w:pPr>
    </w:p>
    <w:p w:rsidR="005E3BCC" w:rsidRDefault="005E3BCC">
      <w:pPr>
        <w:jc w:val="center"/>
        <w:rPr>
          <w:rFonts w:ascii="华文新魏" w:eastAsia="华文新魏" w:cs="华文新魏"/>
          <w:b/>
          <w:bCs/>
          <w:color w:val="000000"/>
          <w:sz w:val="36"/>
          <w:szCs w:val="36"/>
        </w:rPr>
      </w:pPr>
    </w:p>
    <w:p w:rsidR="005E3BCC" w:rsidRDefault="005E3BCC">
      <w:pPr>
        <w:jc w:val="center"/>
        <w:rPr>
          <w:rFonts w:ascii="华文新魏" w:eastAsia="华文新魏" w:cs="华文新魏"/>
          <w:b/>
          <w:bCs/>
          <w:color w:val="000000"/>
          <w:sz w:val="36"/>
          <w:szCs w:val="36"/>
        </w:rPr>
      </w:pPr>
    </w:p>
    <w:p w:rsidR="005E3BCC" w:rsidRDefault="005E3BCC">
      <w:pPr>
        <w:jc w:val="center"/>
        <w:rPr>
          <w:rFonts w:ascii="华文新魏" w:eastAsia="华文新魏" w:cs="华文新魏"/>
          <w:b/>
          <w:bCs/>
          <w:color w:val="000000"/>
          <w:sz w:val="36"/>
          <w:szCs w:val="36"/>
        </w:rPr>
      </w:pPr>
    </w:p>
    <w:p w:rsidR="005E3BCC" w:rsidRDefault="005E3BCC">
      <w:pPr>
        <w:jc w:val="center"/>
        <w:rPr>
          <w:rFonts w:ascii="华文新魏" w:eastAsia="华文新魏" w:cs="华文新魏"/>
          <w:b/>
          <w:bCs/>
          <w:color w:val="000000"/>
          <w:sz w:val="36"/>
          <w:szCs w:val="36"/>
        </w:rPr>
      </w:pPr>
    </w:p>
    <w:p w:rsidR="005E3BCC" w:rsidRDefault="005E3BCC">
      <w:pPr>
        <w:rPr>
          <w:rFonts w:ascii="华文新魏" w:eastAsia="华文新魏" w:cs="华文新魏"/>
          <w:b/>
          <w:bCs/>
          <w:color w:val="000000"/>
          <w:sz w:val="36"/>
          <w:szCs w:val="36"/>
        </w:rPr>
      </w:pPr>
    </w:p>
    <w:p w:rsidR="005E3BCC" w:rsidRDefault="005E3BCC">
      <w:pPr>
        <w:rPr>
          <w:rFonts w:ascii="华文新魏" w:eastAsia="华文新魏" w:cs="华文新魏"/>
          <w:b/>
          <w:bCs/>
          <w:color w:val="000000"/>
          <w:sz w:val="36"/>
          <w:szCs w:val="36"/>
        </w:rPr>
      </w:pPr>
    </w:p>
    <w:p w:rsidR="005E3BCC" w:rsidRDefault="00DF51A2">
      <w:pPr>
        <w:spacing w:line="480" w:lineRule="auto"/>
        <w:rPr>
          <w:rFonts w:ascii="宋体" w:hAnsi="宋体"/>
          <w:sz w:val="21"/>
          <w:szCs w:val="21"/>
          <w:u w:val="single"/>
        </w:rPr>
      </w:pPr>
      <w:r>
        <w:rPr>
          <w:rFonts w:hint="eastAsia"/>
          <w:noProof/>
        </w:rPr>
        <w:drawing>
          <wp:anchor distT="0" distB="0" distL="114300" distR="114300" simplePos="0" relativeHeight="251660288" behindDoc="0" locked="0" layoutInCell="1" allowOverlap="1" wp14:anchorId="5DE1969B" wp14:editId="325B8E54">
            <wp:simplePos x="0" y="0"/>
            <wp:positionH relativeFrom="column">
              <wp:posOffset>48895</wp:posOffset>
            </wp:positionH>
            <wp:positionV relativeFrom="paragraph">
              <wp:posOffset>56515</wp:posOffset>
            </wp:positionV>
            <wp:extent cx="687070" cy="687070"/>
            <wp:effectExtent l="19050" t="0" r="0" b="0"/>
            <wp:wrapNone/>
            <wp:docPr id="2" name="图片 10"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G)UZM~ZR38RTGTRZ6@0(3"/>
                    <pic:cNvPicPr>
                      <a:picLocks noChangeAspect="1" noChangeArrowheads="1"/>
                    </pic:cNvPicPr>
                  </pic:nvPicPr>
                  <pic:blipFill>
                    <a:blip r:embed="rId9" cstate="print"/>
                    <a:srcRect/>
                    <a:stretch>
                      <a:fillRect/>
                    </a:stretch>
                  </pic:blipFill>
                  <pic:spPr>
                    <a:xfrm>
                      <a:off x="0" y="0"/>
                      <a:ext cx="687070" cy="687070"/>
                    </a:xfrm>
                    <a:prstGeom prst="rect">
                      <a:avLst/>
                    </a:prstGeom>
                    <a:noFill/>
                    <a:ln w="9525">
                      <a:noFill/>
                      <a:miter lim="800000"/>
                      <a:headEnd/>
                      <a:tailEnd/>
                    </a:ln>
                  </pic:spPr>
                </pic:pic>
              </a:graphicData>
            </a:graphic>
          </wp:anchor>
        </w:drawing>
      </w:r>
    </w:p>
    <w:p w:rsidR="005E3BCC" w:rsidRDefault="005E3BCC" w:rsidP="00E7611D">
      <w:pPr>
        <w:spacing w:beforeLines="50" w:before="120"/>
        <w:jc w:val="both"/>
        <w:rPr>
          <w:rFonts w:ascii="黑体" w:eastAsia="黑体" w:hAnsi="华文中宋" w:cs="华文中宋"/>
          <w:b/>
          <w:bCs/>
          <w:sz w:val="84"/>
          <w:szCs w:val="84"/>
        </w:rPr>
      </w:pPr>
    </w:p>
    <w:p w:rsidR="005E3BCC" w:rsidRDefault="00DF51A2" w:rsidP="00E7611D">
      <w:pPr>
        <w:spacing w:beforeLines="50" w:before="120"/>
        <w:jc w:val="center"/>
        <w:rPr>
          <w:rFonts w:ascii="仿宋_GB2312" w:eastAsia="仿宋_GB2312"/>
          <w:b/>
          <w:bCs/>
          <w:sz w:val="52"/>
          <w:szCs w:val="52"/>
        </w:rPr>
      </w:pPr>
      <w:r>
        <w:rPr>
          <w:rFonts w:ascii="黑体" w:eastAsia="黑体" w:hAnsi="华文中宋" w:cs="华文中宋" w:hint="eastAsia"/>
          <w:b/>
          <w:bCs/>
          <w:sz w:val="84"/>
          <w:szCs w:val="84"/>
        </w:rPr>
        <w:t>招  标  文  件</w:t>
      </w:r>
    </w:p>
    <w:p w:rsidR="005E3BCC" w:rsidRDefault="005E3BCC"/>
    <w:p w:rsidR="005E3BCC" w:rsidRDefault="005E3BCC">
      <w:pPr>
        <w:spacing w:line="420" w:lineRule="auto"/>
        <w:rPr>
          <w:sz w:val="24"/>
          <w:szCs w:val="24"/>
        </w:rPr>
      </w:pPr>
    </w:p>
    <w:p w:rsidR="005E3BCC" w:rsidRDefault="00DF51A2">
      <w:pPr>
        <w:spacing w:line="420" w:lineRule="auto"/>
        <w:jc w:val="center"/>
        <w:rPr>
          <w:sz w:val="24"/>
          <w:szCs w:val="24"/>
        </w:rPr>
      </w:pPr>
      <w:r>
        <w:rPr>
          <w:rFonts w:ascii="黑体" w:eastAsia="黑体" w:hAnsi="黑体" w:hint="eastAsia"/>
          <w:b/>
          <w:bCs/>
          <w:sz w:val="52"/>
          <w:szCs w:val="52"/>
        </w:rPr>
        <w:t>（共两册，第二册）</w:t>
      </w:r>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采购方式：公开招标</w:t>
      </w:r>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采购类型：货物类</w:t>
      </w:r>
    </w:p>
    <w:p w:rsidR="005E3BCC" w:rsidRDefault="00DF51A2">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项目编号：</w:t>
      </w:r>
      <w:r w:rsidR="00234EAE">
        <w:rPr>
          <w:rFonts w:ascii="黑体" w:eastAsia="黑体" w:hAnsi="华文中宋" w:cs="华文中宋" w:hint="eastAsia"/>
          <w:b/>
          <w:sz w:val="30"/>
          <w:szCs w:val="30"/>
        </w:rPr>
        <w:t>GZBC18HG12003-2</w:t>
      </w:r>
    </w:p>
    <w:p w:rsidR="005E3BCC" w:rsidRDefault="00DF51A2">
      <w:pPr>
        <w:spacing w:line="360" w:lineRule="auto"/>
        <w:rPr>
          <w:rFonts w:ascii="黑体" w:eastAsia="黑体" w:hAnsi="黑体" w:cs="黑体"/>
          <w:b/>
          <w:sz w:val="30"/>
          <w:szCs w:val="30"/>
        </w:rPr>
      </w:pPr>
      <w:r>
        <w:rPr>
          <w:rFonts w:ascii="黑体" w:eastAsia="黑体" w:hAnsi="华文中宋" w:cs="华文中宋" w:hint="eastAsia"/>
          <w:b/>
          <w:sz w:val="30"/>
          <w:szCs w:val="30"/>
        </w:rPr>
        <w:t>项目名称：</w:t>
      </w:r>
      <w:r>
        <w:rPr>
          <w:rFonts w:ascii="黑体" w:eastAsia="黑体" w:hAnsi="黑体" w:cs="黑体" w:hint="eastAsia"/>
          <w:b/>
          <w:sz w:val="30"/>
          <w:szCs w:val="30"/>
        </w:rPr>
        <w:t>广州市</w:t>
      </w:r>
      <w:proofErr w:type="gramStart"/>
      <w:r>
        <w:rPr>
          <w:rFonts w:ascii="黑体" w:eastAsia="黑体" w:hAnsi="黑体" w:cs="黑体" w:hint="eastAsia"/>
          <w:b/>
          <w:sz w:val="30"/>
          <w:szCs w:val="30"/>
        </w:rPr>
        <w:t>番禺区建泉</w:t>
      </w:r>
      <w:proofErr w:type="gramEnd"/>
      <w:r>
        <w:rPr>
          <w:rFonts w:ascii="黑体" w:eastAsia="黑体" w:hAnsi="黑体" w:cs="黑体" w:hint="eastAsia"/>
          <w:b/>
          <w:sz w:val="30"/>
          <w:szCs w:val="30"/>
        </w:rPr>
        <w:t>自来水工程有限公司</w:t>
      </w:r>
      <w:proofErr w:type="gramStart"/>
      <w:r>
        <w:rPr>
          <w:rFonts w:ascii="黑体" w:eastAsia="黑体" w:hAnsi="黑体" w:cs="黑体" w:hint="eastAsia"/>
          <w:b/>
          <w:sz w:val="30"/>
          <w:szCs w:val="30"/>
        </w:rPr>
        <w:t>球墨给水管</w:t>
      </w:r>
      <w:proofErr w:type="gramEnd"/>
      <w:r>
        <w:rPr>
          <w:rFonts w:ascii="黑体" w:eastAsia="黑体" w:hAnsi="黑体" w:cs="黑体" w:hint="eastAsia"/>
          <w:b/>
          <w:sz w:val="30"/>
          <w:szCs w:val="30"/>
        </w:rPr>
        <w:t>及管件采购项目</w:t>
      </w:r>
    </w:p>
    <w:p w:rsidR="005E3BCC" w:rsidRDefault="005E3BCC">
      <w:pPr>
        <w:spacing w:line="360" w:lineRule="auto"/>
        <w:rPr>
          <w:rFonts w:ascii="黑体" w:eastAsia="黑体" w:hAnsi="黑体" w:cs="黑体"/>
          <w:b/>
          <w:sz w:val="30"/>
          <w:szCs w:val="30"/>
        </w:rPr>
      </w:pPr>
    </w:p>
    <w:p w:rsidR="005E3BCC" w:rsidRDefault="005E3BCC">
      <w:pPr>
        <w:spacing w:line="360" w:lineRule="auto"/>
        <w:rPr>
          <w:rFonts w:ascii="黑体" w:eastAsia="黑体" w:hAnsi="黑体" w:cs="黑体"/>
          <w:b/>
          <w:sz w:val="30"/>
          <w:szCs w:val="30"/>
        </w:rPr>
      </w:pPr>
    </w:p>
    <w:p w:rsidR="005E3BCC" w:rsidRDefault="00DF51A2">
      <w:pPr>
        <w:spacing w:line="360" w:lineRule="auto"/>
        <w:jc w:val="center"/>
        <w:rPr>
          <w:rFonts w:ascii="黑体" w:eastAsia="黑体"/>
          <w:b/>
          <w:sz w:val="30"/>
          <w:szCs w:val="30"/>
        </w:rPr>
      </w:pPr>
      <w:proofErr w:type="gramStart"/>
      <w:r>
        <w:rPr>
          <w:rFonts w:ascii="黑体" w:eastAsia="黑体" w:hAnsi="华文中宋" w:cs="华文中宋" w:hint="eastAsia"/>
          <w:b/>
          <w:sz w:val="30"/>
          <w:szCs w:val="30"/>
        </w:rPr>
        <w:t>广州宝诚招标</w:t>
      </w:r>
      <w:proofErr w:type="gramEnd"/>
      <w:r>
        <w:rPr>
          <w:rFonts w:ascii="黑体" w:eastAsia="黑体" w:hAnsi="华文中宋" w:cs="华文中宋" w:hint="eastAsia"/>
          <w:b/>
          <w:sz w:val="30"/>
          <w:szCs w:val="30"/>
        </w:rPr>
        <w:t>代理咨询有限公司</w:t>
      </w:r>
    </w:p>
    <w:p w:rsidR="005E3BCC" w:rsidRDefault="00DF51A2">
      <w:pPr>
        <w:spacing w:line="360" w:lineRule="auto"/>
        <w:jc w:val="center"/>
        <w:rPr>
          <w:rFonts w:ascii="黑体" w:eastAsia="黑体" w:hAnsi="华文中宋" w:cs="华文中宋"/>
          <w:b/>
          <w:sz w:val="30"/>
          <w:szCs w:val="30"/>
        </w:rPr>
      </w:pPr>
      <w:r>
        <w:rPr>
          <w:rFonts w:ascii="黑体" w:eastAsia="黑体" w:hAnsi="华文中宋" w:cs="华文中宋" w:hint="eastAsia"/>
          <w:b/>
          <w:sz w:val="30"/>
          <w:szCs w:val="30"/>
        </w:rPr>
        <w:t>2018年12月10日  编制</w:t>
      </w:r>
    </w:p>
    <w:p w:rsidR="005E3BCC" w:rsidRDefault="005E3BCC">
      <w:pPr>
        <w:spacing w:line="360" w:lineRule="auto"/>
        <w:jc w:val="center"/>
        <w:rPr>
          <w:rFonts w:ascii="黑体" w:eastAsia="黑体" w:hAnsi="华文中宋" w:cs="华文中宋"/>
          <w:b/>
          <w:sz w:val="30"/>
          <w:szCs w:val="30"/>
        </w:rPr>
      </w:pPr>
    </w:p>
    <w:p w:rsidR="005E3BCC" w:rsidRDefault="005E3BCC">
      <w:pPr>
        <w:spacing w:line="360" w:lineRule="auto"/>
        <w:jc w:val="center"/>
        <w:rPr>
          <w:rFonts w:ascii="黑体" w:eastAsia="黑体" w:hAnsi="华文中宋" w:cs="华文中宋"/>
          <w:b/>
          <w:sz w:val="30"/>
          <w:szCs w:val="30"/>
        </w:rPr>
      </w:pPr>
    </w:p>
    <w:p w:rsidR="005E3BCC" w:rsidRDefault="00DF51A2">
      <w:pPr>
        <w:spacing w:line="480" w:lineRule="auto"/>
        <w:jc w:val="center"/>
        <w:rPr>
          <w:rFonts w:eastAsia="黑体" w:cs="黑体"/>
          <w:b/>
          <w:bCs/>
          <w:sz w:val="32"/>
          <w:szCs w:val="32"/>
          <w:lang w:eastAsia="zh-TW"/>
        </w:rPr>
      </w:pPr>
      <w:r>
        <w:rPr>
          <w:rFonts w:eastAsia="黑体" w:cs="黑体" w:hint="eastAsia"/>
          <w:b/>
          <w:bCs/>
          <w:sz w:val="32"/>
          <w:szCs w:val="32"/>
          <w:lang w:eastAsia="zh-TW"/>
        </w:rPr>
        <w:lastRenderedPageBreak/>
        <w:t>目</w:t>
      </w:r>
      <w:r>
        <w:rPr>
          <w:rFonts w:eastAsia="黑体" w:cs="黑体"/>
          <w:b/>
          <w:bCs/>
          <w:sz w:val="32"/>
          <w:szCs w:val="32"/>
        </w:rPr>
        <w:t xml:space="preserve">   </w:t>
      </w:r>
      <w:r>
        <w:rPr>
          <w:rFonts w:eastAsia="黑体" w:cs="黑体" w:hint="eastAsia"/>
          <w:b/>
          <w:bCs/>
          <w:sz w:val="32"/>
          <w:szCs w:val="32"/>
          <w:lang w:eastAsia="zh-TW"/>
        </w:rPr>
        <w:t>录</w:t>
      </w:r>
    </w:p>
    <w:p w:rsidR="005E3BCC" w:rsidRDefault="00DF51A2">
      <w:pPr>
        <w:pStyle w:val="10"/>
        <w:ind w:leftChars="0" w:left="0"/>
        <w:rPr>
          <w:rFonts w:ascii="Calibri" w:hAnsi="Calibri"/>
          <w:szCs w:val="22"/>
        </w:rPr>
      </w:pPr>
      <w:r>
        <w:rPr>
          <w:rFonts w:ascii="宋体" w:hAnsi="宋体" w:hint="eastAsia"/>
          <w:b/>
        </w:rPr>
        <w:fldChar w:fldCharType="begin"/>
      </w:r>
      <w:r>
        <w:rPr>
          <w:rStyle w:val="af5"/>
          <w:rFonts w:hAnsi="宋体" w:hint="eastAsia"/>
          <w:b/>
        </w:rPr>
        <w:instrText xml:space="preserve"> TOC \o "1-1" \h \z \u </w:instrText>
      </w:r>
      <w:r>
        <w:rPr>
          <w:rFonts w:ascii="宋体" w:hAnsi="宋体" w:hint="eastAsia"/>
          <w:b/>
        </w:rPr>
        <w:fldChar w:fldCharType="separate"/>
      </w:r>
    </w:p>
    <w:p w:rsidR="005E3BCC" w:rsidRDefault="00BC572B">
      <w:pPr>
        <w:pStyle w:val="10"/>
        <w:spacing w:line="480" w:lineRule="auto"/>
        <w:ind w:left="469"/>
        <w:rPr>
          <w:rStyle w:val="af5"/>
          <w:rFonts w:hAnsi="宋体"/>
        </w:rPr>
      </w:pPr>
      <w:hyperlink r:id="rId55" w:anchor="_Toc453956662" w:history="1">
        <w:r w:rsidR="00DF51A2">
          <w:rPr>
            <w:rStyle w:val="af5"/>
            <w:rFonts w:hAnsi="宋体" w:cs="华文中宋" w:hint="eastAsia"/>
            <w:b/>
            <w:bCs/>
          </w:rPr>
          <w:t>第三章</w:t>
        </w:r>
        <w:r w:rsidR="00DF51A2">
          <w:rPr>
            <w:rStyle w:val="af5"/>
            <w:rFonts w:hAnsi="宋体" w:cs="华文中宋" w:hint="eastAsia"/>
            <w:b/>
            <w:bCs/>
          </w:rPr>
          <w:t xml:space="preserve">  </w:t>
        </w:r>
        <w:r w:rsidR="00DF51A2">
          <w:rPr>
            <w:rStyle w:val="af5"/>
            <w:rFonts w:hAnsi="宋体" w:cs="华文中宋" w:hint="eastAsia"/>
            <w:b/>
            <w:bCs/>
          </w:rPr>
          <w:t>投标邀请</w:t>
        </w:r>
        <w:r w:rsidR="00DF51A2">
          <w:rPr>
            <w:rStyle w:val="af5"/>
            <w:rFonts w:hAnsi="宋体" w:hint="eastAsia"/>
          </w:rPr>
          <w:tab/>
          <w:t>30</w:t>
        </w:r>
      </w:hyperlink>
    </w:p>
    <w:p w:rsidR="005E3BCC" w:rsidRDefault="00DF51A2">
      <w:pPr>
        <w:pStyle w:val="10"/>
        <w:spacing w:line="480" w:lineRule="auto"/>
        <w:ind w:left="469"/>
        <w:rPr>
          <w:rStyle w:val="af5"/>
          <w:rFonts w:hAnsi="宋体"/>
        </w:rPr>
      </w:pPr>
      <w:r>
        <w:rPr>
          <w:rStyle w:val="af5"/>
          <w:rFonts w:hAnsi="宋体" w:hint="eastAsia"/>
          <w:b/>
        </w:rPr>
        <w:t>第四章</w:t>
      </w:r>
      <w:r>
        <w:rPr>
          <w:rStyle w:val="af5"/>
          <w:rFonts w:hAnsi="宋体" w:hint="eastAsia"/>
          <w:b/>
        </w:rPr>
        <w:t xml:space="preserve">  </w:t>
      </w:r>
      <w:r>
        <w:rPr>
          <w:rStyle w:val="af5"/>
          <w:rFonts w:hAnsi="宋体" w:hint="eastAsia"/>
          <w:b/>
        </w:rPr>
        <w:t>投标资料表</w:t>
      </w:r>
      <w:r>
        <w:rPr>
          <w:rStyle w:val="af5"/>
          <w:rFonts w:hAnsi="宋体" w:hint="eastAsia"/>
        </w:rPr>
        <w:tab/>
        <w:t>34</w:t>
      </w:r>
    </w:p>
    <w:p w:rsidR="005E3BCC" w:rsidRDefault="00BC572B">
      <w:pPr>
        <w:pStyle w:val="10"/>
        <w:spacing w:line="480" w:lineRule="auto"/>
        <w:ind w:left="469"/>
        <w:rPr>
          <w:szCs w:val="22"/>
        </w:rPr>
      </w:pPr>
      <w:hyperlink r:id="rId56" w:anchor="_Toc453956663" w:history="1">
        <w:r w:rsidR="00DF51A2">
          <w:rPr>
            <w:rStyle w:val="af5"/>
            <w:rFonts w:hAnsi="宋体" w:cs="华文中宋" w:hint="eastAsia"/>
            <w:b/>
            <w:bCs/>
          </w:rPr>
          <w:t>第五章</w:t>
        </w:r>
        <w:r w:rsidR="00DF51A2">
          <w:rPr>
            <w:rStyle w:val="af5"/>
            <w:rFonts w:hAnsi="宋体" w:cs="华文中宋" w:hint="eastAsia"/>
            <w:b/>
            <w:bCs/>
          </w:rPr>
          <w:t xml:space="preserve">  </w:t>
        </w:r>
        <w:r w:rsidR="00DF51A2">
          <w:rPr>
            <w:rStyle w:val="af5"/>
            <w:rFonts w:hAnsi="宋体" w:cs="华文中宋" w:hint="eastAsia"/>
            <w:b/>
            <w:bCs/>
          </w:rPr>
          <w:t>用户需求书</w:t>
        </w:r>
        <w:r w:rsidR="00DF51A2">
          <w:rPr>
            <w:rStyle w:val="af5"/>
            <w:rFonts w:hAnsi="宋体" w:hint="eastAsia"/>
          </w:rPr>
          <w:tab/>
          <w:t>37</w:t>
        </w:r>
      </w:hyperlink>
    </w:p>
    <w:p w:rsidR="005E3BCC" w:rsidRDefault="00BC572B">
      <w:pPr>
        <w:pStyle w:val="10"/>
        <w:spacing w:line="480" w:lineRule="auto"/>
        <w:ind w:left="469"/>
        <w:rPr>
          <w:rFonts w:ascii="宋体" w:hAnsi="宋体"/>
          <w:szCs w:val="22"/>
        </w:rPr>
      </w:pPr>
      <w:hyperlink r:id="rId57" w:anchor="_Toc453956664" w:history="1">
        <w:r w:rsidR="00DF51A2">
          <w:rPr>
            <w:rStyle w:val="af5"/>
            <w:rFonts w:hAnsi="宋体" w:cs="华文中宋" w:hint="eastAsia"/>
            <w:b/>
            <w:bCs/>
          </w:rPr>
          <w:t>第六章</w:t>
        </w:r>
        <w:r w:rsidR="00DF51A2">
          <w:rPr>
            <w:rStyle w:val="af5"/>
            <w:rFonts w:hAnsi="宋体" w:cs="华文中宋" w:hint="eastAsia"/>
            <w:b/>
            <w:bCs/>
          </w:rPr>
          <w:t xml:space="preserve">  </w:t>
        </w:r>
        <w:r w:rsidR="00DF51A2">
          <w:rPr>
            <w:rStyle w:val="af5"/>
            <w:rFonts w:hAnsi="宋体" w:cs="华文中宋" w:hint="eastAsia"/>
            <w:b/>
            <w:bCs/>
          </w:rPr>
          <w:t>评分体系与标准</w:t>
        </w:r>
        <w:r w:rsidR="00DF51A2">
          <w:rPr>
            <w:rStyle w:val="af5"/>
            <w:rFonts w:hAnsi="宋体" w:hint="eastAsia"/>
          </w:rPr>
          <w:tab/>
          <w:t>47</w:t>
        </w:r>
      </w:hyperlink>
    </w:p>
    <w:p w:rsidR="005E3BCC" w:rsidRDefault="00BC572B">
      <w:pPr>
        <w:pStyle w:val="10"/>
        <w:spacing w:line="480" w:lineRule="auto"/>
        <w:ind w:left="469"/>
        <w:rPr>
          <w:rFonts w:ascii="宋体" w:hAnsi="宋体"/>
          <w:szCs w:val="22"/>
        </w:rPr>
      </w:pPr>
      <w:hyperlink r:id="rId58" w:anchor="_Toc453956666" w:history="1">
        <w:r w:rsidR="00DF51A2">
          <w:rPr>
            <w:rStyle w:val="af5"/>
            <w:rFonts w:hAnsi="宋体" w:cs="华文中宋" w:hint="eastAsia"/>
            <w:b/>
            <w:bCs/>
          </w:rPr>
          <w:t>第七章</w:t>
        </w:r>
        <w:r w:rsidR="00DF51A2">
          <w:rPr>
            <w:rStyle w:val="af5"/>
            <w:rFonts w:hAnsi="宋体" w:cs="华文中宋" w:hint="eastAsia"/>
            <w:b/>
            <w:bCs/>
          </w:rPr>
          <w:t xml:space="preserve">  </w:t>
        </w:r>
        <w:r w:rsidR="00DF51A2">
          <w:rPr>
            <w:rStyle w:val="af5"/>
            <w:rFonts w:hAnsi="宋体" w:cs="华文中宋" w:hint="eastAsia"/>
            <w:b/>
            <w:bCs/>
          </w:rPr>
          <w:t>投标文件格式</w:t>
        </w:r>
        <w:r w:rsidR="00DF51A2">
          <w:rPr>
            <w:rStyle w:val="af5"/>
            <w:rFonts w:hAnsi="宋体" w:hint="eastAsia"/>
          </w:rPr>
          <w:tab/>
          <w:t>5</w:t>
        </w:r>
      </w:hyperlink>
      <w:r w:rsidR="00DF51A2">
        <w:rPr>
          <w:rFonts w:ascii="宋体" w:hAnsi="宋体" w:hint="eastAsia"/>
        </w:rPr>
        <w:t>3</w:t>
      </w:r>
    </w:p>
    <w:p w:rsidR="005E3BCC" w:rsidRDefault="00DF51A2">
      <w:pPr>
        <w:spacing w:line="360" w:lineRule="auto"/>
        <w:jc w:val="center"/>
        <w:outlineLvl w:val="0"/>
        <w:rPr>
          <w:rFonts w:ascii="黑体" w:eastAsia="黑体" w:hAnsi="华文中宋" w:cs="华文中宋"/>
          <w:b/>
          <w:bCs/>
          <w:sz w:val="32"/>
          <w:szCs w:val="32"/>
        </w:rPr>
      </w:pPr>
      <w:r>
        <w:rPr>
          <w:rFonts w:ascii="宋体" w:hAnsi="宋体" w:hint="eastAsia"/>
          <w:b/>
        </w:rPr>
        <w:fldChar w:fldCharType="end"/>
      </w:r>
      <w:r>
        <w:rPr>
          <w:rFonts w:ascii="宋体" w:hAnsi="宋体" w:hint="eastAsia"/>
          <w:sz w:val="44"/>
        </w:rPr>
        <w:br w:type="page"/>
      </w:r>
      <w:bookmarkStart w:id="187" w:name="_Toc453956662"/>
      <w:bookmarkStart w:id="188" w:name="_Toc453957422"/>
      <w:r>
        <w:rPr>
          <w:rFonts w:ascii="黑体" w:eastAsia="黑体" w:hAnsi="华文中宋" w:cs="华文中宋" w:hint="eastAsia"/>
          <w:b/>
          <w:bCs/>
          <w:sz w:val="32"/>
          <w:szCs w:val="32"/>
        </w:rPr>
        <w:lastRenderedPageBreak/>
        <w:t>第三章  投标邀请</w:t>
      </w:r>
      <w:bookmarkEnd w:id="187"/>
      <w:bookmarkEnd w:id="188"/>
    </w:p>
    <w:p w:rsidR="005E3BCC" w:rsidRDefault="00DF51A2">
      <w:pPr>
        <w:spacing w:line="360" w:lineRule="auto"/>
        <w:ind w:firstLineChars="200" w:firstLine="420"/>
        <w:rPr>
          <w:rFonts w:ascii="宋体"/>
          <w:bCs/>
          <w:color w:val="000000"/>
          <w:sz w:val="21"/>
          <w:szCs w:val="21"/>
        </w:rPr>
      </w:pPr>
      <w:proofErr w:type="gramStart"/>
      <w:r>
        <w:rPr>
          <w:rFonts w:ascii="宋体" w:hint="eastAsia"/>
          <w:bCs/>
          <w:color w:val="000000"/>
          <w:sz w:val="21"/>
          <w:szCs w:val="21"/>
        </w:rPr>
        <w:t>广州宝诚招标</w:t>
      </w:r>
      <w:proofErr w:type="gramEnd"/>
      <w:r>
        <w:rPr>
          <w:rFonts w:ascii="宋体" w:hint="eastAsia"/>
          <w:bCs/>
          <w:color w:val="000000"/>
          <w:sz w:val="21"/>
          <w:szCs w:val="21"/>
        </w:rPr>
        <w:t>代理咨询有限公司（以下简称‘采购代理机构’）受广州市</w:t>
      </w:r>
      <w:proofErr w:type="gramStart"/>
      <w:r>
        <w:rPr>
          <w:rFonts w:ascii="宋体" w:hint="eastAsia"/>
          <w:bCs/>
          <w:color w:val="000000"/>
          <w:sz w:val="21"/>
          <w:szCs w:val="21"/>
        </w:rPr>
        <w:t>番禺区建泉</w:t>
      </w:r>
      <w:proofErr w:type="gramEnd"/>
      <w:r>
        <w:rPr>
          <w:rFonts w:ascii="宋体" w:hint="eastAsia"/>
          <w:bCs/>
          <w:color w:val="000000"/>
          <w:sz w:val="21"/>
          <w:szCs w:val="21"/>
        </w:rPr>
        <w:t>自来水工程有限公司</w:t>
      </w:r>
      <w:r>
        <w:rPr>
          <w:rFonts w:ascii="宋体" w:hint="eastAsia"/>
          <w:bCs/>
          <w:sz w:val="21"/>
          <w:szCs w:val="21"/>
        </w:rPr>
        <w:t>（</w:t>
      </w:r>
      <w:r>
        <w:rPr>
          <w:rFonts w:ascii="宋体" w:hint="eastAsia"/>
          <w:bCs/>
          <w:color w:val="000000"/>
          <w:sz w:val="21"/>
          <w:szCs w:val="21"/>
        </w:rPr>
        <w:t>以下简称‘采购人’）委托，对</w:t>
      </w:r>
      <w:r>
        <w:rPr>
          <w:rFonts w:ascii="微软雅黑" w:hAnsi="微软雅黑" w:cs="微软雅黑" w:hint="eastAsia"/>
          <w:bCs/>
          <w:sz w:val="21"/>
          <w:szCs w:val="21"/>
          <w:u w:val="single"/>
        </w:rPr>
        <w:t>广州市</w:t>
      </w:r>
      <w:proofErr w:type="gramStart"/>
      <w:r>
        <w:rPr>
          <w:rFonts w:ascii="微软雅黑" w:hAnsi="微软雅黑" w:cs="微软雅黑" w:hint="eastAsia"/>
          <w:bCs/>
          <w:sz w:val="21"/>
          <w:szCs w:val="21"/>
          <w:u w:val="single"/>
        </w:rPr>
        <w:t>番禺区建泉</w:t>
      </w:r>
      <w:proofErr w:type="gramEnd"/>
      <w:r>
        <w:rPr>
          <w:rFonts w:ascii="微软雅黑" w:hAnsi="微软雅黑" w:cs="微软雅黑" w:hint="eastAsia"/>
          <w:bCs/>
          <w:sz w:val="21"/>
          <w:szCs w:val="21"/>
          <w:u w:val="single"/>
        </w:rPr>
        <w:t>自来水工程有限公司</w:t>
      </w:r>
      <w:proofErr w:type="gramStart"/>
      <w:r>
        <w:rPr>
          <w:rFonts w:ascii="微软雅黑" w:hAnsi="微软雅黑" w:cs="微软雅黑" w:hint="eastAsia"/>
          <w:bCs/>
          <w:sz w:val="21"/>
          <w:szCs w:val="21"/>
          <w:u w:val="single"/>
        </w:rPr>
        <w:t>球墨给水管</w:t>
      </w:r>
      <w:proofErr w:type="gramEnd"/>
      <w:r>
        <w:rPr>
          <w:rFonts w:ascii="微软雅黑" w:hAnsi="微软雅黑" w:cs="微软雅黑" w:hint="eastAsia"/>
          <w:bCs/>
          <w:sz w:val="21"/>
          <w:szCs w:val="21"/>
          <w:u w:val="single"/>
        </w:rPr>
        <w:t>及管件采购项目）</w:t>
      </w:r>
      <w:r>
        <w:rPr>
          <w:rFonts w:ascii="宋体" w:hint="eastAsia"/>
          <w:bCs/>
          <w:color w:val="000000"/>
          <w:sz w:val="21"/>
          <w:szCs w:val="21"/>
        </w:rPr>
        <w:t>进行国内公开招标，详情请参见招标文件。现将该项目招标文件（</w:t>
      </w:r>
      <w:r w:rsidR="00234EAE">
        <w:rPr>
          <w:rFonts w:ascii="宋体" w:hint="eastAsia"/>
          <w:bCs/>
          <w:color w:val="000000"/>
          <w:sz w:val="21"/>
          <w:szCs w:val="21"/>
        </w:rPr>
        <w:t>GZBC18HG12003-2</w:t>
      </w:r>
      <w:r>
        <w:rPr>
          <w:rFonts w:ascii="宋体" w:hint="eastAsia"/>
          <w:bCs/>
          <w:color w:val="000000"/>
          <w:sz w:val="21"/>
          <w:szCs w:val="21"/>
        </w:rPr>
        <w:t>）进行公示，公示期为</w:t>
      </w:r>
      <w:r w:rsidR="00234EAE" w:rsidRPr="00234EAE">
        <w:rPr>
          <w:rFonts w:ascii="宋体" w:hint="eastAsia"/>
          <w:bCs/>
          <w:color w:val="000000"/>
          <w:sz w:val="21"/>
          <w:szCs w:val="21"/>
        </w:rPr>
        <w:t>2019</w:t>
      </w:r>
      <w:r w:rsidR="00234EAE" w:rsidRPr="00234EAE">
        <w:rPr>
          <w:rFonts w:ascii="宋体" w:hint="eastAsia"/>
          <w:bCs/>
          <w:color w:val="000000"/>
          <w:sz w:val="21"/>
          <w:szCs w:val="21"/>
        </w:rPr>
        <w:t>年</w:t>
      </w:r>
      <w:r w:rsidR="00234EAE" w:rsidRPr="00234EAE">
        <w:rPr>
          <w:rFonts w:ascii="宋体" w:hint="eastAsia"/>
          <w:bCs/>
          <w:color w:val="000000"/>
          <w:sz w:val="21"/>
          <w:szCs w:val="21"/>
        </w:rPr>
        <w:t>2</w:t>
      </w:r>
      <w:r w:rsidR="00234EAE" w:rsidRPr="00234EAE">
        <w:rPr>
          <w:rFonts w:ascii="宋体" w:hint="eastAsia"/>
          <w:bCs/>
          <w:color w:val="000000"/>
          <w:sz w:val="21"/>
          <w:szCs w:val="21"/>
        </w:rPr>
        <w:t>月</w:t>
      </w:r>
      <w:r w:rsidR="00234EAE" w:rsidRPr="00234EAE">
        <w:rPr>
          <w:rFonts w:ascii="宋体" w:hint="eastAsia"/>
          <w:bCs/>
          <w:color w:val="000000"/>
          <w:sz w:val="21"/>
          <w:szCs w:val="21"/>
        </w:rPr>
        <w:t>18</w:t>
      </w:r>
      <w:r w:rsidR="00234EAE" w:rsidRPr="00234EAE">
        <w:rPr>
          <w:rFonts w:ascii="宋体" w:hint="eastAsia"/>
          <w:bCs/>
          <w:color w:val="000000"/>
          <w:sz w:val="21"/>
          <w:szCs w:val="21"/>
        </w:rPr>
        <w:t>日至</w:t>
      </w:r>
      <w:r w:rsidR="00234EAE" w:rsidRPr="00234EAE">
        <w:rPr>
          <w:rFonts w:ascii="宋体" w:hint="eastAsia"/>
          <w:bCs/>
          <w:color w:val="000000"/>
          <w:sz w:val="21"/>
          <w:szCs w:val="21"/>
        </w:rPr>
        <w:t>2019</w:t>
      </w:r>
      <w:r w:rsidR="00234EAE" w:rsidRPr="00234EAE">
        <w:rPr>
          <w:rFonts w:ascii="宋体" w:hint="eastAsia"/>
          <w:bCs/>
          <w:color w:val="000000"/>
          <w:sz w:val="21"/>
          <w:szCs w:val="21"/>
        </w:rPr>
        <w:t>年</w:t>
      </w:r>
      <w:r w:rsidR="00234EAE" w:rsidRPr="00234EAE">
        <w:rPr>
          <w:rFonts w:ascii="宋体" w:hint="eastAsia"/>
          <w:bCs/>
          <w:color w:val="000000"/>
          <w:sz w:val="21"/>
          <w:szCs w:val="21"/>
        </w:rPr>
        <w:t>3</w:t>
      </w:r>
      <w:r w:rsidR="00234EAE" w:rsidRPr="00234EAE">
        <w:rPr>
          <w:rFonts w:ascii="宋体" w:hint="eastAsia"/>
          <w:bCs/>
          <w:color w:val="000000"/>
          <w:sz w:val="21"/>
          <w:szCs w:val="21"/>
        </w:rPr>
        <w:t>月</w:t>
      </w:r>
      <w:r w:rsidR="00234EAE" w:rsidRPr="00234EAE">
        <w:rPr>
          <w:rFonts w:ascii="宋体" w:hint="eastAsia"/>
          <w:bCs/>
          <w:color w:val="000000"/>
          <w:sz w:val="21"/>
          <w:szCs w:val="21"/>
        </w:rPr>
        <w:t>9</w:t>
      </w:r>
      <w:r w:rsidR="00234EAE" w:rsidRPr="00234EAE">
        <w:rPr>
          <w:rFonts w:ascii="宋体" w:hint="eastAsia"/>
          <w:bCs/>
          <w:color w:val="000000"/>
          <w:sz w:val="21"/>
          <w:szCs w:val="21"/>
        </w:rPr>
        <w:t>日</w:t>
      </w:r>
      <w:r>
        <w:rPr>
          <w:rFonts w:ascii="宋体" w:hint="eastAsia"/>
          <w:bCs/>
          <w:color w:val="000000"/>
          <w:sz w:val="21"/>
          <w:szCs w:val="21"/>
        </w:rPr>
        <w:t>。欢迎符合条件的合格投标人参加投标，有关事项如下：</w:t>
      </w:r>
    </w:p>
    <w:p w:rsidR="005E3BCC" w:rsidRDefault="00DF51A2">
      <w:pPr>
        <w:widowControl w:val="0"/>
        <w:numPr>
          <w:ilvl w:val="0"/>
          <w:numId w:val="3"/>
        </w:numPr>
        <w:autoSpaceDN w:val="0"/>
        <w:adjustRightInd/>
        <w:spacing w:after="0" w:line="360" w:lineRule="auto"/>
        <w:jc w:val="both"/>
        <w:rPr>
          <w:rFonts w:ascii="宋体"/>
          <w:bCs/>
          <w:sz w:val="21"/>
          <w:szCs w:val="21"/>
        </w:rPr>
      </w:pPr>
      <w:r>
        <w:rPr>
          <w:rFonts w:ascii="宋体" w:hint="eastAsia"/>
          <w:bCs/>
          <w:sz w:val="21"/>
          <w:szCs w:val="21"/>
        </w:rPr>
        <w:t>本项目投标</w:t>
      </w:r>
      <w:r>
        <w:rPr>
          <w:rFonts w:hint="eastAsia"/>
          <w:sz w:val="21"/>
          <w:szCs w:val="21"/>
        </w:rPr>
        <w:t>邀请</w:t>
      </w:r>
      <w:r>
        <w:rPr>
          <w:rFonts w:ascii="宋体" w:hint="eastAsia"/>
          <w:bCs/>
          <w:sz w:val="21"/>
          <w:szCs w:val="21"/>
        </w:rPr>
        <w:t>及招标文件中所有时间均为</w:t>
      </w:r>
      <w:r>
        <w:rPr>
          <w:rFonts w:ascii="宋体" w:hint="eastAsia"/>
          <w:bCs/>
          <w:sz w:val="21"/>
          <w:szCs w:val="21"/>
        </w:rPr>
        <w:t>24</w:t>
      </w:r>
      <w:r>
        <w:rPr>
          <w:rFonts w:ascii="宋体" w:hint="eastAsia"/>
          <w:bCs/>
          <w:sz w:val="21"/>
          <w:szCs w:val="21"/>
        </w:rPr>
        <w:t>小时制北京时间，所有货币单位均为人民币元，所使用的计量单位均以《</w:t>
      </w:r>
      <w:r>
        <w:rPr>
          <w:rFonts w:hint="eastAsia"/>
          <w:sz w:val="21"/>
          <w:szCs w:val="21"/>
        </w:rPr>
        <w:t>中华人民共和国法定计量单位</w:t>
      </w:r>
      <w:r>
        <w:rPr>
          <w:rFonts w:ascii="宋体" w:hint="eastAsia"/>
          <w:bCs/>
          <w:sz w:val="21"/>
          <w:szCs w:val="21"/>
        </w:rPr>
        <w:t>》为准（特别注明除外）。</w:t>
      </w:r>
    </w:p>
    <w:p w:rsidR="005E3BCC" w:rsidRDefault="00DF51A2">
      <w:pPr>
        <w:widowControl w:val="0"/>
        <w:numPr>
          <w:ilvl w:val="0"/>
          <w:numId w:val="3"/>
        </w:numPr>
        <w:autoSpaceDN w:val="0"/>
        <w:adjustRightInd/>
        <w:spacing w:after="0" w:line="360" w:lineRule="auto"/>
        <w:jc w:val="both"/>
        <w:rPr>
          <w:rFonts w:ascii="宋体"/>
          <w:bCs/>
          <w:color w:val="000000"/>
          <w:sz w:val="21"/>
          <w:szCs w:val="21"/>
        </w:rPr>
      </w:pPr>
      <w:r>
        <w:rPr>
          <w:rFonts w:ascii="宋体" w:hint="eastAsia"/>
          <w:bCs/>
          <w:sz w:val="21"/>
          <w:szCs w:val="21"/>
        </w:rPr>
        <w:t>项目</w:t>
      </w:r>
      <w:r>
        <w:rPr>
          <w:rFonts w:ascii="宋体" w:hint="eastAsia"/>
          <w:bCs/>
          <w:color w:val="000000"/>
          <w:sz w:val="21"/>
          <w:szCs w:val="21"/>
        </w:rPr>
        <w:t>编号：</w:t>
      </w:r>
      <w:r w:rsidR="00234EAE">
        <w:rPr>
          <w:rFonts w:ascii="宋体" w:hint="eastAsia"/>
          <w:bCs/>
          <w:color w:val="000000"/>
          <w:sz w:val="21"/>
          <w:szCs w:val="21"/>
        </w:rPr>
        <w:t>GZBC18HG12003-2</w:t>
      </w:r>
    </w:p>
    <w:p w:rsidR="005E3BCC" w:rsidRDefault="00DF51A2">
      <w:pPr>
        <w:widowControl w:val="0"/>
        <w:numPr>
          <w:ilvl w:val="0"/>
          <w:numId w:val="3"/>
        </w:numPr>
        <w:autoSpaceDN w:val="0"/>
        <w:adjustRightInd/>
        <w:spacing w:after="0" w:line="360" w:lineRule="auto"/>
        <w:jc w:val="both"/>
        <w:rPr>
          <w:rFonts w:ascii="宋体" w:hAnsi="宋体"/>
          <w:sz w:val="21"/>
          <w:szCs w:val="21"/>
        </w:rPr>
      </w:pPr>
      <w:r>
        <w:rPr>
          <w:rFonts w:ascii="宋体" w:hint="eastAsia"/>
          <w:bCs/>
          <w:color w:val="000000"/>
          <w:sz w:val="21"/>
          <w:szCs w:val="21"/>
        </w:rPr>
        <w:t>项目名</w:t>
      </w:r>
      <w:r>
        <w:rPr>
          <w:rFonts w:ascii="宋体" w:hint="eastAsia"/>
          <w:bCs/>
          <w:sz w:val="21"/>
          <w:szCs w:val="21"/>
        </w:rPr>
        <w:t>称：</w:t>
      </w:r>
      <w:r>
        <w:rPr>
          <w:rFonts w:ascii="微软雅黑" w:hAnsi="微软雅黑" w:cs="微软雅黑" w:hint="eastAsia"/>
          <w:bCs/>
          <w:sz w:val="21"/>
          <w:szCs w:val="21"/>
          <w:u w:val="single"/>
        </w:rPr>
        <w:t>广州市</w:t>
      </w:r>
      <w:proofErr w:type="gramStart"/>
      <w:r>
        <w:rPr>
          <w:rFonts w:ascii="微软雅黑" w:hAnsi="微软雅黑" w:cs="微软雅黑" w:hint="eastAsia"/>
          <w:bCs/>
          <w:sz w:val="21"/>
          <w:szCs w:val="21"/>
          <w:u w:val="single"/>
        </w:rPr>
        <w:t>番禺区建泉</w:t>
      </w:r>
      <w:proofErr w:type="gramEnd"/>
      <w:r>
        <w:rPr>
          <w:rFonts w:ascii="微软雅黑" w:hAnsi="微软雅黑" w:cs="微软雅黑" w:hint="eastAsia"/>
          <w:bCs/>
          <w:sz w:val="21"/>
          <w:szCs w:val="21"/>
          <w:u w:val="single"/>
        </w:rPr>
        <w:t>自来水工程有限公司</w:t>
      </w:r>
      <w:proofErr w:type="gramStart"/>
      <w:r>
        <w:rPr>
          <w:rFonts w:ascii="微软雅黑" w:hAnsi="微软雅黑" w:cs="微软雅黑" w:hint="eastAsia"/>
          <w:bCs/>
          <w:sz w:val="21"/>
          <w:szCs w:val="21"/>
          <w:u w:val="single"/>
        </w:rPr>
        <w:t>球墨给水管</w:t>
      </w:r>
      <w:proofErr w:type="gramEnd"/>
      <w:r>
        <w:rPr>
          <w:rFonts w:ascii="微软雅黑" w:hAnsi="微软雅黑" w:cs="微软雅黑" w:hint="eastAsia"/>
          <w:bCs/>
          <w:sz w:val="21"/>
          <w:szCs w:val="21"/>
          <w:u w:val="single"/>
        </w:rPr>
        <w:t>及管件采购项目）</w:t>
      </w:r>
    </w:p>
    <w:p w:rsidR="005E3BCC" w:rsidRDefault="00DF51A2">
      <w:pPr>
        <w:widowControl w:val="0"/>
        <w:numPr>
          <w:ilvl w:val="0"/>
          <w:numId w:val="3"/>
        </w:numPr>
        <w:autoSpaceDN w:val="0"/>
        <w:adjustRightInd/>
        <w:spacing w:after="0" w:line="360" w:lineRule="auto"/>
        <w:jc w:val="both"/>
        <w:rPr>
          <w:rFonts w:ascii="宋体"/>
          <w:b/>
          <w:bCs/>
          <w:sz w:val="21"/>
          <w:szCs w:val="21"/>
        </w:rPr>
      </w:pPr>
      <w:r>
        <w:rPr>
          <w:rFonts w:ascii="宋体" w:hint="eastAsia"/>
          <w:bCs/>
          <w:sz w:val="21"/>
          <w:szCs w:val="21"/>
        </w:rPr>
        <w:t>项目类型：货物类</w:t>
      </w:r>
    </w:p>
    <w:p w:rsidR="005E3BCC" w:rsidRDefault="00DF51A2">
      <w:pPr>
        <w:widowControl w:val="0"/>
        <w:numPr>
          <w:ilvl w:val="0"/>
          <w:numId w:val="3"/>
        </w:numPr>
        <w:autoSpaceDN w:val="0"/>
        <w:adjustRightInd/>
        <w:spacing w:after="0" w:line="360" w:lineRule="auto"/>
        <w:jc w:val="both"/>
        <w:rPr>
          <w:rFonts w:ascii="宋体"/>
          <w:bCs/>
          <w:sz w:val="21"/>
          <w:szCs w:val="21"/>
        </w:rPr>
      </w:pPr>
      <w:r>
        <w:rPr>
          <w:rFonts w:ascii="宋体" w:hint="eastAsia"/>
          <w:bCs/>
          <w:sz w:val="21"/>
          <w:szCs w:val="21"/>
        </w:rPr>
        <w:t>项目情况一览表：</w:t>
      </w:r>
    </w:p>
    <w:p w:rsidR="005E3BCC" w:rsidRDefault="005E3BCC">
      <w:pPr>
        <w:widowControl w:val="0"/>
        <w:tabs>
          <w:tab w:val="left" w:pos="425"/>
        </w:tabs>
        <w:autoSpaceDN w:val="0"/>
        <w:adjustRightInd/>
        <w:spacing w:after="0" w:line="360" w:lineRule="auto"/>
        <w:jc w:val="both"/>
        <w:rPr>
          <w:rFonts w:ascii="宋体"/>
          <w:bCs/>
          <w:sz w:val="21"/>
          <w:szCs w:val="21"/>
        </w:rPr>
      </w:pP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70"/>
        <w:gridCol w:w="3343"/>
        <w:gridCol w:w="2615"/>
      </w:tblGrid>
      <w:tr w:rsidR="005E3BCC">
        <w:trPr>
          <w:cantSplit/>
          <w:trHeight w:val="361"/>
          <w:jc w:val="center"/>
        </w:trPr>
        <w:tc>
          <w:tcPr>
            <w:tcW w:w="3670" w:type="dxa"/>
            <w:tcBorders>
              <w:top w:val="single" w:sz="12" w:space="0" w:color="auto"/>
              <w:left w:val="single" w:sz="12" w:space="0" w:color="auto"/>
              <w:bottom w:val="double" w:sz="4" w:space="0" w:color="auto"/>
              <w:right w:val="single" w:sz="4"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采购内容</w:t>
            </w:r>
          </w:p>
        </w:tc>
        <w:tc>
          <w:tcPr>
            <w:tcW w:w="3343" w:type="dxa"/>
            <w:tcBorders>
              <w:top w:val="single" w:sz="12" w:space="0" w:color="auto"/>
              <w:left w:val="single" w:sz="4" w:space="0" w:color="auto"/>
              <w:bottom w:val="double" w:sz="4" w:space="0" w:color="auto"/>
              <w:right w:val="single" w:sz="4"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供货期</w:t>
            </w:r>
          </w:p>
        </w:tc>
        <w:tc>
          <w:tcPr>
            <w:tcW w:w="2615" w:type="dxa"/>
            <w:tcBorders>
              <w:top w:val="single" w:sz="12" w:space="0" w:color="auto"/>
              <w:left w:val="single" w:sz="4" w:space="0" w:color="auto"/>
              <w:bottom w:val="double" w:sz="4" w:space="0" w:color="auto"/>
              <w:right w:val="single" w:sz="12"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最高限价（人民币）</w:t>
            </w:r>
          </w:p>
        </w:tc>
      </w:tr>
      <w:tr w:rsidR="005E3BCC">
        <w:trPr>
          <w:cantSplit/>
          <w:trHeight w:val="603"/>
          <w:jc w:val="center"/>
        </w:trPr>
        <w:tc>
          <w:tcPr>
            <w:tcW w:w="3670" w:type="dxa"/>
            <w:tcBorders>
              <w:top w:val="single" w:sz="4" w:space="0" w:color="auto"/>
              <w:left w:val="single" w:sz="12" w:space="0" w:color="auto"/>
              <w:bottom w:val="single" w:sz="12" w:space="0" w:color="auto"/>
              <w:right w:val="single" w:sz="4" w:space="0" w:color="auto"/>
            </w:tcBorders>
            <w:vAlign w:val="center"/>
          </w:tcPr>
          <w:p w:rsidR="005E3BCC" w:rsidRDefault="00DF51A2">
            <w:pPr>
              <w:ind w:left="1"/>
              <w:rPr>
                <w:rFonts w:ascii="微软雅黑" w:hAnsi="微软雅黑" w:cs="宋体"/>
                <w:sz w:val="21"/>
                <w:szCs w:val="21"/>
              </w:rPr>
            </w:pPr>
            <w:r>
              <w:rPr>
                <w:rFonts w:ascii="微软雅黑" w:hAnsi="微软雅黑" w:cs="宋体" w:hint="eastAsia"/>
                <w:sz w:val="21"/>
                <w:szCs w:val="21"/>
              </w:rPr>
              <w:lastRenderedPageBreak/>
              <w:t>1.球墨铸铁管材DN</w:t>
            </w:r>
            <w:r>
              <w:rPr>
                <w:rFonts w:ascii="微软雅黑" w:hAnsi="微软雅黑" w:cs="宋体"/>
                <w:sz w:val="21"/>
                <w:szCs w:val="21"/>
              </w:rPr>
              <w:t>100-</w:t>
            </w:r>
            <w:r>
              <w:rPr>
                <w:rFonts w:ascii="微软雅黑" w:hAnsi="微软雅黑" w:cs="宋体" w:hint="eastAsia"/>
                <w:sz w:val="21"/>
                <w:szCs w:val="21"/>
              </w:rPr>
              <w:t>DN1800；</w:t>
            </w:r>
          </w:p>
          <w:p w:rsidR="005E3BCC" w:rsidRDefault="00DF51A2">
            <w:pPr>
              <w:ind w:left="-359"/>
              <w:rPr>
                <w:rFonts w:ascii="微软雅黑" w:hAnsi="微软雅黑" w:cs="宋体"/>
                <w:sz w:val="21"/>
                <w:szCs w:val="21"/>
              </w:rPr>
            </w:pPr>
            <w:r>
              <w:rPr>
                <w:rFonts w:ascii="微软雅黑" w:hAnsi="微软雅黑" w:cs="宋体" w:hint="eastAsia"/>
                <w:sz w:val="21"/>
                <w:szCs w:val="21"/>
              </w:rPr>
              <w:t>球 2.球墨铸铁管件DN</w:t>
            </w:r>
            <w:r>
              <w:rPr>
                <w:rFonts w:ascii="微软雅黑" w:hAnsi="微软雅黑" w:cs="宋体"/>
                <w:sz w:val="21"/>
                <w:szCs w:val="21"/>
              </w:rPr>
              <w:t>00-</w:t>
            </w:r>
            <w:r>
              <w:rPr>
                <w:rFonts w:ascii="微软雅黑" w:hAnsi="微软雅黑" w:cs="宋体" w:hint="eastAsia"/>
                <w:sz w:val="21"/>
                <w:szCs w:val="21"/>
              </w:rPr>
              <w:t>DN1800；</w:t>
            </w:r>
          </w:p>
          <w:p w:rsidR="005E3BCC" w:rsidRDefault="00DF51A2">
            <w:pPr>
              <w:spacing w:line="360" w:lineRule="auto"/>
              <w:jc w:val="center"/>
              <w:rPr>
                <w:rFonts w:ascii="微软雅黑" w:hAnsi="微软雅黑"/>
                <w:b/>
                <w:sz w:val="21"/>
                <w:szCs w:val="21"/>
              </w:rPr>
            </w:pPr>
            <w:r>
              <w:rPr>
                <w:rFonts w:ascii="微软雅黑" w:hAnsi="微软雅黑" w:cs="宋体" w:hint="eastAsia"/>
                <w:sz w:val="21"/>
                <w:szCs w:val="21"/>
              </w:rPr>
              <w:t>3. 3.胶圈DN</w:t>
            </w:r>
            <w:r>
              <w:rPr>
                <w:rFonts w:ascii="微软雅黑" w:hAnsi="微软雅黑" w:cs="宋体"/>
                <w:sz w:val="21"/>
                <w:szCs w:val="21"/>
              </w:rPr>
              <w:t>100-</w:t>
            </w:r>
            <w:r>
              <w:rPr>
                <w:rFonts w:ascii="微软雅黑" w:hAnsi="微软雅黑" w:cs="宋体" w:hint="eastAsia"/>
                <w:sz w:val="21"/>
                <w:szCs w:val="21"/>
              </w:rPr>
              <w:t>DN1800。</w:t>
            </w:r>
          </w:p>
        </w:tc>
        <w:tc>
          <w:tcPr>
            <w:tcW w:w="3343" w:type="dxa"/>
            <w:tcBorders>
              <w:top w:val="single" w:sz="4" w:space="0" w:color="auto"/>
              <w:left w:val="single" w:sz="4" w:space="0" w:color="auto"/>
              <w:bottom w:val="single" w:sz="12" w:space="0" w:color="auto"/>
              <w:right w:val="single" w:sz="4" w:space="0" w:color="auto"/>
            </w:tcBorders>
            <w:vAlign w:val="center"/>
          </w:tcPr>
          <w:p w:rsidR="005E3BCC" w:rsidRDefault="00DF51A2">
            <w:pPr>
              <w:spacing w:line="360" w:lineRule="auto"/>
              <w:jc w:val="center"/>
              <w:rPr>
                <w:rFonts w:ascii="微软雅黑" w:hAnsi="微软雅黑" w:cs="微软雅黑"/>
                <w:bCs/>
                <w:sz w:val="21"/>
                <w:szCs w:val="21"/>
              </w:rPr>
            </w:pPr>
            <w:r>
              <w:rPr>
                <w:rFonts w:ascii="微软雅黑" w:hAnsi="微软雅黑" w:hint="eastAsia"/>
                <w:sz w:val="21"/>
                <w:szCs w:val="21"/>
              </w:rPr>
              <w:t>中标人缴纳（按合同总价1%计算）履约保证金</w:t>
            </w:r>
            <w:proofErr w:type="gramStart"/>
            <w:r>
              <w:rPr>
                <w:rFonts w:ascii="微软雅黑" w:hAnsi="微软雅黑" w:hint="eastAsia"/>
                <w:sz w:val="21"/>
                <w:szCs w:val="21"/>
              </w:rPr>
              <w:t>起合同</w:t>
            </w:r>
            <w:proofErr w:type="gramEnd"/>
            <w:r>
              <w:rPr>
                <w:rFonts w:ascii="微软雅黑" w:hAnsi="微软雅黑" w:hint="eastAsia"/>
                <w:sz w:val="21"/>
                <w:szCs w:val="21"/>
              </w:rPr>
              <w:t>生效，累计供货总额达到合同总额或供货期到达两年先到为准，合同终止。</w:t>
            </w:r>
          </w:p>
        </w:tc>
        <w:tc>
          <w:tcPr>
            <w:tcW w:w="2615" w:type="dxa"/>
            <w:tcBorders>
              <w:top w:val="single" w:sz="4" w:space="0" w:color="auto"/>
              <w:left w:val="single" w:sz="4" w:space="0" w:color="auto"/>
              <w:bottom w:val="single" w:sz="12" w:space="0" w:color="auto"/>
              <w:right w:val="single" w:sz="12" w:space="0" w:color="auto"/>
            </w:tcBorders>
            <w:vAlign w:val="center"/>
          </w:tcPr>
          <w:p w:rsidR="005E3BCC" w:rsidRDefault="00DF51A2">
            <w:pPr>
              <w:rPr>
                <w:rFonts w:ascii="微软雅黑" w:hAnsi="微软雅黑" w:cs="宋体"/>
                <w:b/>
                <w:sz w:val="21"/>
                <w:szCs w:val="21"/>
              </w:rPr>
            </w:pPr>
            <w:r>
              <w:rPr>
                <w:rFonts w:ascii="微软雅黑" w:hAnsi="微软雅黑" w:cs="宋体" w:hint="eastAsia"/>
                <w:b/>
                <w:sz w:val="21"/>
                <w:szCs w:val="21"/>
              </w:rPr>
              <w:t>最高限价：人</w:t>
            </w:r>
            <w:r>
              <w:rPr>
                <w:rFonts w:ascii="微软雅黑" w:hAnsi="微软雅黑" w:cs="宋体"/>
                <w:b/>
                <w:sz w:val="21"/>
                <w:szCs w:val="21"/>
              </w:rPr>
              <w:t>民币29,7</w:t>
            </w:r>
            <w:r>
              <w:rPr>
                <w:rFonts w:ascii="微软雅黑" w:hAnsi="微软雅黑" w:cs="宋体" w:hint="eastAsia"/>
                <w:b/>
                <w:sz w:val="21"/>
                <w:szCs w:val="21"/>
              </w:rPr>
              <w:t>00</w:t>
            </w:r>
            <w:r>
              <w:rPr>
                <w:rFonts w:ascii="微软雅黑" w:hAnsi="微软雅黑" w:cs="宋体"/>
                <w:b/>
                <w:sz w:val="21"/>
                <w:szCs w:val="21"/>
              </w:rPr>
              <w:t>,</w:t>
            </w:r>
            <w:r>
              <w:rPr>
                <w:rFonts w:ascii="微软雅黑" w:hAnsi="微软雅黑" w:cs="宋体" w:hint="eastAsia"/>
                <w:b/>
                <w:sz w:val="21"/>
                <w:szCs w:val="21"/>
              </w:rPr>
              <w:t>000</w:t>
            </w:r>
            <w:r>
              <w:rPr>
                <w:rFonts w:ascii="微软雅黑" w:hAnsi="微软雅黑" w:cs="宋体"/>
                <w:b/>
                <w:sz w:val="21"/>
                <w:szCs w:val="21"/>
              </w:rPr>
              <w:t>.00</w:t>
            </w:r>
            <w:r>
              <w:rPr>
                <w:rFonts w:ascii="微软雅黑" w:hAnsi="微软雅黑" w:cs="宋体" w:hint="eastAsia"/>
                <w:b/>
                <w:sz w:val="21"/>
                <w:szCs w:val="21"/>
              </w:rPr>
              <w:t>元</w:t>
            </w:r>
          </w:p>
          <w:p w:rsidR="005E3BCC" w:rsidRDefault="00DF51A2">
            <w:pPr>
              <w:spacing w:line="360" w:lineRule="auto"/>
              <w:rPr>
                <w:rFonts w:ascii="微软雅黑" w:hAnsi="微软雅黑" w:cs="仿宋_GB2312"/>
                <w:sz w:val="21"/>
                <w:szCs w:val="21"/>
              </w:rPr>
            </w:pPr>
            <w:r>
              <w:rPr>
                <w:rFonts w:ascii="微软雅黑" w:hAnsi="微软雅黑" w:cs="仿宋_GB2312" w:hint="eastAsia"/>
                <w:sz w:val="21"/>
                <w:szCs w:val="21"/>
              </w:rPr>
              <w:t>1</w:t>
            </w:r>
            <w:r>
              <w:rPr>
                <w:rFonts w:ascii="微软雅黑" w:hAnsi="微软雅黑" w:cs="仿宋_GB2312"/>
                <w:sz w:val="21"/>
                <w:szCs w:val="21"/>
              </w:rPr>
              <w:t>.</w:t>
            </w:r>
            <w:r>
              <w:rPr>
                <w:rFonts w:ascii="微软雅黑" w:hAnsi="微软雅黑" w:cs="仿宋_GB2312" w:hint="eastAsia"/>
                <w:sz w:val="21"/>
                <w:szCs w:val="21"/>
              </w:rPr>
              <w:t>限价：（本项目采购单价限价以</w:t>
            </w:r>
            <w:r>
              <w:rPr>
                <w:rFonts w:ascii="微软雅黑" w:hAnsi="微软雅黑" w:cs="仿宋_GB2312"/>
                <w:sz w:val="21"/>
                <w:szCs w:val="21"/>
              </w:rPr>
              <w:t>评审公司审</w:t>
            </w:r>
            <w:r>
              <w:rPr>
                <w:rFonts w:ascii="微软雅黑" w:hAnsi="微软雅黑" w:cs="仿宋_GB2312" w:hint="eastAsia"/>
                <w:sz w:val="21"/>
                <w:szCs w:val="21"/>
              </w:rPr>
              <w:t>定</w:t>
            </w:r>
            <w:r>
              <w:rPr>
                <w:rFonts w:ascii="微软雅黑" w:hAnsi="微软雅黑" w:cs="仿宋_GB2312"/>
                <w:sz w:val="21"/>
                <w:szCs w:val="21"/>
              </w:rPr>
              <w:t>单价为准</w:t>
            </w:r>
            <w:r>
              <w:rPr>
                <w:rFonts w:ascii="微软雅黑" w:hAnsi="微软雅黑" w:cs="仿宋_GB2312" w:hint="eastAsia"/>
                <w:sz w:val="21"/>
                <w:szCs w:val="21"/>
              </w:rPr>
              <w:t>）</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其中：</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（1）子</w:t>
            </w:r>
            <w:r>
              <w:rPr>
                <w:rFonts w:ascii="微软雅黑" w:hAnsi="微软雅黑"/>
                <w:sz w:val="21"/>
                <w:szCs w:val="21"/>
              </w:rPr>
              <w:t>包</w:t>
            </w:r>
            <w:proofErr w:type="gramStart"/>
            <w:r>
              <w:rPr>
                <w:rFonts w:ascii="微软雅黑" w:hAnsi="微软雅黑"/>
                <w:sz w:val="21"/>
                <w:szCs w:val="21"/>
              </w:rPr>
              <w:t>一</w:t>
            </w:r>
            <w:proofErr w:type="gramEnd"/>
            <w:r>
              <w:rPr>
                <w:rFonts w:ascii="微软雅黑" w:hAnsi="微软雅黑" w:hint="eastAsia"/>
                <w:sz w:val="21"/>
                <w:szCs w:val="21"/>
              </w:rPr>
              <w:t>限价人民币17,800,000.00</w:t>
            </w:r>
            <w:r>
              <w:rPr>
                <w:rFonts w:ascii="微软雅黑" w:hAnsi="微软雅黑" w:hint="eastAsia"/>
                <w:sz w:val="21"/>
                <w:szCs w:val="21"/>
              </w:rPr>
              <w:tab/>
              <w:t>元；</w:t>
            </w:r>
          </w:p>
          <w:p w:rsidR="005E3BCC" w:rsidRDefault="00DF51A2">
            <w:pPr>
              <w:spacing w:line="360" w:lineRule="auto"/>
              <w:jc w:val="center"/>
              <w:rPr>
                <w:rFonts w:ascii="微软雅黑" w:hAnsi="微软雅黑"/>
                <w:sz w:val="21"/>
                <w:szCs w:val="21"/>
              </w:rPr>
            </w:pPr>
            <w:r>
              <w:rPr>
                <w:rFonts w:ascii="微软雅黑" w:hAnsi="微软雅黑"/>
                <w:sz w:val="21"/>
                <w:szCs w:val="21"/>
              </w:rPr>
              <w:t xml:space="preserve">      </w:t>
            </w:r>
            <w:r>
              <w:rPr>
                <w:rFonts w:ascii="微软雅黑" w:hAnsi="微软雅黑" w:hint="eastAsia"/>
                <w:sz w:val="21"/>
                <w:szCs w:val="21"/>
              </w:rPr>
              <w:t>子包</w:t>
            </w:r>
            <w:r>
              <w:rPr>
                <w:rFonts w:ascii="微软雅黑" w:hAnsi="微软雅黑"/>
                <w:sz w:val="21"/>
                <w:szCs w:val="21"/>
              </w:rPr>
              <w:t>二</w:t>
            </w:r>
            <w:r>
              <w:rPr>
                <w:rFonts w:ascii="微软雅黑" w:hAnsi="微软雅黑" w:hint="eastAsia"/>
                <w:sz w:val="21"/>
                <w:szCs w:val="21"/>
              </w:rPr>
              <w:t>限价人民币11,900,000.00</w:t>
            </w:r>
            <w:r>
              <w:rPr>
                <w:rFonts w:ascii="微软雅黑" w:hAnsi="微软雅黑" w:hint="eastAsia"/>
                <w:sz w:val="21"/>
                <w:szCs w:val="21"/>
              </w:rPr>
              <w:tab/>
              <w:t>元。</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（2）单价限价金额详见《项目报价单》附件2；</w:t>
            </w:r>
          </w:p>
          <w:p w:rsidR="005E3BCC" w:rsidRDefault="00DF51A2">
            <w:pPr>
              <w:spacing w:line="360" w:lineRule="auto"/>
              <w:jc w:val="center"/>
              <w:rPr>
                <w:rFonts w:ascii="微软雅黑" w:hAnsi="微软雅黑" w:cs="仿宋_GB2312"/>
                <w:sz w:val="21"/>
                <w:szCs w:val="21"/>
              </w:rPr>
            </w:pPr>
            <w:r>
              <w:rPr>
                <w:rFonts w:ascii="微软雅黑" w:hAnsi="微软雅黑" w:hint="eastAsia"/>
                <w:sz w:val="21"/>
                <w:szCs w:val="21"/>
              </w:rPr>
              <w:t>（3）投标人报价合计或投标人加工费报价中任一项超出相应控制价时，投标文件无效。</w:t>
            </w:r>
          </w:p>
        </w:tc>
      </w:tr>
    </w:tbl>
    <w:p w:rsidR="005E3BCC" w:rsidRDefault="00DF51A2">
      <w:pPr>
        <w:spacing w:line="360" w:lineRule="auto"/>
        <w:ind w:firstLineChars="200" w:firstLine="420"/>
        <w:rPr>
          <w:rFonts w:ascii="宋体"/>
          <w:bCs/>
          <w:sz w:val="21"/>
          <w:szCs w:val="21"/>
          <w:u w:val="single"/>
        </w:rPr>
      </w:pPr>
      <w:r>
        <w:rPr>
          <w:rFonts w:ascii="宋体" w:hint="eastAsia"/>
          <w:bCs/>
          <w:sz w:val="21"/>
          <w:szCs w:val="21"/>
        </w:rPr>
        <w:t>备注：服务详细内容、要求及执行标准详见招标文件中的</w:t>
      </w:r>
      <w:r>
        <w:rPr>
          <w:rFonts w:ascii="宋体" w:hint="eastAsia"/>
          <w:bCs/>
          <w:sz w:val="21"/>
          <w:szCs w:val="21"/>
          <w:u w:val="single"/>
        </w:rPr>
        <w:t>“用户需求书”</w:t>
      </w:r>
      <w:r>
        <w:rPr>
          <w:rFonts w:ascii="宋体" w:hint="eastAsia"/>
          <w:bCs/>
          <w:sz w:val="21"/>
          <w:szCs w:val="21"/>
        </w:rPr>
        <w:t>。</w:t>
      </w:r>
    </w:p>
    <w:p w:rsidR="005E3BCC" w:rsidRDefault="00DF51A2">
      <w:pPr>
        <w:widowControl w:val="0"/>
        <w:numPr>
          <w:ilvl w:val="0"/>
          <w:numId w:val="3"/>
        </w:numPr>
        <w:tabs>
          <w:tab w:val="left" w:pos="5760"/>
        </w:tabs>
        <w:autoSpaceDN w:val="0"/>
        <w:adjustRightInd/>
        <w:spacing w:after="0" w:line="360" w:lineRule="auto"/>
        <w:jc w:val="both"/>
        <w:rPr>
          <w:rFonts w:ascii="宋体"/>
          <w:b/>
          <w:bCs/>
          <w:sz w:val="21"/>
          <w:szCs w:val="21"/>
        </w:rPr>
      </w:pPr>
      <w:r>
        <w:rPr>
          <w:rFonts w:ascii="宋体" w:hint="eastAsia"/>
          <w:b/>
          <w:bCs/>
          <w:sz w:val="21"/>
          <w:szCs w:val="21"/>
        </w:rPr>
        <w:t>意向供应</w:t>
      </w:r>
      <w:proofErr w:type="gramStart"/>
      <w:r>
        <w:rPr>
          <w:rFonts w:ascii="宋体" w:hint="eastAsia"/>
          <w:b/>
          <w:bCs/>
          <w:sz w:val="21"/>
          <w:szCs w:val="21"/>
        </w:rPr>
        <w:t>方资格</w:t>
      </w:r>
      <w:proofErr w:type="gramEnd"/>
      <w:r>
        <w:rPr>
          <w:rFonts w:ascii="宋体" w:hint="eastAsia"/>
          <w:b/>
          <w:bCs/>
          <w:sz w:val="21"/>
          <w:szCs w:val="21"/>
        </w:rPr>
        <w:t>要求：</w:t>
      </w:r>
    </w:p>
    <w:p w:rsidR="005E3BCC" w:rsidRDefault="00DF51A2">
      <w:pPr>
        <w:widowControl w:val="0"/>
        <w:numPr>
          <w:ilvl w:val="2"/>
          <w:numId w:val="3"/>
        </w:numPr>
        <w:autoSpaceDN w:val="0"/>
        <w:adjustRightInd/>
        <w:spacing w:after="0" w:line="360" w:lineRule="auto"/>
        <w:jc w:val="both"/>
        <w:rPr>
          <w:rFonts w:ascii="宋体" w:hAnsi="宋体"/>
          <w:bCs/>
          <w:sz w:val="21"/>
          <w:szCs w:val="21"/>
        </w:rPr>
      </w:pPr>
      <w:r>
        <w:rPr>
          <w:rFonts w:ascii="宋体" w:hAnsi="宋体" w:hint="eastAsia"/>
          <w:bCs/>
          <w:sz w:val="21"/>
          <w:szCs w:val="21"/>
        </w:rPr>
        <w:t>具有独立承担民事责任的能力；</w:t>
      </w:r>
    </w:p>
    <w:p w:rsidR="005E3BCC" w:rsidRDefault="00DF51A2">
      <w:pPr>
        <w:widowControl w:val="0"/>
        <w:numPr>
          <w:ilvl w:val="2"/>
          <w:numId w:val="3"/>
        </w:numPr>
        <w:autoSpaceDN w:val="0"/>
        <w:adjustRightInd/>
        <w:spacing w:after="0" w:line="360" w:lineRule="auto"/>
        <w:jc w:val="both"/>
        <w:rPr>
          <w:rFonts w:ascii="宋体" w:hAnsi="宋体"/>
          <w:bCs/>
          <w:sz w:val="21"/>
          <w:szCs w:val="21"/>
        </w:rPr>
      </w:pPr>
      <w:r>
        <w:rPr>
          <w:rFonts w:ascii="宋体" w:hAnsi="宋体" w:hint="eastAsia"/>
          <w:bCs/>
          <w:sz w:val="21"/>
          <w:szCs w:val="21"/>
        </w:rPr>
        <w:t>具有良好的商业信誉和健全的财务会计制度；</w:t>
      </w:r>
    </w:p>
    <w:p w:rsidR="005E3BCC" w:rsidRDefault="00DF51A2">
      <w:pPr>
        <w:widowControl w:val="0"/>
        <w:numPr>
          <w:ilvl w:val="2"/>
          <w:numId w:val="3"/>
        </w:numPr>
        <w:autoSpaceDN w:val="0"/>
        <w:adjustRightInd/>
        <w:spacing w:after="0" w:line="360" w:lineRule="auto"/>
        <w:jc w:val="both"/>
        <w:rPr>
          <w:rFonts w:ascii="宋体" w:hAnsi="宋体"/>
          <w:b/>
          <w:bCs/>
          <w:sz w:val="21"/>
          <w:szCs w:val="21"/>
        </w:rPr>
      </w:pPr>
      <w:r>
        <w:rPr>
          <w:rFonts w:ascii="宋体" w:hAnsi="宋体" w:hint="eastAsia"/>
          <w:bCs/>
          <w:sz w:val="21"/>
          <w:szCs w:val="21"/>
        </w:rPr>
        <w:t>具有履行合同所必需的设备和专业技术能力；</w:t>
      </w:r>
    </w:p>
    <w:p w:rsidR="005E3BCC" w:rsidRDefault="00DF51A2">
      <w:pPr>
        <w:widowControl w:val="0"/>
        <w:numPr>
          <w:ilvl w:val="2"/>
          <w:numId w:val="3"/>
        </w:numPr>
        <w:autoSpaceDN w:val="0"/>
        <w:adjustRightInd/>
        <w:spacing w:after="0" w:line="360" w:lineRule="auto"/>
        <w:jc w:val="both"/>
        <w:rPr>
          <w:rFonts w:ascii="宋体" w:hAnsi="宋体"/>
          <w:bCs/>
          <w:sz w:val="21"/>
          <w:szCs w:val="21"/>
        </w:rPr>
      </w:pPr>
      <w:r>
        <w:rPr>
          <w:rFonts w:ascii="宋体" w:hAnsi="宋体" w:hint="eastAsia"/>
          <w:bCs/>
          <w:sz w:val="21"/>
          <w:szCs w:val="21"/>
        </w:rPr>
        <w:t>有依法缴纳税收和社会保障资金的良好记录；</w:t>
      </w:r>
    </w:p>
    <w:p w:rsidR="005E3BCC" w:rsidRDefault="00DF51A2">
      <w:pPr>
        <w:widowControl w:val="0"/>
        <w:numPr>
          <w:ilvl w:val="2"/>
          <w:numId w:val="3"/>
        </w:numPr>
        <w:autoSpaceDN w:val="0"/>
        <w:adjustRightInd/>
        <w:spacing w:after="0" w:line="360" w:lineRule="auto"/>
        <w:jc w:val="both"/>
        <w:rPr>
          <w:rFonts w:ascii="宋体" w:hAnsi="宋体"/>
          <w:bCs/>
          <w:sz w:val="21"/>
          <w:szCs w:val="21"/>
        </w:rPr>
      </w:pPr>
      <w:r>
        <w:rPr>
          <w:rFonts w:ascii="宋体" w:hAnsi="宋体" w:hint="eastAsia"/>
          <w:bCs/>
          <w:sz w:val="21"/>
          <w:szCs w:val="21"/>
        </w:rPr>
        <w:t>参加政府采购活动前三年内，在经营活动中没有重大违法记录；</w:t>
      </w:r>
    </w:p>
    <w:p w:rsidR="005E3BCC" w:rsidRDefault="00DF51A2">
      <w:pPr>
        <w:widowControl w:val="0"/>
        <w:numPr>
          <w:ilvl w:val="2"/>
          <w:numId w:val="3"/>
        </w:numPr>
        <w:autoSpaceDN w:val="0"/>
        <w:adjustRightInd/>
        <w:spacing w:after="0" w:line="360" w:lineRule="auto"/>
        <w:jc w:val="both"/>
        <w:rPr>
          <w:rFonts w:ascii="宋体" w:hAnsi="宋体"/>
          <w:bCs/>
          <w:sz w:val="21"/>
          <w:szCs w:val="21"/>
        </w:rPr>
      </w:pPr>
      <w:r>
        <w:rPr>
          <w:rFonts w:ascii="宋体" w:hAnsi="宋体" w:hint="eastAsia"/>
          <w:bCs/>
          <w:sz w:val="21"/>
          <w:szCs w:val="21"/>
        </w:rPr>
        <w:lastRenderedPageBreak/>
        <w:t>法律、行政法规规定的其他条件。</w:t>
      </w:r>
    </w:p>
    <w:p w:rsidR="005E3BCC" w:rsidRDefault="00DF51A2">
      <w:pPr>
        <w:widowControl w:val="0"/>
        <w:tabs>
          <w:tab w:val="left" w:pos="425"/>
          <w:tab w:val="left" w:pos="709"/>
        </w:tabs>
        <w:autoSpaceDN w:val="0"/>
        <w:adjustRightInd/>
        <w:spacing w:after="0" w:line="360" w:lineRule="auto"/>
        <w:jc w:val="both"/>
        <w:rPr>
          <w:rFonts w:ascii="微软雅黑" w:hAnsi="微软雅黑"/>
          <w:bCs/>
          <w:color w:val="FF0000"/>
          <w:sz w:val="21"/>
          <w:szCs w:val="21"/>
        </w:rPr>
      </w:pPr>
      <w:r>
        <w:rPr>
          <w:rFonts w:ascii="微软雅黑" w:hAnsi="微软雅黑" w:hint="eastAsia"/>
          <w:bCs/>
          <w:color w:val="FF0000"/>
          <w:sz w:val="21"/>
          <w:szCs w:val="21"/>
        </w:rPr>
        <w:t>6.2</w:t>
      </w:r>
      <w:bookmarkStart w:id="189" w:name="OLE_LINK4"/>
      <w:r>
        <w:rPr>
          <w:rFonts w:ascii="微软雅黑" w:hAnsi="微软雅黑" w:cs="Arial" w:hint="eastAsia"/>
          <w:color w:val="FF0000"/>
          <w:sz w:val="21"/>
          <w:szCs w:val="21"/>
        </w:rPr>
        <w:t>合格投标人</w:t>
      </w:r>
      <w:bookmarkStart w:id="190" w:name="OLE_LINK3"/>
      <w:r>
        <w:rPr>
          <w:rFonts w:ascii="微软雅黑" w:hAnsi="微软雅黑" w:cs="Arial" w:hint="eastAsia"/>
          <w:color w:val="FF0000"/>
          <w:sz w:val="21"/>
          <w:szCs w:val="21"/>
        </w:rPr>
        <w:t>具有在中华人民共和国境内注册的独立承担民事责任能力法人资格及其他组</w:t>
      </w:r>
      <w:bookmarkEnd w:id="190"/>
      <w:r>
        <w:rPr>
          <w:rFonts w:ascii="微软雅黑" w:hAnsi="微软雅黑" w:cs="Arial" w:hint="eastAsia"/>
          <w:color w:val="FF0000"/>
          <w:sz w:val="21"/>
          <w:szCs w:val="21"/>
        </w:rPr>
        <w:t>织</w:t>
      </w:r>
      <w:bookmarkEnd w:id="189"/>
      <w:r>
        <w:rPr>
          <w:rFonts w:ascii="微软雅黑" w:hAnsi="微软雅黑" w:cs="Arial" w:hint="eastAsia"/>
          <w:color w:val="FF0000"/>
          <w:sz w:val="21"/>
          <w:szCs w:val="21"/>
        </w:rPr>
        <w:t>；</w:t>
      </w:r>
    </w:p>
    <w:p w:rsidR="005E3BCC" w:rsidRDefault="00DF51A2">
      <w:pPr>
        <w:widowControl w:val="0"/>
        <w:autoSpaceDN w:val="0"/>
        <w:adjustRightInd/>
        <w:spacing w:after="0" w:line="360" w:lineRule="auto"/>
        <w:jc w:val="both"/>
        <w:rPr>
          <w:rFonts w:ascii="宋体" w:hAnsi="宋体"/>
          <w:bCs/>
          <w:color w:val="FF0000"/>
          <w:sz w:val="21"/>
          <w:szCs w:val="21"/>
        </w:rPr>
      </w:pPr>
      <w:r>
        <w:rPr>
          <w:rFonts w:ascii="宋体" w:hAnsi="宋体" w:hint="eastAsia"/>
          <w:bCs/>
          <w:color w:val="FF0000"/>
          <w:sz w:val="21"/>
          <w:szCs w:val="21"/>
        </w:rPr>
        <w:t>6.</w:t>
      </w:r>
      <w:bookmarkStart w:id="191" w:name="OLE_LINK5"/>
      <w:r>
        <w:rPr>
          <w:rFonts w:ascii="宋体" w:hAnsi="宋体" w:hint="eastAsia"/>
          <w:bCs/>
          <w:color w:val="FF0000"/>
          <w:sz w:val="21"/>
          <w:szCs w:val="21"/>
        </w:rPr>
        <w:t xml:space="preserve">3 </w:t>
      </w:r>
      <w:r>
        <w:rPr>
          <w:rFonts w:ascii="宋体" w:hAnsi="宋体" w:hint="eastAsia"/>
          <w:bCs/>
          <w:color w:val="FF0000"/>
          <w:sz w:val="21"/>
          <w:szCs w:val="21"/>
        </w:rPr>
        <w:t>合格投标人必须是所投货物的生产厂家或其下属销售分公司</w:t>
      </w:r>
      <w:bookmarkEnd w:id="191"/>
      <w:r>
        <w:rPr>
          <w:rFonts w:ascii="宋体" w:hAnsi="宋体" w:hint="eastAsia"/>
          <w:bCs/>
          <w:color w:val="FF0000"/>
          <w:sz w:val="21"/>
          <w:szCs w:val="21"/>
        </w:rPr>
        <w:t>；</w:t>
      </w:r>
    </w:p>
    <w:p w:rsidR="005E3BCC" w:rsidRDefault="00DF51A2">
      <w:pPr>
        <w:widowControl w:val="0"/>
        <w:autoSpaceDN w:val="0"/>
        <w:adjustRightInd/>
        <w:spacing w:after="0" w:line="360" w:lineRule="auto"/>
        <w:jc w:val="both"/>
        <w:rPr>
          <w:rFonts w:ascii="宋体" w:hAnsi="宋体"/>
          <w:bCs/>
          <w:color w:val="FF0000"/>
          <w:sz w:val="21"/>
          <w:szCs w:val="21"/>
        </w:rPr>
      </w:pPr>
      <w:r>
        <w:rPr>
          <w:rFonts w:ascii="宋体" w:hAnsi="宋体" w:hint="eastAsia"/>
          <w:bCs/>
          <w:color w:val="FF0000"/>
          <w:sz w:val="21"/>
          <w:szCs w:val="21"/>
        </w:rPr>
        <w:t>6.</w:t>
      </w:r>
      <w:bookmarkStart w:id="192" w:name="OLE_LINK6"/>
      <w:r>
        <w:rPr>
          <w:rFonts w:ascii="宋体" w:hAnsi="宋体" w:hint="eastAsia"/>
          <w:bCs/>
          <w:color w:val="FF0000"/>
          <w:sz w:val="21"/>
          <w:szCs w:val="21"/>
        </w:rPr>
        <w:t xml:space="preserve">4 </w:t>
      </w:r>
      <w:r>
        <w:rPr>
          <w:rFonts w:ascii="宋体" w:hAnsi="宋体" w:hint="eastAsia"/>
          <w:bCs/>
          <w:color w:val="FF0000"/>
          <w:sz w:val="21"/>
          <w:szCs w:val="21"/>
        </w:rPr>
        <w:t>合格投标人须具备市级卫计委或市级卫生局出具的“涉及饮用水卫生安全产品卫生许可批件（管材及管件）”</w:t>
      </w:r>
      <w:bookmarkEnd w:id="192"/>
      <w:r>
        <w:rPr>
          <w:rFonts w:ascii="宋体" w:hAnsi="宋体" w:hint="eastAsia"/>
          <w:bCs/>
          <w:color w:val="FF0000"/>
          <w:sz w:val="21"/>
          <w:szCs w:val="21"/>
        </w:rPr>
        <w:t>。</w:t>
      </w:r>
    </w:p>
    <w:p w:rsidR="005E3BCC" w:rsidRDefault="00DF51A2">
      <w:pPr>
        <w:widowControl w:val="0"/>
        <w:autoSpaceDN w:val="0"/>
        <w:adjustRightInd/>
        <w:spacing w:after="0" w:line="360" w:lineRule="auto"/>
        <w:jc w:val="both"/>
        <w:rPr>
          <w:rFonts w:ascii="宋体" w:hAnsi="宋体"/>
          <w:bCs/>
          <w:color w:val="FF0000"/>
          <w:sz w:val="21"/>
          <w:szCs w:val="21"/>
        </w:rPr>
      </w:pPr>
      <w:r>
        <w:rPr>
          <w:rFonts w:ascii="宋体" w:hAnsi="宋体" w:hint="eastAsia"/>
          <w:bCs/>
          <w:color w:val="FF0000"/>
          <w:sz w:val="21"/>
          <w:szCs w:val="21"/>
        </w:rPr>
        <w:t>6.5</w:t>
      </w:r>
      <w:r>
        <w:rPr>
          <w:rFonts w:ascii="宋体" w:hAnsi="宋体" w:hint="eastAsia"/>
          <w:bCs/>
          <w:color w:val="FF0000"/>
          <w:sz w:val="21"/>
          <w:szCs w:val="21"/>
        </w:rPr>
        <w:t>合格投标人须在广东省内设有售后服务办事机构及配备供货仓库，提供</w:t>
      </w:r>
      <w:r>
        <w:rPr>
          <w:rFonts w:ascii="宋体" w:hAnsi="宋体" w:hint="eastAsia"/>
          <w:bCs/>
          <w:color w:val="FF0000"/>
          <w:sz w:val="21"/>
          <w:szCs w:val="21"/>
        </w:rPr>
        <w:t>2016</w:t>
      </w:r>
      <w:r>
        <w:rPr>
          <w:rFonts w:ascii="宋体" w:hAnsi="宋体" w:hint="eastAsia"/>
          <w:bCs/>
          <w:color w:val="FF0000"/>
          <w:sz w:val="21"/>
          <w:szCs w:val="21"/>
        </w:rPr>
        <w:t>年起的租赁合同或产权证明、租金缴纳证明（提供复印件</w:t>
      </w:r>
      <w:r>
        <w:rPr>
          <w:rFonts w:ascii="宋体" w:hAnsi="宋体" w:hint="eastAsia"/>
          <w:bCs/>
          <w:color w:val="FF0000"/>
          <w:sz w:val="21"/>
          <w:szCs w:val="21"/>
        </w:rPr>
        <w:t>(</w:t>
      </w:r>
      <w:r>
        <w:rPr>
          <w:rFonts w:ascii="宋体" w:hAnsi="宋体" w:hint="eastAsia"/>
          <w:bCs/>
          <w:color w:val="FF0000"/>
          <w:sz w:val="21"/>
          <w:szCs w:val="21"/>
        </w:rPr>
        <w:t>出租方盖章</w:t>
      </w:r>
      <w:r>
        <w:rPr>
          <w:rFonts w:ascii="宋体" w:hAnsi="宋体" w:hint="eastAsia"/>
          <w:bCs/>
          <w:color w:val="FF0000"/>
          <w:sz w:val="21"/>
          <w:szCs w:val="21"/>
        </w:rPr>
        <w:t>)</w:t>
      </w:r>
      <w:r>
        <w:rPr>
          <w:rFonts w:ascii="宋体" w:hAnsi="宋体" w:hint="eastAsia"/>
          <w:bCs/>
          <w:color w:val="FF0000"/>
          <w:sz w:val="21"/>
          <w:szCs w:val="21"/>
        </w:rPr>
        <w:t>，原件备查）。</w:t>
      </w:r>
    </w:p>
    <w:p w:rsidR="005E3BCC" w:rsidRDefault="00DF51A2">
      <w:pPr>
        <w:widowControl w:val="0"/>
        <w:autoSpaceDN w:val="0"/>
        <w:adjustRightInd/>
        <w:spacing w:after="0" w:line="360" w:lineRule="auto"/>
        <w:jc w:val="both"/>
        <w:rPr>
          <w:rFonts w:ascii="宋体" w:hAnsi="宋体"/>
          <w:bCs/>
          <w:color w:val="FF0000"/>
          <w:sz w:val="21"/>
          <w:szCs w:val="21"/>
        </w:rPr>
      </w:pPr>
      <w:r>
        <w:rPr>
          <w:rFonts w:ascii="宋体" w:hAnsi="宋体" w:hint="eastAsia"/>
          <w:bCs/>
          <w:color w:val="FF0000"/>
          <w:sz w:val="21"/>
          <w:szCs w:val="21"/>
        </w:rPr>
        <w:t xml:space="preserve">6.6 </w:t>
      </w:r>
      <w:r>
        <w:rPr>
          <w:rFonts w:ascii="宋体" w:hAnsi="宋体" w:hint="eastAsia"/>
          <w:bCs/>
          <w:color w:val="FF0000"/>
          <w:sz w:val="21"/>
          <w:szCs w:val="21"/>
        </w:rPr>
        <w:t>合格投标人没有列入失信被执行人、重大税收违法案件当事人名单、政府采购严重违法失信行为记录名单，相关主体信用记录通过“信用中国”网站（</w:t>
      </w:r>
      <w:r>
        <w:rPr>
          <w:rFonts w:ascii="宋体" w:hAnsi="宋体" w:hint="eastAsia"/>
          <w:bCs/>
          <w:color w:val="FF0000"/>
          <w:sz w:val="21"/>
          <w:szCs w:val="21"/>
        </w:rPr>
        <w:t>www.creditchina.gov.cn</w:t>
      </w:r>
      <w:r>
        <w:rPr>
          <w:rFonts w:ascii="宋体" w:hAnsi="宋体" w:hint="eastAsia"/>
          <w:bCs/>
          <w:color w:val="FF0000"/>
          <w:sz w:val="21"/>
          <w:szCs w:val="21"/>
        </w:rPr>
        <w:t>）、中国政府采购网（</w:t>
      </w:r>
      <w:r>
        <w:rPr>
          <w:rFonts w:ascii="宋体" w:hAnsi="宋体" w:hint="eastAsia"/>
          <w:bCs/>
          <w:color w:val="FF0000"/>
          <w:sz w:val="21"/>
          <w:szCs w:val="21"/>
        </w:rPr>
        <w:t>www.ccgp.gov.cn</w:t>
      </w:r>
      <w:r>
        <w:rPr>
          <w:rFonts w:ascii="宋体" w:hAnsi="宋体" w:hint="eastAsia"/>
          <w:bCs/>
          <w:color w:val="FF0000"/>
          <w:sz w:val="21"/>
          <w:szCs w:val="21"/>
        </w:rPr>
        <w:t>）等渠道查询</w:t>
      </w:r>
      <w:r>
        <w:rPr>
          <w:rFonts w:ascii="宋体" w:hAnsi="宋体" w:hint="eastAsia"/>
          <w:bCs/>
          <w:color w:val="FF0000"/>
          <w:sz w:val="21"/>
          <w:szCs w:val="21"/>
        </w:rPr>
        <w:t>;</w:t>
      </w:r>
    </w:p>
    <w:p w:rsidR="005E3BCC" w:rsidRDefault="00DF51A2">
      <w:pPr>
        <w:widowControl w:val="0"/>
        <w:autoSpaceDN w:val="0"/>
        <w:adjustRightInd/>
        <w:spacing w:after="0" w:line="360" w:lineRule="auto"/>
        <w:jc w:val="both"/>
        <w:rPr>
          <w:rFonts w:ascii="宋体" w:hAnsi="宋体"/>
          <w:bCs/>
          <w:color w:val="FF0000"/>
          <w:sz w:val="21"/>
          <w:szCs w:val="21"/>
        </w:rPr>
      </w:pPr>
      <w:r>
        <w:rPr>
          <w:rFonts w:ascii="宋体" w:hAnsi="宋体" w:hint="eastAsia"/>
          <w:bCs/>
          <w:color w:val="FF0000"/>
          <w:sz w:val="21"/>
          <w:szCs w:val="21"/>
        </w:rPr>
        <w:t xml:space="preserve">6.7 </w:t>
      </w:r>
      <w:r>
        <w:rPr>
          <w:rFonts w:ascii="宋体" w:hAnsi="宋体" w:hint="eastAsia"/>
          <w:bCs/>
          <w:color w:val="FF0000"/>
          <w:sz w:val="21"/>
          <w:szCs w:val="21"/>
        </w:rPr>
        <w:t>本项目不接受联合体投标。</w:t>
      </w:r>
    </w:p>
    <w:p w:rsidR="005E3BCC" w:rsidRDefault="00DF51A2">
      <w:pPr>
        <w:spacing w:line="360" w:lineRule="auto"/>
        <w:jc w:val="both"/>
        <w:rPr>
          <w:rFonts w:ascii="宋体" w:hAnsi="宋体"/>
          <w:b/>
          <w:sz w:val="21"/>
          <w:szCs w:val="21"/>
        </w:rPr>
      </w:pPr>
      <w:r>
        <w:rPr>
          <w:rFonts w:ascii="宋体" w:hAnsi="宋体" w:hint="eastAsia"/>
          <w:b/>
          <w:sz w:val="21"/>
          <w:szCs w:val="21"/>
        </w:rPr>
        <w:t xml:space="preserve">7 </w:t>
      </w:r>
      <w:r>
        <w:rPr>
          <w:rFonts w:ascii="宋体" w:hAnsi="宋体" w:hint="eastAsia"/>
          <w:b/>
          <w:sz w:val="21"/>
          <w:szCs w:val="21"/>
        </w:rPr>
        <w:t>采购代理机构只接受办理报名及登记手续购买本招标文件的供应商的投标。</w:t>
      </w:r>
    </w:p>
    <w:p w:rsidR="005E3BCC" w:rsidRDefault="00DF51A2">
      <w:pPr>
        <w:adjustRightInd/>
        <w:spacing w:line="360" w:lineRule="auto"/>
        <w:jc w:val="both"/>
        <w:rPr>
          <w:b/>
          <w:sz w:val="21"/>
          <w:szCs w:val="21"/>
        </w:rPr>
      </w:pPr>
      <w:r>
        <w:rPr>
          <w:rFonts w:hint="eastAsia"/>
          <w:b/>
          <w:sz w:val="21"/>
          <w:szCs w:val="21"/>
        </w:rPr>
        <w:t xml:space="preserve">8 </w:t>
      </w:r>
      <w:r>
        <w:rPr>
          <w:rFonts w:hint="eastAsia"/>
          <w:b/>
          <w:sz w:val="21"/>
          <w:szCs w:val="21"/>
        </w:rPr>
        <w:t>获取招标文件的时间、地点、方式及招标文件售价：</w:t>
      </w:r>
    </w:p>
    <w:p w:rsidR="005E3BCC" w:rsidRDefault="00DF51A2">
      <w:pPr>
        <w:adjustRightInd/>
        <w:spacing w:line="360" w:lineRule="auto"/>
        <w:jc w:val="both"/>
        <w:rPr>
          <w:rFonts w:ascii="宋体" w:hAnsi="宋体"/>
          <w:color w:val="FF0000"/>
          <w:sz w:val="21"/>
          <w:szCs w:val="21"/>
        </w:rPr>
      </w:pPr>
      <w:r>
        <w:rPr>
          <w:rFonts w:ascii="宋体" w:hAnsi="宋体" w:hint="eastAsia"/>
          <w:sz w:val="21"/>
          <w:szCs w:val="21"/>
        </w:rPr>
        <w:t xml:space="preserve">8.1 </w:t>
      </w:r>
      <w:r>
        <w:rPr>
          <w:rFonts w:ascii="宋体" w:hAnsi="宋体" w:hint="eastAsia"/>
          <w:sz w:val="21"/>
          <w:szCs w:val="21"/>
        </w:rPr>
        <w:t>获取招标文件时间：</w:t>
      </w:r>
      <w:r w:rsidR="00234EAE" w:rsidRPr="00234EAE">
        <w:rPr>
          <w:rFonts w:ascii="宋体" w:hAnsi="宋体" w:hint="eastAsia"/>
          <w:color w:val="000000"/>
          <w:sz w:val="21"/>
          <w:szCs w:val="21"/>
        </w:rPr>
        <w:t>2019</w:t>
      </w:r>
      <w:r w:rsidR="00234EAE" w:rsidRPr="00234EAE">
        <w:rPr>
          <w:rFonts w:ascii="宋体" w:hAnsi="宋体" w:hint="eastAsia"/>
          <w:color w:val="000000"/>
          <w:sz w:val="21"/>
          <w:szCs w:val="21"/>
        </w:rPr>
        <w:t>年</w:t>
      </w:r>
      <w:r w:rsidR="00234EAE" w:rsidRPr="00234EAE">
        <w:rPr>
          <w:rFonts w:ascii="宋体" w:hAnsi="宋体" w:hint="eastAsia"/>
          <w:color w:val="000000"/>
          <w:sz w:val="21"/>
          <w:szCs w:val="21"/>
        </w:rPr>
        <w:t>2</w:t>
      </w:r>
      <w:r w:rsidR="00234EAE" w:rsidRPr="00234EAE">
        <w:rPr>
          <w:rFonts w:ascii="宋体" w:hAnsi="宋体" w:hint="eastAsia"/>
          <w:color w:val="000000"/>
          <w:sz w:val="21"/>
          <w:szCs w:val="21"/>
        </w:rPr>
        <w:t>月</w:t>
      </w:r>
      <w:r w:rsidR="00234EAE" w:rsidRPr="00234EAE">
        <w:rPr>
          <w:rFonts w:ascii="宋体" w:hAnsi="宋体" w:hint="eastAsia"/>
          <w:color w:val="000000"/>
          <w:sz w:val="21"/>
          <w:szCs w:val="21"/>
        </w:rPr>
        <w:t>18</w:t>
      </w:r>
      <w:r w:rsidR="00234EAE" w:rsidRPr="00234EAE">
        <w:rPr>
          <w:rFonts w:ascii="宋体" w:hAnsi="宋体" w:hint="eastAsia"/>
          <w:color w:val="000000"/>
          <w:sz w:val="21"/>
          <w:szCs w:val="21"/>
        </w:rPr>
        <w:t>日至</w:t>
      </w:r>
      <w:r w:rsidR="00234EAE" w:rsidRPr="00234EAE">
        <w:rPr>
          <w:rFonts w:ascii="宋体" w:hAnsi="宋体" w:hint="eastAsia"/>
          <w:color w:val="000000"/>
          <w:sz w:val="21"/>
          <w:szCs w:val="21"/>
        </w:rPr>
        <w:t>2019</w:t>
      </w:r>
      <w:r w:rsidR="00234EAE" w:rsidRPr="00234EAE">
        <w:rPr>
          <w:rFonts w:ascii="宋体" w:hAnsi="宋体" w:hint="eastAsia"/>
          <w:color w:val="000000"/>
          <w:sz w:val="21"/>
          <w:szCs w:val="21"/>
        </w:rPr>
        <w:t>年</w:t>
      </w:r>
      <w:r w:rsidR="00234EAE" w:rsidRPr="00234EAE">
        <w:rPr>
          <w:rFonts w:ascii="宋体" w:hAnsi="宋体" w:hint="eastAsia"/>
          <w:color w:val="000000"/>
          <w:sz w:val="21"/>
          <w:szCs w:val="21"/>
        </w:rPr>
        <w:t>3</w:t>
      </w:r>
      <w:r w:rsidR="00234EAE" w:rsidRPr="00234EAE">
        <w:rPr>
          <w:rFonts w:ascii="宋体" w:hAnsi="宋体" w:hint="eastAsia"/>
          <w:color w:val="000000"/>
          <w:sz w:val="21"/>
          <w:szCs w:val="21"/>
        </w:rPr>
        <w:t>月</w:t>
      </w:r>
      <w:r w:rsidR="00234EAE" w:rsidRPr="00234EAE">
        <w:rPr>
          <w:rFonts w:ascii="宋体" w:hAnsi="宋体" w:hint="eastAsia"/>
          <w:color w:val="000000"/>
          <w:sz w:val="21"/>
          <w:szCs w:val="21"/>
        </w:rPr>
        <w:t>9</w:t>
      </w:r>
      <w:r w:rsidR="00234EAE" w:rsidRPr="00234EAE">
        <w:rPr>
          <w:rFonts w:ascii="宋体" w:hAnsi="宋体" w:hint="eastAsia"/>
          <w:color w:val="000000"/>
          <w:sz w:val="21"/>
          <w:szCs w:val="21"/>
        </w:rPr>
        <w:t>日</w:t>
      </w:r>
      <w:r>
        <w:rPr>
          <w:rFonts w:ascii="宋体" w:hAnsi="宋体" w:hint="eastAsia"/>
          <w:sz w:val="21"/>
          <w:szCs w:val="21"/>
        </w:rPr>
        <w:t>，工作日</w:t>
      </w:r>
      <w:r>
        <w:rPr>
          <w:rFonts w:ascii="宋体" w:hAnsi="宋体" w:hint="eastAsia"/>
          <w:sz w:val="21"/>
          <w:szCs w:val="21"/>
        </w:rPr>
        <w:t>9</w:t>
      </w:r>
      <w:r>
        <w:rPr>
          <w:rFonts w:ascii="宋体" w:hAnsi="宋体" w:hint="eastAsia"/>
          <w:sz w:val="21"/>
          <w:szCs w:val="21"/>
        </w:rPr>
        <w:t>：</w:t>
      </w:r>
      <w:r>
        <w:rPr>
          <w:rFonts w:ascii="宋体" w:hAnsi="宋体" w:hint="eastAsia"/>
          <w:sz w:val="21"/>
          <w:szCs w:val="21"/>
        </w:rPr>
        <w:t>00-12</w:t>
      </w:r>
      <w:r>
        <w:rPr>
          <w:rFonts w:ascii="宋体" w:hAnsi="宋体" w:hint="eastAsia"/>
          <w:sz w:val="21"/>
          <w:szCs w:val="21"/>
        </w:rPr>
        <w:t>：</w:t>
      </w:r>
      <w:r>
        <w:rPr>
          <w:rFonts w:ascii="宋体" w:hAnsi="宋体" w:hint="eastAsia"/>
          <w:sz w:val="21"/>
          <w:szCs w:val="21"/>
        </w:rPr>
        <w:t>00</w:t>
      </w:r>
      <w:r>
        <w:rPr>
          <w:rFonts w:ascii="宋体" w:hAnsi="宋体" w:hint="eastAsia"/>
          <w:sz w:val="21"/>
          <w:szCs w:val="21"/>
        </w:rPr>
        <w:t>，</w:t>
      </w:r>
      <w:r>
        <w:rPr>
          <w:rFonts w:ascii="宋体" w:hAnsi="宋体" w:hint="eastAsia"/>
          <w:sz w:val="21"/>
          <w:szCs w:val="21"/>
        </w:rPr>
        <w:t>14</w:t>
      </w:r>
      <w:r>
        <w:rPr>
          <w:rFonts w:ascii="宋体" w:hAnsi="宋体" w:hint="eastAsia"/>
          <w:sz w:val="21"/>
          <w:szCs w:val="21"/>
        </w:rPr>
        <w:t>：</w:t>
      </w:r>
      <w:r>
        <w:rPr>
          <w:rFonts w:ascii="宋体" w:hAnsi="宋体" w:hint="eastAsia"/>
          <w:sz w:val="21"/>
          <w:szCs w:val="21"/>
        </w:rPr>
        <w:t>00-17</w:t>
      </w:r>
      <w:r>
        <w:rPr>
          <w:rFonts w:ascii="宋体" w:hAnsi="宋体" w:hint="eastAsia"/>
          <w:sz w:val="21"/>
          <w:szCs w:val="21"/>
        </w:rPr>
        <w:t>：</w:t>
      </w:r>
      <w:r>
        <w:rPr>
          <w:rFonts w:ascii="宋体" w:hAnsi="宋体" w:hint="eastAsia"/>
          <w:sz w:val="21"/>
          <w:szCs w:val="21"/>
        </w:rPr>
        <w:t>00</w:t>
      </w:r>
      <w:r>
        <w:rPr>
          <w:rFonts w:ascii="宋体" w:hAnsi="宋体" w:hint="eastAsia"/>
          <w:sz w:val="21"/>
          <w:szCs w:val="21"/>
        </w:rPr>
        <w:t>（法定节假日除外）</w:t>
      </w:r>
    </w:p>
    <w:p w:rsidR="005E3BCC" w:rsidRDefault="00DF51A2">
      <w:pPr>
        <w:adjustRightInd/>
        <w:spacing w:line="360" w:lineRule="auto"/>
        <w:jc w:val="both"/>
        <w:rPr>
          <w:sz w:val="21"/>
          <w:szCs w:val="21"/>
        </w:rPr>
      </w:pPr>
      <w:r>
        <w:rPr>
          <w:rFonts w:hint="eastAsia"/>
          <w:sz w:val="21"/>
          <w:szCs w:val="21"/>
        </w:rPr>
        <w:t xml:space="preserve">8.2 </w:t>
      </w:r>
      <w:r>
        <w:rPr>
          <w:rFonts w:hint="eastAsia"/>
          <w:sz w:val="21"/>
          <w:szCs w:val="21"/>
        </w:rPr>
        <w:t>获取招标文件地点：广州市</w:t>
      </w:r>
      <w:proofErr w:type="gramStart"/>
      <w:r>
        <w:rPr>
          <w:rFonts w:hint="eastAsia"/>
          <w:sz w:val="21"/>
          <w:szCs w:val="21"/>
        </w:rPr>
        <w:t>番禺区</w:t>
      </w:r>
      <w:proofErr w:type="gramEnd"/>
      <w:r>
        <w:rPr>
          <w:rFonts w:hint="eastAsia"/>
          <w:sz w:val="21"/>
          <w:szCs w:val="21"/>
        </w:rPr>
        <w:t>南村镇敏捷上城国际一期</w:t>
      </w:r>
      <w:r>
        <w:rPr>
          <w:rFonts w:hint="eastAsia"/>
          <w:sz w:val="21"/>
          <w:szCs w:val="21"/>
        </w:rPr>
        <w:t>2</w:t>
      </w:r>
      <w:r>
        <w:rPr>
          <w:rFonts w:hint="eastAsia"/>
          <w:sz w:val="21"/>
          <w:szCs w:val="21"/>
        </w:rPr>
        <w:t>栋</w:t>
      </w:r>
      <w:r>
        <w:rPr>
          <w:rFonts w:hint="eastAsia"/>
          <w:sz w:val="21"/>
          <w:szCs w:val="21"/>
        </w:rPr>
        <w:t>1806</w:t>
      </w:r>
    </w:p>
    <w:p w:rsidR="005E3BCC" w:rsidRDefault="00DF51A2">
      <w:pPr>
        <w:adjustRightInd/>
        <w:spacing w:line="360" w:lineRule="auto"/>
        <w:jc w:val="both"/>
        <w:rPr>
          <w:rFonts w:ascii="宋体" w:hAnsi="宋体"/>
          <w:sz w:val="21"/>
          <w:szCs w:val="21"/>
        </w:rPr>
      </w:pPr>
      <w:r>
        <w:rPr>
          <w:rFonts w:hint="eastAsia"/>
          <w:sz w:val="21"/>
          <w:szCs w:val="21"/>
        </w:rPr>
        <w:t xml:space="preserve">8.3 </w:t>
      </w:r>
      <w:r>
        <w:rPr>
          <w:rFonts w:hint="eastAsia"/>
          <w:sz w:val="21"/>
          <w:szCs w:val="21"/>
        </w:rPr>
        <w:t>获取招标文</w:t>
      </w:r>
      <w:r>
        <w:rPr>
          <w:rFonts w:ascii="宋体" w:hAnsi="宋体" w:hint="eastAsia"/>
          <w:sz w:val="21"/>
          <w:szCs w:val="21"/>
        </w:rPr>
        <w:t>件方式：</w:t>
      </w:r>
      <w:r>
        <w:rPr>
          <w:rFonts w:ascii="宋体" w:hAnsi="宋体" w:hint="eastAsia"/>
          <w:b/>
          <w:bCs/>
          <w:sz w:val="21"/>
          <w:szCs w:val="21"/>
        </w:rPr>
        <w:t>（供应</w:t>
      </w:r>
      <w:proofErr w:type="gramStart"/>
      <w:r>
        <w:rPr>
          <w:rFonts w:ascii="宋体" w:hAnsi="宋体" w:hint="eastAsia"/>
          <w:b/>
          <w:bCs/>
          <w:sz w:val="21"/>
          <w:szCs w:val="21"/>
        </w:rPr>
        <w:t>商凭以下</w:t>
      </w:r>
      <w:proofErr w:type="gramEnd"/>
      <w:r>
        <w:rPr>
          <w:rFonts w:ascii="宋体" w:hAnsi="宋体" w:hint="eastAsia"/>
          <w:b/>
          <w:bCs/>
          <w:sz w:val="21"/>
          <w:szCs w:val="21"/>
        </w:rPr>
        <w:t>资料加盖单位公章购买招标文件）</w:t>
      </w:r>
    </w:p>
    <w:p w:rsidR="005E3BCC" w:rsidRDefault="00DF51A2">
      <w:pPr>
        <w:adjustRightInd/>
        <w:spacing w:line="360" w:lineRule="auto"/>
        <w:jc w:val="both"/>
        <w:rPr>
          <w:rFonts w:ascii="宋体" w:hAnsi="宋体"/>
          <w:bCs/>
          <w:sz w:val="21"/>
          <w:szCs w:val="21"/>
        </w:rPr>
      </w:pPr>
      <w:r>
        <w:rPr>
          <w:rFonts w:ascii="宋体" w:hAnsi="宋体" w:cs="新宋体" w:hint="eastAsia"/>
          <w:sz w:val="21"/>
          <w:szCs w:val="21"/>
        </w:rPr>
        <w:t xml:space="preserve">8.4 </w:t>
      </w:r>
      <w:r>
        <w:rPr>
          <w:rFonts w:ascii="宋体" w:hAnsi="宋体" w:cs="新宋体" w:hint="eastAsia"/>
          <w:sz w:val="21"/>
          <w:szCs w:val="21"/>
        </w:rPr>
        <w:t>《公平竞争承诺书》复印件；（</w:t>
      </w:r>
      <w:hyperlink r:id="rId59" w:history="1">
        <w:r>
          <w:rPr>
            <w:rStyle w:val="af5"/>
            <w:rFonts w:hAnsi="宋体" w:cs="新宋体" w:hint="eastAsia"/>
          </w:rPr>
          <w:t>《公平竞争承诺书》格式</w:t>
        </w:r>
        <w:r>
          <w:rPr>
            <w:rStyle w:val="af5"/>
            <w:rFonts w:hAnsi="宋体" w:cs="新宋体" w:hint="eastAsia"/>
            <w:b/>
          </w:rPr>
          <w:t>点击</w:t>
        </w:r>
        <w:bookmarkStart w:id="193" w:name="_Hlt452646118"/>
        <w:r>
          <w:rPr>
            <w:rStyle w:val="af5"/>
            <w:rFonts w:hAnsi="宋体" w:cs="新宋体" w:hint="eastAsia"/>
            <w:b/>
          </w:rPr>
          <w:t>下</w:t>
        </w:r>
        <w:bookmarkEnd w:id="193"/>
        <w:r>
          <w:rPr>
            <w:rStyle w:val="af5"/>
            <w:rFonts w:hAnsi="宋体" w:cs="新宋体" w:hint="eastAsia"/>
            <w:b/>
          </w:rPr>
          <w:t>载</w:t>
        </w:r>
      </w:hyperlink>
      <w:r>
        <w:rPr>
          <w:rFonts w:ascii="宋体" w:hAnsi="宋体" w:cs="新宋体" w:hint="eastAsia"/>
          <w:sz w:val="21"/>
          <w:szCs w:val="21"/>
        </w:rPr>
        <w:t>）；</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 xml:space="preserve">8.5 </w:t>
      </w:r>
      <w:r>
        <w:rPr>
          <w:rFonts w:ascii="宋体" w:hAnsi="宋体" w:hint="eastAsia"/>
          <w:bCs/>
          <w:sz w:val="21"/>
          <w:szCs w:val="21"/>
        </w:rPr>
        <w:t>有效的营业执照副本</w:t>
      </w:r>
      <w:r>
        <w:rPr>
          <w:rFonts w:ascii="宋体" w:hAnsi="宋体" w:hint="eastAsia"/>
          <w:sz w:val="21"/>
          <w:szCs w:val="21"/>
        </w:rPr>
        <w:t>或事业单位法人证书</w:t>
      </w:r>
      <w:r>
        <w:rPr>
          <w:rFonts w:ascii="宋体" w:hAnsi="宋体" w:hint="eastAsia"/>
          <w:bCs/>
          <w:sz w:val="21"/>
          <w:szCs w:val="21"/>
        </w:rPr>
        <w:t>复印件；</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 xml:space="preserve">8.6 </w:t>
      </w:r>
      <w:r>
        <w:rPr>
          <w:rFonts w:ascii="宋体" w:hAnsi="宋体" w:hint="eastAsia"/>
          <w:bCs/>
          <w:sz w:val="21"/>
          <w:szCs w:val="21"/>
        </w:rPr>
        <w:t>税务登记证</w:t>
      </w:r>
      <w:r>
        <w:rPr>
          <w:rFonts w:ascii="宋体" w:hAnsi="宋体"/>
          <w:bCs/>
          <w:sz w:val="21"/>
          <w:szCs w:val="21"/>
        </w:rPr>
        <w:t>(</w:t>
      </w:r>
      <w:r>
        <w:rPr>
          <w:rFonts w:ascii="宋体" w:hAnsi="宋体" w:hint="eastAsia"/>
          <w:sz w:val="21"/>
          <w:szCs w:val="21"/>
        </w:rPr>
        <w:t>地税或国税</w:t>
      </w:r>
      <w:r>
        <w:rPr>
          <w:rFonts w:ascii="宋体" w:hAnsi="宋体"/>
          <w:sz w:val="21"/>
          <w:szCs w:val="21"/>
        </w:rPr>
        <w:t>)</w:t>
      </w:r>
      <w:r>
        <w:rPr>
          <w:rFonts w:ascii="宋体" w:hAnsi="宋体" w:hint="eastAsia"/>
          <w:bCs/>
          <w:sz w:val="21"/>
          <w:szCs w:val="21"/>
        </w:rPr>
        <w:t>副本复印件；（已三证合一则不需要提供。）</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 xml:space="preserve">8.7 </w:t>
      </w:r>
      <w:r>
        <w:rPr>
          <w:rFonts w:ascii="宋体" w:hAnsi="宋体" w:hint="eastAsia"/>
          <w:bCs/>
          <w:sz w:val="21"/>
          <w:szCs w:val="21"/>
        </w:rPr>
        <w:t>依法缴纳税收和社会保障资金相关证明文件（如：社保部门、税务部门出具的证明等）；</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 xml:space="preserve">8.8 </w:t>
      </w:r>
      <w:r>
        <w:rPr>
          <w:rFonts w:ascii="宋体" w:hAnsi="宋体" w:hint="eastAsia"/>
          <w:bCs/>
          <w:sz w:val="21"/>
          <w:szCs w:val="21"/>
        </w:rPr>
        <w:t>财务状况报告复印件，其他组织或投标人新成立不足一年，提供银行出具的资信证明材料复印件。</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lastRenderedPageBreak/>
        <w:t>8</w:t>
      </w:r>
      <w:r>
        <w:rPr>
          <w:rFonts w:ascii="宋体" w:hAnsi="宋体" w:hint="eastAsia"/>
          <w:bCs/>
          <w:sz w:val="21"/>
          <w:szCs w:val="21"/>
        </w:rPr>
        <w:t>．</w:t>
      </w:r>
      <w:r>
        <w:rPr>
          <w:rFonts w:ascii="宋体" w:hAnsi="宋体" w:hint="eastAsia"/>
          <w:bCs/>
          <w:sz w:val="21"/>
          <w:szCs w:val="21"/>
        </w:rPr>
        <w:t>9</w:t>
      </w:r>
      <w:r>
        <w:rPr>
          <w:rFonts w:ascii="微软雅黑" w:hAnsi="微软雅黑" w:cs="Arial" w:hint="eastAsia"/>
          <w:sz w:val="21"/>
          <w:szCs w:val="21"/>
        </w:rPr>
        <w:t>合格投标人具有在中华人民共和国境内注册的独立承担民事责任能力法人资格及其他组织</w:t>
      </w:r>
    </w:p>
    <w:p w:rsidR="005E3BCC" w:rsidRDefault="00DF51A2">
      <w:pPr>
        <w:adjustRightInd/>
        <w:spacing w:line="360" w:lineRule="auto"/>
        <w:jc w:val="both"/>
        <w:rPr>
          <w:rFonts w:ascii="微软雅黑" w:hAnsi="微软雅黑" w:cs="微软雅黑"/>
          <w:bCs/>
          <w:sz w:val="21"/>
          <w:szCs w:val="21"/>
        </w:rPr>
      </w:pPr>
      <w:r>
        <w:rPr>
          <w:rFonts w:ascii="微软雅黑" w:hAnsi="微软雅黑" w:cs="微软雅黑" w:hint="eastAsia"/>
          <w:sz w:val="21"/>
          <w:szCs w:val="21"/>
        </w:rPr>
        <w:t>8.10</w:t>
      </w:r>
      <w:r>
        <w:rPr>
          <w:rFonts w:ascii="宋体" w:hAnsi="宋体" w:hint="eastAsia"/>
          <w:bCs/>
          <w:sz w:val="21"/>
          <w:szCs w:val="21"/>
        </w:rPr>
        <w:t>合格投标人必须是所投货物的生产厂家或其下属销售分公司；</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8.11</w:t>
      </w:r>
      <w:r>
        <w:rPr>
          <w:rFonts w:ascii="宋体" w:hAnsi="宋体" w:hint="eastAsia"/>
          <w:bCs/>
          <w:sz w:val="21"/>
          <w:szCs w:val="21"/>
        </w:rPr>
        <w:t>合格投标人须具备市级卫计委或市级卫生局出具的“涉及饮用水卫生安全产品卫生许可批件（管材及管件）”。</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8.12</w:t>
      </w:r>
      <w:r>
        <w:rPr>
          <w:rFonts w:ascii="宋体" w:hAnsi="宋体" w:hint="eastAsia"/>
          <w:bCs/>
          <w:sz w:val="21"/>
          <w:szCs w:val="21"/>
        </w:rPr>
        <w:t>合格投标人须在广东省内设有售后服务办事机构及配备供货仓库，提供</w:t>
      </w:r>
      <w:r>
        <w:rPr>
          <w:rFonts w:ascii="宋体" w:hAnsi="宋体" w:hint="eastAsia"/>
          <w:bCs/>
          <w:sz w:val="21"/>
          <w:szCs w:val="21"/>
        </w:rPr>
        <w:t>2016</w:t>
      </w:r>
      <w:r>
        <w:rPr>
          <w:rFonts w:ascii="宋体" w:hAnsi="宋体" w:hint="eastAsia"/>
          <w:bCs/>
          <w:sz w:val="21"/>
          <w:szCs w:val="21"/>
        </w:rPr>
        <w:t>年起的租赁合同或产权证明、租金缴纳证明（提供复印件</w:t>
      </w:r>
      <w:r>
        <w:rPr>
          <w:rFonts w:ascii="宋体" w:hAnsi="宋体" w:hint="eastAsia"/>
          <w:bCs/>
          <w:sz w:val="21"/>
          <w:szCs w:val="21"/>
        </w:rPr>
        <w:t>(</w:t>
      </w:r>
      <w:r>
        <w:rPr>
          <w:rFonts w:ascii="宋体" w:hAnsi="宋体" w:hint="eastAsia"/>
          <w:bCs/>
          <w:sz w:val="21"/>
          <w:szCs w:val="21"/>
        </w:rPr>
        <w:t>出租方盖章</w:t>
      </w:r>
      <w:r>
        <w:rPr>
          <w:rFonts w:ascii="宋体" w:hAnsi="宋体" w:hint="eastAsia"/>
          <w:bCs/>
          <w:sz w:val="21"/>
          <w:szCs w:val="21"/>
        </w:rPr>
        <w:t>)</w:t>
      </w:r>
      <w:r>
        <w:rPr>
          <w:rFonts w:ascii="宋体" w:hAnsi="宋体" w:hint="eastAsia"/>
          <w:bCs/>
          <w:sz w:val="21"/>
          <w:szCs w:val="21"/>
        </w:rPr>
        <w:t>，原件备查）。</w:t>
      </w:r>
    </w:p>
    <w:p w:rsidR="005E3BCC" w:rsidRDefault="00DF51A2">
      <w:pPr>
        <w:adjustRightInd/>
        <w:spacing w:line="360" w:lineRule="auto"/>
        <w:jc w:val="both"/>
        <w:rPr>
          <w:rFonts w:ascii="宋体" w:hAnsi="宋体"/>
          <w:bCs/>
          <w:sz w:val="21"/>
          <w:szCs w:val="21"/>
        </w:rPr>
      </w:pPr>
      <w:r>
        <w:rPr>
          <w:rFonts w:ascii="宋体" w:hAnsi="宋体" w:hint="eastAsia"/>
          <w:bCs/>
          <w:sz w:val="21"/>
          <w:szCs w:val="21"/>
        </w:rPr>
        <w:t>8.13</w:t>
      </w:r>
      <w:r>
        <w:rPr>
          <w:rFonts w:ascii="宋体" w:hAnsi="宋体" w:hint="eastAsia"/>
          <w:bCs/>
          <w:sz w:val="21"/>
          <w:szCs w:val="21"/>
        </w:rPr>
        <w:t>合格投标人没有列入失信被执行人、重大税收违法案件当事人名单、政府采购严重违法失信行为记录名单，相关主体信用记录通过“信用中国”网站（</w:t>
      </w:r>
      <w:r>
        <w:rPr>
          <w:rFonts w:ascii="宋体" w:hAnsi="宋体" w:hint="eastAsia"/>
          <w:bCs/>
          <w:sz w:val="21"/>
          <w:szCs w:val="21"/>
        </w:rPr>
        <w:t>www.creditchina.gov.cn</w:t>
      </w:r>
      <w:r>
        <w:rPr>
          <w:rFonts w:ascii="宋体" w:hAnsi="宋体" w:hint="eastAsia"/>
          <w:bCs/>
          <w:sz w:val="21"/>
          <w:szCs w:val="21"/>
        </w:rPr>
        <w:t>）、中国政府采购网（</w:t>
      </w:r>
      <w:r>
        <w:rPr>
          <w:rFonts w:ascii="宋体" w:hAnsi="宋体" w:hint="eastAsia"/>
          <w:bCs/>
          <w:sz w:val="21"/>
          <w:szCs w:val="21"/>
        </w:rPr>
        <w:t>www.ccgp.gov.cn</w:t>
      </w:r>
      <w:r>
        <w:rPr>
          <w:rFonts w:ascii="宋体" w:hAnsi="宋体" w:hint="eastAsia"/>
          <w:bCs/>
          <w:sz w:val="21"/>
          <w:szCs w:val="21"/>
        </w:rPr>
        <w:t>）等渠道查询</w:t>
      </w:r>
      <w:r>
        <w:rPr>
          <w:rFonts w:ascii="宋体" w:hAnsi="宋体" w:hint="eastAsia"/>
          <w:bCs/>
          <w:sz w:val="21"/>
          <w:szCs w:val="21"/>
        </w:rPr>
        <w:t>,</w:t>
      </w:r>
      <w:r>
        <w:rPr>
          <w:rFonts w:ascii="宋体" w:hAnsi="宋体" w:hint="eastAsia"/>
          <w:bCs/>
          <w:sz w:val="21"/>
          <w:szCs w:val="21"/>
        </w:rPr>
        <w:t>提供相关页面截图。</w:t>
      </w:r>
    </w:p>
    <w:p w:rsidR="005E3BCC" w:rsidRDefault="00DF51A2">
      <w:pPr>
        <w:adjustRightInd/>
        <w:spacing w:line="360" w:lineRule="auto"/>
        <w:jc w:val="both"/>
        <w:rPr>
          <w:rFonts w:ascii="宋体" w:hAnsi="宋体"/>
          <w:sz w:val="21"/>
          <w:szCs w:val="21"/>
        </w:rPr>
      </w:pPr>
      <w:r>
        <w:rPr>
          <w:rFonts w:ascii="宋体" w:hAnsi="宋体" w:hint="eastAsia"/>
          <w:sz w:val="21"/>
          <w:szCs w:val="21"/>
        </w:rPr>
        <w:t xml:space="preserve">8.14 </w:t>
      </w:r>
      <w:r>
        <w:rPr>
          <w:rFonts w:ascii="宋体" w:hAnsi="宋体" w:hint="eastAsia"/>
          <w:sz w:val="21"/>
          <w:szCs w:val="21"/>
        </w:rPr>
        <w:t>购买招标文件经办人，需提供：</w:t>
      </w:r>
    </w:p>
    <w:p w:rsidR="005E3BCC" w:rsidRDefault="00DF51A2">
      <w:pPr>
        <w:adjustRightInd/>
        <w:spacing w:line="360" w:lineRule="auto"/>
        <w:jc w:val="both"/>
        <w:rPr>
          <w:rFonts w:ascii="宋体" w:hAnsi="宋体"/>
          <w:sz w:val="21"/>
          <w:szCs w:val="21"/>
        </w:rPr>
      </w:pPr>
      <w:r>
        <w:rPr>
          <w:rFonts w:ascii="宋体" w:hAnsi="宋体" w:hint="eastAsia"/>
          <w:sz w:val="21"/>
          <w:szCs w:val="21"/>
        </w:rPr>
        <w:t xml:space="preserve">8.15 </w:t>
      </w:r>
      <w:r>
        <w:rPr>
          <w:rFonts w:ascii="宋体" w:hAnsi="宋体" w:hint="eastAsia"/>
          <w:sz w:val="21"/>
          <w:szCs w:val="21"/>
        </w:rPr>
        <w:t>经办人如是法定代表人，需提供法定代表人证明书及法定代表人身份证复印件；</w:t>
      </w:r>
    </w:p>
    <w:p w:rsidR="005E3BCC" w:rsidRDefault="00DF51A2">
      <w:pPr>
        <w:adjustRightInd/>
        <w:spacing w:line="360" w:lineRule="auto"/>
        <w:jc w:val="both"/>
        <w:rPr>
          <w:rFonts w:ascii="宋体" w:hAnsi="宋体"/>
          <w:sz w:val="21"/>
          <w:szCs w:val="21"/>
        </w:rPr>
      </w:pPr>
      <w:r>
        <w:rPr>
          <w:rFonts w:ascii="宋体" w:hAnsi="宋体" w:hint="eastAsia"/>
          <w:sz w:val="21"/>
          <w:szCs w:val="21"/>
        </w:rPr>
        <w:t xml:space="preserve">8.16 </w:t>
      </w:r>
      <w:r>
        <w:rPr>
          <w:rFonts w:ascii="宋体" w:hAnsi="宋体" w:hint="eastAsia"/>
          <w:sz w:val="21"/>
          <w:szCs w:val="21"/>
        </w:rPr>
        <w:t>经办人如是投标人授权代表，需提供法定代表人授权委托书及授权代表身份证复印件；</w:t>
      </w:r>
    </w:p>
    <w:p w:rsidR="005E3BCC" w:rsidRDefault="00DF51A2">
      <w:pPr>
        <w:tabs>
          <w:tab w:val="left" w:pos="1440"/>
        </w:tabs>
        <w:spacing w:line="360" w:lineRule="auto"/>
        <w:rPr>
          <w:rFonts w:ascii="宋体" w:hAnsi="宋体"/>
          <w:b/>
          <w:sz w:val="21"/>
          <w:szCs w:val="21"/>
        </w:rPr>
      </w:pPr>
      <w:r>
        <w:rPr>
          <w:rFonts w:ascii="宋体" w:hAnsi="宋体" w:hint="eastAsia"/>
          <w:b/>
          <w:sz w:val="21"/>
          <w:szCs w:val="21"/>
        </w:rPr>
        <w:t>备注：</w:t>
      </w:r>
      <w:r>
        <w:rPr>
          <w:rFonts w:ascii="宋体" w:hAnsi="宋体" w:hint="eastAsia"/>
          <w:b/>
          <w:sz w:val="21"/>
          <w:szCs w:val="21"/>
        </w:rPr>
        <w:t>1</w:t>
      </w:r>
      <w:r>
        <w:rPr>
          <w:rFonts w:ascii="宋体" w:hAnsi="宋体" w:hint="eastAsia"/>
          <w:b/>
          <w:sz w:val="21"/>
          <w:szCs w:val="21"/>
        </w:rPr>
        <w:t>、以上资料参与正式投标时须放入投标文件中。</w:t>
      </w:r>
    </w:p>
    <w:p w:rsidR="005E3BCC" w:rsidRDefault="00DF51A2">
      <w:pPr>
        <w:tabs>
          <w:tab w:val="left" w:pos="1440"/>
        </w:tabs>
        <w:spacing w:line="360" w:lineRule="auto"/>
        <w:ind w:firstLineChars="300" w:firstLine="630"/>
        <w:rPr>
          <w:rFonts w:ascii="宋体" w:hAnsi="宋体"/>
          <w:b/>
          <w:color w:val="FF0000"/>
          <w:sz w:val="21"/>
          <w:szCs w:val="21"/>
        </w:rPr>
      </w:pPr>
      <w:r>
        <w:rPr>
          <w:rFonts w:ascii="宋体" w:hAnsi="宋体" w:hint="eastAsia"/>
          <w:b/>
          <w:color w:val="FF0000"/>
          <w:sz w:val="21"/>
          <w:szCs w:val="21"/>
        </w:rPr>
        <w:t>2</w:t>
      </w:r>
      <w:r>
        <w:rPr>
          <w:rFonts w:ascii="宋体" w:hAnsi="宋体" w:hint="eastAsia"/>
          <w:b/>
          <w:color w:val="FF0000"/>
          <w:sz w:val="21"/>
          <w:szCs w:val="21"/>
        </w:rPr>
        <w:t>、已办理报名并成功购买招标文件的供应商参加投标的，不代表通过资格、符合性评审。</w:t>
      </w:r>
    </w:p>
    <w:p w:rsidR="005E3BCC" w:rsidRDefault="00DF51A2">
      <w:pPr>
        <w:tabs>
          <w:tab w:val="left" w:pos="1440"/>
        </w:tabs>
        <w:spacing w:line="360" w:lineRule="auto"/>
        <w:rPr>
          <w:rFonts w:ascii="宋体" w:hAnsi="宋体"/>
          <w:b/>
          <w:sz w:val="21"/>
          <w:szCs w:val="21"/>
        </w:rPr>
      </w:pPr>
      <w:r>
        <w:rPr>
          <w:rFonts w:ascii="宋体" w:hAnsi="宋体" w:hint="eastAsia"/>
          <w:b/>
          <w:sz w:val="21"/>
          <w:szCs w:val="21"/>
        </w:rPr>
        <w:t>为了提高效率，供应商可先下载“招标文件发售登记表（</w:t>
      </w:r>
      <w:hyperlink r:id="rId60" w:history="1">
        <w:r>
          <w:rPr>
            <w:rStyle w:val="af5"/>
            <w:rFonts w:hAnsi="宋体" w:hint="eastAsia"/>
            <w:b/>
          </w:rPr>
          <w:t>点击打开</w:t>
        </w:r>
      </w:hyperlink>
      <w:r>
        <w:rPr>
          <w:rFonts w:ascii="宋体" w:hAnsi="宋体" w:hint="eastAsia"/>
          <w:b/>
          <w:sz w:val="21"/>
          <w:szCs w:val="21"/>
        </w:rPr>
        <w:t>）”，填写后打印并与以上资料一并携带购买招标文件。</w:t>
      </w:r>
    </w:p>
    <w:p w:rsidR="005E3BCC" w:rsidRDefault="00DF51A2">
      <w:pPr>
        <w:adjustRightInd/>
        <w:spacing w:line="360" w:lineRule="auto"/>
        <w:jc w:val="both"/>
        <w:rPr>
          <w:rFonts w:ascii="宋体" w:hAnsi="宋体"/>
          <w:bCs/>
          <w:sz w:val="21"/>
          <w:szCs w:val="21"/>
        </w:rPr>
      </w:pPr>
      <w:r>
        <w:rPr>
          <w:rFonts w:ascii="宋体" w:hAnsi="宋体" w:hint="eastAsia"/>
          <w:sz w:val="21"/>
          <w:szCs w:val="21"/>
        </w:rPr>
        <w:t xml:space="preserve">8.17 </w:t>
      </w:r>
      <w:r>
        <w:rPr>
          <w:rFonts w:ascii="宋体" w:hAnsi="宋体" w:hint="eastAsia"/>
          <w:sz w:val="21"/>
          <w:szCs w:val="21"/>
        </w:rPr>
        <w:t>投标人购买招标文件需按要求提供以上资料并经审查，只接受通过以上方式正式获取招标文件</w:t>
      </w:r>
      <w:r>
        <w:rPr>
          <w:rFonts w:ascii="宋体" w:hAnsi="宋体" w:hint="eastAsia"/>
          <w:bCs/>
          <w:sz w:val="21"/>
          <w:szCs w:val="21"/>
        </w:rPr>
        <w:t>的投标人的投标。</w:t>
      </w:r>
    </w:p>
    <w:p w:rsidR="005E3BCC" w:rsidRDefault="00DF51A2">
      <w:pPr>
        <w:adjustRightInd/>
        <w:spacing w:line="360" w:lineRule="auto"/>
        <w:jc w:val="both"/>
        <w:rPr>
          <w:rFonts w:ascii="宋体" w:hAnsi="宋体"/>
          <w:sz w:val="21"/>
          <w:szCs w:val="21"/>
        </w:rPr>
      </w:pPr>
      <w:r>
        <w:rPr>
          <w:rFonts w:ascii="宋体" w:hAnsi="宋体" w:hint="eastAsia"/>
          <w:sz w:val="21"/>
          <w:szCs w:val="21"/>
        </w:rPr>
        <w:t xml:space="preserve">8.18 </w:t>
      </w:r>
      <w:r>
        <w:rPr>
          <w:rFonts w:ascii="宋体" w:hAnsi="宋体" w:hint="eastAsia"/>
          <w:sz w:val="21"/>
          <w:szCs w:val="21"/>
        </w:rPr>
        <w:t>招标文件售价：招标文件每份人民币</w:t>
      </w:r>
      <w:r>
        <w:rPr>
          <w:rFonts w:ascii="宋体" w:hAnsi="宋体" w:hint="eastAsia"/>
          <w:sz w:val="21"/>
          <w:szCs w:val="21"/>
        </w:rPr>
        <w:t>300.00</w:t>
      </w:r>
      <w:r>
        <w:rPr>
          <w:rFonts w:ascii="宋体" w:hAnsi="宋体" w:hint="eastAsia"/>
          <w:sz w:val="21"/>
          <w:szCs w:val="21"/>
        </w:rPr>
        <w:t>元整，售后不退。（如需邮寄另加人民币</w:t>
      </w:r>
      <w:r>
        <w:rPr>
          <w:rFonts w:ascii="宋体" w:hAnsi="宋体" w:hint="eastAsia"/>
          <w:sz w:val="21"/>
          <w:szCs w:val="21"/>
        </w:rPr>
        <w:t>50</w:t>
      </w:r>
      <w:r>
        <w:rPr>
          <w:rFonts w:ascii="宋体" w:hAnsi="宋体" w:hint="eastAsia"/>
          <w:sz w:val="21"/>
          <w:szCs w:val="21"/>
        </w:rPr>
        <w:t>元特快专递费，售后不退。在任何情况下政府采购代理机构对邮寄过程中发生的迟交或遗失都不承担责任）。</w:t>
      </w:r>
    </w:p>
    <w:p w:rsidR="005E3BCC" w:rsidRDefault="00DF51A2">
      <w:pPr>
        <w:pStyle w:val="afb"/>
        <w:numPr>
          <w:ilvl w:val="0"/>
          <w:numId w:val="4"/>
        </w:numPr>
        <w:snapToGrid w:val="0"/>
        <w:spacing w:line="360" w:lineRule="auto"/>
        <w:ind w:firstLineChars="0"/>
        <w:jc w:val="both"/>
        <w:rPr>
          <w:rFonts w:ascii="宋体" w:hAnsi="宋体"/>
          <w:b/>
          <w:bCs/>
          <w:color w:val="FF0000"/>
          <w:sz w:val="21"/>
          <w:szCs w:val="21"/>
          <w:lang w:eastAsia="zh-CN"/>
        </w:rPr>
      </w:pPr>
      <w:r>
        <w:rPr>
          <w:rFonts w:ascii="宋体" w:hAnsi="宋体" w:hint="eastAsia"/>
          <w:b/>
          <w:bCs/>
          <w:sz w:val="21"/>
          <w:szCs w:val="21"/>
          <w:lang w:eastAsia="zh-CN"/>
        </w:rPr>
        <w:t>投标、开标时间及地点：</w:t>
      </w:r>
    </w:p>
    <w:p w:rsidR="005E3BCC" w:rsidRDefault="00DF51A2">
      <w:pPr>
        <w:adjustRightInd/>
        <w:spacing w:line="360" w:lineRule="auto"/>
        <w:jc w:val="both"/>
        <w:rPr>
          <w:rFonts w:ascii="宋体" w:hAnsi="宋体"/>
          <w:sz w:val="21"/>
          <w:szCs w:val="21"/>
          <w:highlight w:val="black"/>
        </w:rPr>
      </w:pPr>
      <w:r>
        <w:rPr>
          <w:rFonts w:ascii="宋体" w:hAnsi="宋体" w:hint="eastAsia"/>
          <w:sz w:val="21"/>
          <w:szCs w:val="21"/>
        </w:rPr>
        <w:lastRenderedPageBreak/>
        <w:t xml:space="preserve">9.1 </w:t>
      </w:r>
      <w:r>
        <w:rPr>
          <w:rFonts w:ascii="宋体" w:hAnsi="宋体" w:hint="eastAsia"/>
          <w:sz w:val="21"/>
          <w:szCs w:val="21"/>
        </w:rPr>
        <w:t>投标文件递交时间：</w:t>
      </w:r>
      <w:r>
        <w:rPr>
          <w:rFonts w:ascii="宋体" w:hAnsi="宋体"/>
          <w:color w:val="000000"/>
          <w:sz w:val="21"/>
          <w:szCs w:val="21"/>
        </w:rPr>
        <w:t>201</w:t>
      </w:r>
      <w:r w:rsidR="00E7611D">
        <w:rPr>
          <w:rFonts w:ascii="宋体" w:hAnsi="宋体" w:hint="eastAsia"/>
          <w:color w:val="000000"/>
          <w:sz w:val="21"/>
          <w:szCs w:val="21"/>
        </w:rPr>
        <w:t>9</w:t>
      </w:r>
      <w:r>
        <w:rPr>
          <w:rFonts w:ascii="宋体" w:hAnsi="宋体"/>
          <w:color w:val="000000"/>
          <w:sz w:val="21"/>
          <w:szCs w:val="21"/>
        </w:rPr>
        <w:t>年</w:t>
      </w:r>
      <w:r w:rsidR="00234EAE">
        <w:rPr>
          <w:rFonts w:ascii="宋体" w:hAnsi="宋体" w:hint="eastAsia"/>
          <w:color w:val="000000"/>
          <w:sz w:val="21"/>
          <w:szCs w:val="21"/>
        </w:rPr>
        <w:t>3</w:t>
      </w:r>
      <w:r>
        <w:rPr>
          <w:rFonts w:ascii="宋体" w:hAnsi="宋体"/>
          <w:color w:val="000000"/>
          <w:sz w:val="21"/>
          <w:szCs w:val="21"/>
        </w:rPr>
        <w:t>月</w:t>
      </w:r>
      <w:r w:rsidR="00234EAE">
        <w:rPr>
          <w:rFonts w:ascii="宋体" w:hAnsi="宋体" w:hint="eastAsia"/>
          <w:color w:val="000000"/>
          <w:sz w:val="21"/>
          <w:szCs w:val="21"/>
        </w:rPr>
        <w:t>12</w:t>
      </w:r>
      <w:r>
        <w:rPr>
          <w:rFonts w:ascii="宋体" w:hAnsi="宋体"/>
          <w:color w:val="000000"/>
          <w:sz w:val="21"/>
          <w:szCs w:val="21"/>
        </w:rPr>
        <w:t>日</w:t>
      </w:r>
      <w:r>
        <w:rPr>
          <w:rFonts w:ascii="宋体" w:hAnsi="宋体" w:hint="eastAsia"/>
          <w:color w:val="FF0000"/>
          <w:sz w:val="21"/>
          <w:szCs w:val="21"/>
        </w:rPr>
        <w:t xml:space="preserve"> </w:t>
      </w:r>
      <w:r>
        <w:rPr>
          <w:rFonts w:ascii="宋体" w:hAnsi="宋体" w:hint="eastAsia"/>
          <w:sz w:val="21"/>
          <w:szCs w:val="21"/>
        </w:rPr>
        <w:t>9</w:t>
      </w:r>
      <w:r>
        <w:rPr>
          <w:rFonts w:ascii="宋体" w:hAnsi="宋体" w:hint="eastAsia"/>
          <w:sz w:val="21"/>
          <w:szCs w:val="21"/>
        </w:rPr>
        <w:t>：</w:t>
      </w:r>
      <w:r>
        <w:rPr>
          <w:rFonts w:ascii="宋体" w:hAnsi="宋体" w:hint="eastAsia"/>
          <w:sz w:val="21"/>
          <w:szCs w:val="21"/>
        </w:rPr>
        <w:t>30-10:00</w:t>
      </w:r>
    </w:p>
    <w:p w:rsidR="005E3BCC" w:rsidRDefault="00DF51A2">
      <w:pPr>
        <w:adjustRightInd/>
        <w:spacing w:line="360" w:lineRule="auto"/>
        <w:jc w:val="both"/>
        <w:rPr>
          <w:sz w:val="21"/>
          <w:szCs w:val="21"/>
        </w:rPr>
      </w:pPr>
      <w:r>
        <w:rPr>
          <w:rFonts w:hint="eastAsia"/>
          <w:sz w:val="21"/>
          <w:szCs w:val="21"/>
        </w:rPr>
        <w:t xml:space="preserve">9.2 </w:t>
      </w:r>
      <w:r>
        <w:rPr>
          <w:rFonts w:hint="eastAsia"/>
          <w:sz w:val="21"/>
          <w:szCs w:val="21"/>
        </w:rPr>
        <w:t>投标截止及开标时间：</w:t>
      </w:r>
      <w:r>
        <w:rPr>
          <w:rFonts w:ascii="宋体" w:hAnsi="宋体"/>
          <w:sz w:val="21"/>
          <w:szCs w:val="21"/>
        </w:rPr>
        <w:t>201</w:t>
      </w:r>
      <w:r w:rsidR="00E7611D">
        <w:rPr>
          <w:rFonts w:ascii="宋体" w:hAnsi="宋体" w:hint="eastAsia"/>
          <w:sz w:val="21"/>
          <w:szCs w:val="21"/>
        </w:rPr>
        <w:t>9</w:t>
      </w:r>
      <w:r>
        <w:rPr>
          <w:rFonts w:ascii="宋体" w:hAnsi="宋体"/>
          <w:sz w:val="21"/>
          <w:szCs w:val="21"/>
        </w:rPr>
        <w:t>年</w:t>
      </w:r>
      <w:r w:rsidR="00234EAE">
        <w:rPr>
          <w:rFonts w:ascii="宋体" w:hAnsi="宋体" w:hint="eastAsia"/>
          <w:sz w:val="21"/>
          <w:szCs w:val="21"/>
        </w:rPr>
        <w:t>3</w:t>
      </w:r>
      <w:r>
        <w:rPr>
          <w:rFonts w:ascii="宋体" w:hAnsi="宋体"/>
          <w:sz w:val="21"/>
          <w:szCs w:val="21"/>
        </w:rPr>
        <w:t>月</w:t>
      </w:r>
      <w:r w:rsidR="00234EAE">
        <w:rPr>
          <w:rFonts w:ascii="宋体" w:hAnsi="宋体" w:hint="eastAsia"/>
          <w:sz w:val="21"/>
          <w:szCs w:val="21"/>
        </w:rPr>
        <w:t>12</w:t>
      </w:r>
      <w:r>
        <w:rPr>
          <w:rFonts w:ascii="宋体" w:hAnsi="宋体"/>
          <w:sz w:val="21"/>
          <w:szCs w:val="21"/>
        </w:rPr>
        <w:t>日</w:t>
      </w:r>
      <w:r>
        <w:rPr>
          <w:rFonts w:ascii="宋体" w:hAnsi="宋体" w:hint="eastAsia"/>
          <w:sz w:val="21"/>
          <w:szCs w:val="21"/>
        </w:rPr>
        <w:t>10:00</w:t>
      </w:r>
    </w:p>
    <w:p w:rsidR="005E3BCC" w:rsidRDefault="00DF51A2">
      <w:pPr>
        <w:adjustRightInd/>
        <w:spacing w:line="360" w:lineRule="auto"/>
        <w:jc w:val="both"/>
        <w:rPr>
          <w:b/>
          <w:sz w:val="21"/>
          <w:szCs w:val="21"/>
        </w:rPr>
      </w:pPr>
      <w:r>
        <w:rPr>
          <w:rFonts w:hint="eastAsia"/>
          <w:b/>
          <w:sz w:val="21"/>
          <w:szCs w:val="21"/>
        </w:rPr>
        <w:t xml:space="preserve">9.3 </w:t>
      </w:r>
      <w:r>
        <w:rPr>
          <w:rFonts w:hint="eastAsia"/>
          <w:b/>
          <w:sz w:val="21"/>
          <w:szCs w:val="21"/>
        </w:rPr>
        <w:t>投标文件递交及开标地点：广州市新港西路</w:t>
      </w:r>
      <w:r>
        <w:rPr>
          <w:b/>
          <w:sz w:val="21"/>
          <w:szCs w:val="21"/>
        </w:rPr>
        <w:t>82</w:t>
      </w:r>
      <w:r>
        <w:rPr>
          <w:rFonts w:hint="eastAsia"/>
          <w:b/>
          <w:sz w:val="21"/>
          <w:szCs w:val="21"/>
        </w:rPr>
        <w:t>号广州交易所集团大楼</w:t>
      </w:r>
      <w:r>
        <w:rPr>
          <w:b/>
          <w:sz w:val="21"/>
          <w:szCs w:val="21"/>
        </w:rPr>
        <w:t>A</w:t>
      </w:r>
      <w:r>
        <w:rPr>
          <w:rFonts w:hint="eastAsia"/>
          <w:b/>
          <w:sz w:val="21"/>
          <w:szCs w:val="21"/>
        </w:rPr>
        <w:t>栋。</w:t>
      </w:r>
    </w:p>
    <w:p w:rsidR="005E3BCC" w:rsidRDefault="00DF51A2">
      <w:pPr>
        <w:adjustRightInd/>
        <w:spacing w:line="360" w:lineRule="auto"/>
        <w:jc w:val="both"/>
        <w:rPr>
          <w:rFonts w:ascii="宋体"/>
          <w:b/>
          <w:bCs/>
          <w:color w:val="000000"/>
          <w:sz w:val="21"/>
          <w:szCs w:val="21"/>
        </w:rPr>
      </w:pPr>
      <w:r>
        <w:rPr>
          <w:rFonts w:ascii="宋体" w:hint="eastAsia"/>
          <w:b/>
          <w:bCs/>
          <w:color w:val="000000"/>
          <w:sz w:val="21"/>
          <w:szCs w:val="21"/>
        </w:rPr>
        <w:t xml:space="preserve">10 </w:t>
      </w:r>
      <w:r>
        <w:rPr>
          <w:rFonts w:ascii="宋体" w:hint="eastAsia"/>
          <w:b/>
          <w:bCs/>
          <w:color w:val="000000"/>
          <w:sz w:val="21"/>
          <w:szCs w:val="21"/>
        </w:rPr>
        <w:t>本项目相关公告在以下媒体发布：</w:t>
      </w:r>
    </w:p>
    <w:p w:rsidR="005E3BCC" w:rsidRDefault="00DF51A2">
      <w:pPr>
        <w:adjustRightInd/>
        <w:spacing w:line="360" w:lineRule="auto"/>
        <w:jc w:val="both"/>
        <w:rPr>
          <w:rFonts w:ascii="宋体"/>
          <w:bCs/>
          <w:color w:val="000000"/>
          <w:sz w:val="21"/>
          <w:szCs w:val="21"/>
        </w:rPr>
      </w:pPr>
      <w:r>
        <w:rPr>
          <w:rFonts w:ascii="宋体" w:hint="eastAsia"/>
          <w:bCs/>
          <w:color w:val="000000"/>
          <w:sz w:val="21"/>
          <w:szCs w:val="21"/>
        </w:rPr>
        <w:t>10.1</w:t>
      </w:r>
      <w:r>
        <w:rPr>
          <w:rFonts w:ascii="宋体" w:hint="eastAsia"/>
          <w:bCs/>
          <w:color w:val="000000"/>
          <w:sz w:val="21"/>
          <w:szCs w:val="21"/>
        </w:rPr>
        <w:t>法定媒体：</w:t>
      </w:r>
      <w:r>
        <w:rPr>
          <w:rFonts w:ascii="宋体" w:hint="eastAsia"/>
          <w:bCs/>
          <w:sz w:val="21"/>
          <w:szCs w:val="21"/>
        </w:rPr>
        <w:t>广州公共资源交易中心广交</w:t>
      </w:r>
      <w:proofErr w:type="gramStart"/>
      <w:r>
        <w:rPr>
          <w:rFonts w:ascii="宋体" w:hint="eastAsia"/>
          <w:bCs/>
          <w:sz w:val="21"/>
          <w:szCs w:val="21"/>
        </w:rPr>
        <w:t>所集团</w:t>
      </w:r>
      <w:proofErr w:type="gramEnd"/>
      <w:r>
        <w:rPr>
          <w:rFonts w:ascii="宋体" w:hint="eastAsia"/>
          <w:bCs/>
          <w:sz w:val="21"/>
          <w:szCs w:val="21"/>
        </w:rPr>
        <w:t>番禺办事处网站（</w:t>
      </w:r>
      <w:r>
        <w:rPr>
          <w:rFonts w:ascii="宋体" w:hint="eastAsia"/>
          <w:bCs/>
          <w:sz w:val="21"/>
          <w:szCs w:val="21"/>
        </w:rPr>
        <w:t>http://py.gzesg.com.cn/default.asp</w:t>
      </w:r>
      <w:r>
        <w:rPr>
          <w:rFonts w:ascii="宋体" w:hint="eastAsia"/>
          <w:bCs/>
          <w:sz w:val="21"/>
          <w:szCs w:val="21"/>
        </w:rPr>
        <w:t>），并在番禺日报上刊登。</w:t>
      </w:r>
      <w:r>
        <w:rPr>
          <w:rFonts w:ascii="宋体" w:hint="eastAsia"/>
          <w:bCs/>
          <w:color w:val="000000"/>
          <w:sz w:val="21"/>
          <w:szCs w:val="21"/>
        </w:rPr>
        <w:t>相关公告在法定媒体上公布之日即视为有效送达，不再另行通知。</w:t>
      </w:r>
    </w:p>
    <w:p w:rsidR="005E3BCC" w:rsidRDefault="00DF51A2">
      <w:pPr>
        <w:adjustRightInd/>
        <w:spacing w:line="360" w:lineRule="auto"/>
        <w:jc w:val="both"/>
        <w:rPr>
          <w:rFonts w:ascii="宋体"/>
          <w:bCs/>
          <w:color w:val="000000"/>
          <w:sz w:val="21"/>
          <w:szCs w:val="21"/>
        </w:rPr>
      </w:pPr>
      <w:r>
        <w:rPr>
          <w:rFonts w:ascii="宋体" w:hint="eastAsia"/>
          <w:bCs/>
          <w:color w:val="000000"/>
          <w:sz w:val="21"/>
          <w:szCs w:val="21"/>
        </w:rPr>
        <w:t xml:space="preserve">10.2 </w:t>
      </w:r>
      <w:r>
        <w:rPr>
          <w:rFonts w:ascii="宋体" w:hint="eastAsia"/>
          <w:bCs/>
          <w:color w:val="000000"/>
          <w:sz w:val="21"/>
          <w:szCs w:val="21"/>
        </w:rPr>
        <w:t>补充媒体：采购代理机构网站（</w:t>
      </w:r>
      <w:r>
        <w:rPr>
          <w:rFonts w:ascii="宋体" w:hint="eastAsia"/>
          <w:bCs/>
          <w:color w:val="000000"/>
          <w:sz w:val="21"/>
          <w:szCs w:val="21"/>
        </w:rPr>
        <w:t>http://baochengdaili.com</w:t>
      </w:r>
      <w:r>
        <w:rPr>
          <w:rFonts w:ascii="宋体" w:hint="eastAsia"/>
          <w:bCs/>
          <w:color w:val="000000"/>
          <w:sz w:val="21"/>
          <w:szCs w:val="21"/>
        </w:rPr>
        <w:t>）上公布。</w:t>
      </w:r>
    </w:p>
    <w:p w:rsidR="005E3BCC" w:rsidRDefault="00DF51A2">
      <w:pPr>
        <w:adjustRightInd/>
        <w:spacing w:line="360" w:lineRule="auto"/>
        <w:jc w:val="both"/>
        <w:rPr>
          <w:color w:val="000000"/>
          <w:sz w:val="21"/>
          <w:szCs w:val="21"/>
        </w:rPr>
      </w:pPr>
      <w:r>
        <w:rPr>
          <w:rFonts w:ascii="宋体" w:cs="宋体" w:hint="eastAsia"/>
          <w:color w:val="000000"/>
          <w:sz w:val="21"/>
          <w:szCs w:val="21"/>
        </w:rPr>
        <w:t xml:space="preserve">11 </w:t>
      </w:r>
      <w:r>
        <w:rPr>
          <w:rFonts w:ascii="宋体" w:cs="宋体" w:hint="eastAsia"/>
          <w:color w:val="000000"/>
          <w:sz w:val="21"/>
          <w:szCs w:val="21"/>
        </w:rPr>
        <w:t>供应商认为招标文件的内容损害其权益的，可以在公示期间或者自期满之日起七个工作日内以书面形式（加盖单位公章，电话咨询或传真或电</w:t>
      </w:r>
      <w:proofErr w:type="gramStart"/>
      <w:r>
        <w:rPr>
          <w:rFonts w:ascii="宋体" w:cs="宋体" w:hint="eastAsia"/>
          <w:color w:val="000000"/>
          <w:sz w:val="21"/>
          <w:szCs w:val="21"/>
        </w:rPr>
        <w:t>邮形式</w:t>
      </w:r>
      <w:proofErr w:type="gramEnd"/>
      <w:r>
        <w:rPr>
          <w:rFonts w:ascii="宋体" w:cs="宋体" w:hint="eastAsia"/>
          <w:color w:val="000000"/>
          <w:sz w:val="21"/>
          <w:szCs w:val="21"/>
        </w:rPr>
        <w:t>无效）向采购人或者我司提出质疑，</w:t>
      </w:r>
      <w:proofErr w:type="gramStart"/>
      <w:r>
        <w:rPr>
          <w:rFonts w:ascii="宋体" w:cs="宋体" w:hint="eastAsia"/>
          <w:color w:val="000000"/>
          <w:sz w:val="21"/>
          <w:szCs w:val="21"/>
        </w:rPr>
        <w:t>质疑书</w:t>
      </w:r>
      <w:proofErr w:type="gramEnd"/>
      <w:r>
        <w:rPr>
          <w:rFonts w:ascii="宋体" w:cs="宋体" w:hint="eastAsia"/>
          <w:color w:val="000000"/>
          <w:sz w:val="21"/>
          <w:szCs w:val="21"/>
        </w:rPr>
        <w:t>应包括的内容：具体的质疑事项、事实依据及相关确凿的证明材料、投标人名称及地址、授权代表姓名及其联系电话、质疑时间。</w:t>
      </w:r>
      <w:proofErr w:type="gramStart"/>
      <w:r>
        <w:rPr>
          <w:rFonts w:ascii="宋体" w:cs="宋体" w:hint="eastAsia"/>
          <w:color w:val="000000"/>
          <w:sz w:val="21"/>
          <w:szCs w:val="21"/>
        </w:rPr>
        <w:t>质疑书</w:t>
      </w:r>
      <w:proofErr w:type="gramEnd"/>
      <w:r>
        <w:rPr>
          <w:rFonts w:ascii="宋体" w:cs="宋体" w:hint="eastAsia"/>
          <w:color w:val="000000"/>
          <w:sz w:val="21"/>
          <w:szCs w:val="21"/>
        </w:rPr>
        <w:t>应当署名并由法定代表人或授权代表签字并加盖公章。投标人递交</w:t>
      </w:r>
      <w:proofErr w:type="gramStart"/>
      <w:r>
        <w:rPr>
          <w:rFonts w:ascii="宋体" w:cs="宋体" w:hint="eastAsia"/>
          <w:color w:val="000000"/>
          <w:sz w:val="21"/>
          <w:szCs w:val="21"/>
        </w:rPr>
        <w:t>质疑书</w:t>
      </w:r>
      <w:proofErr w:type="gramEnd"/>
      <w:r>
        <w:rPr>
          <w:rFonts w:ascii="宋体" w:cs="宋体" w:hint="eastAsia"/>
          <w:color w:val="000000"/>
          <w:sz w:val="21"/>
          <w:szCs w:val="21"/>
        </w:rPr>
        <w:t>时需提供</w:t>
      </w:r>
      <w:proofErr w:type="gramStart"/>
      <w:r>
        <w:rPr>
          <w:rFonts w:ascii="宋体" w:cs="宋体" w:hint="eastAsia"/>
          <w:color w:val="000000"/>
          <w:sz w:val="21"/>
          <w:szCs w:val="21"/>
        </w:rPr>
        <w:t>质疑书</w:t>
      </w:r>
      <w:proofErr w:type="gramEnd"/>
      <w:r>
        <w:rPr>
          <w:rFonts w:ascii="宋体" w:cs="宋体" w:hint="eastAsia"/>
          <w:color w:val="000000"/>
          <w:sz w:val="21"/>
          <w:szCs w:val="21"/>
        </w:rPr>
        <w:t>原件、法定代表人授权委托书（应载明委托代理的具体权限及事项）及授权代表身份证复印件。</w:t>
      </w:r>
    </w:p>
    <w:p w:rsidR="005E3BCC" w:rsidRDefault="00DF51A2">
      <w:pPr>
        <w:spacing w:line="360" w:lineRule="auto"/>
        <w:rPr>
          <w:rFonts w:ascii="微软雅黑" w:hAnsi="微软雅黑" w:cs="微软雅黑"/>
          <w:bCs/>
          <w:sz w:val="21"/>
          <w:szCs w:val="21"/>
        </w:rPr>
      </w:pPr>
      <w:r>
        <w:rPr>
          <w:rFonts w:ascii="宋体" w:cs="宋体" w:hint="eastAsia"/>
          <w:color w:val="000000"/>
          <w:sz w:val="21"/>
          <w:szCs w:val="21"/>
        </w:rPr>
        <w:t>采购人名称：</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
    <w:p w:rsidR="005E3BCC" w:rsidRDefault="00DF51A2">
      <w:pPr>
        <w:spacing w:line="360" w:lineRule="auto"/>
        <w:rPr>
          <w:rFonts w:ascii="宋体" w:cs="宋体"/>
          <w:color w:val="000000"/>
          <w:sz w:val="21"/>
          <w:szCs w:val="21"/>
        </w:rPr>
      </w:pPr>
      <w:r>
        <w:rPr>
          <w:rFonts w:ascii="宋体" w:cs="宋体" w:hint="eastAsia"/>
          <w:color w:val="000000"/>
          <w:sz w:val="21"/>
          <w:szCs w:val="21"/>
        </w:rPr>
        <w:t>采购代理机构：</w:t>
      </w:r>
      <w:proofErr w:type="gramStart"/>
      <w:r>
        <w:rPr>
          <w:rFonts w:ascii="宋体" w:cs="宋体" w:hint="eastAsia"/>
          <w:color w:val="000000"/>
          <w:sz w:val="21"/>
          <w:szCs w:val="21"/>
        </w:rPr>
        <w:t>广州宝诚招标</w:t>
      </w:r>
      <w:proofErr w:type="gramEnd"/>
      <w:r>
        <w:rPr>
          <w:rFonts w:ascii="宋体" w:cs="宋体" w:hint="eastAsia"/>
          <w:color w:val="000000"/>
          <w:sz w:val="21"/>
          <w:szCs w:val="21"/>
        </w:rPr>
        <w:t>代理咨询有限公司</w:t>
      </w:r>
    </w:p>
    <w:p w:rsidR="005E3BCC" w:rsidRDefault="00DF51A2">
      <w:pPr>
        <w:spacing w:line="360" w:lineRule="auto"/>
        <w:rPr>
          <w:rFonts w:ascii="宋体" w:cs="宋体"/>
          <w:color w:val="000000"/>
          <w:sz w:val="21"/>
          <w:szCs w:val="21"/>
        </w:rPr>
      </w:pPr>
      <w:r>
        <w:rPr>
          <w:rFonts w:ascii="宋体" w:cs="宋体" w:hint="eastAsia"/>
          <w:color w:val="000000"/>
          <w:sz w:val="21"/>
          <w:szCs w:val="21"/>
        </w:rPr>
        <w:t>地址：广州市</w:t>
      </w:r>
      <w:proofErr w:type="gramStart"/>
      <w:r>
        <w:rPr>
          <w:rFonts w:ascii="宋体" w:cs="宋体" w:hint="eastAsia"/>
          <w:color w:val="000000"/>
          <w:sz w:val="21"/>
          <w:szCs w:val="21"/>
        </w:rPr>
        <w:t>番禺区</w:t>
      </w:r>
      <w:proofErr w:type="gramEnd"/>
      <w:r>
        <w:rPr>
          <w:rFonts w:ascii="宋体" w:cs="宋体" w:hint="eastAsia"/>
          <w:color w:val="000000"/>
          <w:sz w:val="21"/>
          <w:szCs w:val="21"/>
        </w:rPr>
        <w:t>南村镇敏捷上城国际一期</w:t>
      </w:r>
      <w:r>
        <w:rPr>
          <w:rFonts w:ascii="宋体" w:cs="宋体" w:hint="eastAsia"/>
          <w:color w:val="000000"/>
          <w:sz w:val="21"/>
          <w:szCs w:val="21"/>
        </w:rPr>
        <w:t>2</w:t>
      </w:r>
      <w:r>
        <w:rPr>
          <w:rFonts w:ascii="宋体" w:cs="宋体" w:hint="eastAsia"/>
          <w:color w:val="000000"/>
          <w:sz w:val="21"/>
          <w:szCs w:val="21"/>
        </w:rPr>
        <w:t>栋</w:t>
      </w:r>
      <w:r>
        <w:rPr>
          <w:rFonts w:ascii="宋体" w:cs="宋体" w:hint="eastAsia"/>
          <w:color w:val="000000"/>
          <w:sz w:val="21"/>
          <w:szCs w:val="21"/>
        </w:rPr>
        <w:t>1806</w:t>
      </w:r>
    </w:p>
    <w:p w:rsidR="005E3BCC" w:rsidRDefault="00DF51A2">
      <w:pPr>
        <w:spacing w:line="360" w:lineRule="auto"/>
        <w:rPr>
          <w:rFonts w:ascii="宋体" w:cs="宋体"/>
          <w:color w:val="000000"/>
          <w:sz w:val="21"/>
          <w:szCs w:val="21"/>
        </w:rPr>
      </w:pPr>
      <w:r>
        <w:rPr>
          <w:rFonts w:ascii="宋体" w:cs="宋体" w:hint="eastAsia"/>
          <w:color w:val="000000"/>
          <w:sz w:val="21"/>
          <w:szCs w:val="21"/>
        </w:rPr>
        <w:t>联系人：周先生</w:t>
      </w:r>
    </w:p>
    <w:p w:rsidR="005E3BCC" w:rsidRDefault="00DF51A2">
      <w:pPr>
        <w:spacing w:line="360" w:lineRule="auto"/>
        <w:rPr>
          <w:rFonts w:ascii="宋体" w:cs="宋体"/>
          <w:color w:val="000000"/>
          <w:sz w:val="21"/>
          <w:szCs w:val="21"/>
        </w:rPr>
      </w:pPr>
      <w:r>
        <w:rPr>
          <w:rFonts w:ascii="宋体" w:cs="宋体" w:hint="eastAsia"/>
          <w:color w:val="000000"/>
          <w:sz w:val="21"/>
          <w:szCs w:val="21"/>
        </w:rPr>
        <w:t>联系方式：</w:t>
      </w:r>
      <w:r>
        <w:rPr>
          <w:rFonts w:ascii="宋体" w:hAnsi="宋体" w:hint="eastAsia"/>
          <w:sz w:val="21"/>
          <w:szCs w:val="21"/>
        </w:rPr>
        <w:t>020-37887429</w:t>
      </w:r>
    </w:p>
    <w:p w:rsidR="005E3BCC" w:rsidRDefault="00DF51A2">
      <w:pPr>
        <w:spacing w:line="360" w:lineRule="auto"/>
        <w:rPr>
          <w:rFonts w:ascii="宋体" w:cs="宋体"/>
          <w:color w:val="000000"/>
          <w:sz w:val="21"/>
          <w:szCs w:val="21"/>
        </w:rPr>
      </w:pPr>
      <w:r>
        <w:rPr>
          <w:rFonts w:ascii="宋体" w:cs="宋体" w:hint="eastAsia"/>
          <w:color w:val="000000"/>
          <w:sz w:val="21"/>
          <w:szCs w:val="21"/>
        </w:rPr>
        <w:t>邮政编码：</w:t>
      </w:r>
      <w:r>
        <w:rPr>
          <w:rFonts w:ascii="宋体" w:cs="宋体" w:hint="eastAsia"/>
          <w:color w:val="000000"/>
          <w:sz w:val="21"/>
          <w:szCs w:val="21"/>
        </w:rPr>
        <w:t>511442</w:t>
      </w:r>
    </w:p>
    <w:p w:rsidR="005E3BCC" w:rsidRDefault="00DF51A2">
      <w:pPr>
        <w:spacing w:line="360" w:lineRule="auto"/>
        <w:rPr>
          <w:rFonts w:ascii="宋体" w:cs="宋体"/>
          <w:color w:val="000000"/>
          <w:sz w:val="21"/>
          <w:szCs w:val="21"/>
        </w:rPr>
      </w:pPr>
      <w:r>
        <w:rPr>
          <w:rFonts w:ascii="宋体" w:cs="宋体" w:hint="eastAsia"/>
          <w:color w:val="000000"/>
          <w:sz w:val="21"/>
          <w:szCs w:val="21"/>
        </w:rPr>
        <w:t>电邮：</w:t>
      </w:r>
      <w:r>
        <w:rPr>
          <w:rFonts w:ascii="宋体" w:cs="宋体" w:hint="eastAsia"/>
          <w:color w:val="000000"/>
          <w:sz w:val="21"/>
          <w:szCs w:val="21"/>
        </w:rPr>
        <w:t>GZBCZB@163.com</w:t>
      </w:r>
    </w:p>
    <w:p w:rsidR="005E3BCC" w:rsidRDefault="00DF51A2">
      <w:pPr>
        <w:spacing w:line="360" w:lineRule="auto"/>
        <w:rPr>
          <w:rFonts w:ascii="宋体" w:cs="宋体"/>
          <w:color w:val="000000"/>
          <w:sz w:val="21"/>
          <w:szCs w:val="21"/>
        </w:rPr>
      </w:pPr>
      <w:r>
        <w:rPr>
          <w:rFonts w:ascii="宋体" w:cs="宋体" w:hint="eastAsia"/>
          <w:color w:val="000000"/>
          <w:sz w:val="21"/>
          <w:szCs w:val="21"/>
        </w:rPr>
        <w:lastRenderedPageBreak/>
        <w:t>传真：</w:t>
      </w:r>
      <w:r>
        <w:rPr>
          <w:rFonts w:ascii="宋体" w:cs="宋体" w:hint="eastAsia"/>
          <w:color w:val="000000"/>
          <w:sz w:val="21"/>
          <w:szCs w:val="21"/>
        </w:rPr>
        <w:t>020-37887429</w:t>
      </w:r>
    </w:p>
    <w:p w:rsidR="005E3BCC" w:rsidRDefault="00DF51A2">
      <w:pPr>
        <w:spacing w:line="360" w:lineRule="auto"/>
      </w:pPr>
      <w:r>
        <w:rPr>
          <w:rFonts w:ascii="宋体" w:cs="宋体" w:hint="eastAsia"/>
          <w:color w:val="000000"/>
          <w:sz w:val="21"/>
          <w:szCs w:val="21"/>
        </w:rPr>
        <w:t>网址：</w:t>
      </w:r>
      <w:hyperlink r:id="rId61" w:history="1">
        <w:r>
          <w:rPr>
            <w:rStyle w:val="af5"/>
            <w:rFonts w:cs="宋体" w:hint="eastAsia"/>
            <w:color w:val="000000"/>
          </w:rPr>
          <w:t>http://baochengdaili.com</w:t>
        </w:r>
      </w:hyperlink>
    </w:p>
    <w:p w:rsidR="005E3BCC" w:rsidRDefault="005E3BCC">
      <w:pPr>
        <w:spacing w:line="360" w:lineRule="auto"/>
        <w:rPr>
          <w:rFonts w:ascii="宋体" w:cs="宋体"/>
          <w:color w:val="000000"/>
          <w:sz w:val="21"/>
          <w:szCs w:val="21"/>
        </w:rPr>
      </w:pPr>
    </w:p>
    <w:p w:rsidR="005E3BCC" w:rsidRDefault="005E3BCC">
      <w:pPr>
        <w:spacing w:line="360" w:lineRule="auto"/>
        <w:rPr>
          <w:rFonts w:ascii="宋体" w:cs="宋体"/>
          <w:color w:val="000000"/>
          <w:sz w:val="21"/>
          <w:szCs w:val="21"/>
        </w:rPr>
      </w:pPr>
    </w:p>
    <w:p w:rsidR="005E3BCC" w:rsidRDefault="005E3BCC">
      <w:pPr>
        <w:rPr>
          <w:rFonts w:ascii="黑体" w:eastAsia="黑体" w:hAnsi="华文中宋" w:cs="华文中宋"/>
          <w:b/>
          <w:bCs/>
          <w:sz w:val="32"/>
          <w:szCs w:val="32"/>
        </w:rPr>
      </w:pPr>
    </w:p>
    <w:p w:rsidR="005E3BCC" w:rsidRDefault="00DF51A2">
      <w:pPr>
        <w:spacing w:line="360" w:lineRule="auto"/>
        <w:ind w:firstLineChars="98" w:firstLine="315"/>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t>第四章  投标资料表</w:t>
      </w:r>
    </w:p>
    <w:p w:rsidR="005E3BCC" w:rsidRDefault="00DF51A2">
      <w:pPr>
        <w:rPr>
          <w:rFonts w:ascii="黑体" w:eastAsia="黑体" w:hAnsi="华文中宋" w:cs="华文中宋"/>
          <w:b/>
          <w:bCs/>
          <w:sz w:val="32"/>
          <w:szCs w:val="32"/>
        </w:rPr>
      </w:pPr>
      <w:r>
        <w:rPr>
          <w:rFonts w:hint="eastAsia"/>
          <w:sz w:val="21"/>
          <w:szCs w:val="21"/>
        </w:rPr>
        <w:t>该资料表的条款项号是与第一册中的第一章《投标人须知》及第二章《合同通用条款》条款项号对应的，或增加的条款，是对第一章《投标人须知》及第二章《合同通用条款》的补充、修改和完善，如果有矛盾的话，应以本资料表为准。</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6"/>
        <w:gridCol w:w="7944"/>
      </w:tblGrid>
      <w:tr w:rsidR="005E3BCC">
        <w:trPr>
          <w:trHeight w:val="454"/>
          <w:jc w:val="center"/>
        </w:trPr>
        <w:tc>
          <w:tcPr>
            <w:tcW w:w="1056" w:type="dxa"/>
            <w:tcBorders>
              <w:top w:val="single" w:sz="12"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条款项号</w:t>
            </w:r>
          </w:p>
        </w:tc>
        <w:tc>
          <w:tcPr>
            <w:tcW w:w="7944" w:type="dxa"/>
            <w:tcBorders>
              <w:top w:val="single" w:sz="12" w:space="0" w:color="auto"/>
              <w:left w:val="single" w:sz="6" w:space="0" w:color="auto"/>
              <w:bottom w:val="single" w:sz="6" w:space="0" w:color="auto"/>
              <w:right w:val="single" w:sz="12" w:space="0" w:color="auto"/>
            </w:tcBorders>
            <w:vAlign w:val="center"/>
          </w:tcPr>
          <w:p w:rsidR="005E3BCC" w:rsidRDefault="00DF51A2">
            <w:pPr>
              <w:jc w:val="center"/>
              <w:rPr>
                <w:rFonts w:ascii="宋体" w:hAnsi="宋体"/>
                <w:b/>
                <w:sz w:val="21"/>
                <w:szCs w:val="21"/>
                <w:highlight w:val="magenta"/>
              </w:rPr>
            </w:pPr>
            <w:r>
              <w:rPr>
                <w:rFonts w:ascii="宋体" w:hAnsi="宋体" w:hint="eastAsia"/>
                <w:b/>
                <w:sz w:val="21"/>
                <w:szCs w:val="21"/>
              </w:rPr>
              <w:t>内</w:t>
            </w:r>
            <w:r>
              <w:rPr>
                <w:rFonts w:ascii="宋体" w:hAnsi="宋体" w:hint="eastAsia"/>
                <w:b/>
                <w:sz w:val="21"/>
                <w:szCs w:val="21"/>
              </w:rPr>
              <w:t xml:space="preserve">     </w:t>
            </w:r>
            <w:r>
              <w:rPr>
                <w:rFonts w:ascii="宋体" w:hAnsi="宋体" w:hint="eastAsia"/>
                <w:b/>
                <w:sz w:val="21"/>
                <w:szCs w:val="21"/>
              </w:rPr>
              <w:t>容</w:t>
            </w:r>
          </w:p>
        </w:tc>
      </w:tr>
      <w:tr w:rsidR="005E3BCC">
        <w:trPr>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rPr>
                <w:rFonts w:ascii="宋体" w:hAnsi="宋体"/>
                <w:b/>
                <w:sz w:val="21"/>
                <w:szCs w:val="21"/>
              </w:rPr>
            </w:pPr>
            <w:r>
              <w:rPr>
                <w:rFonts w:hint="eastAsia"/>
                <w:sz w:val="21"/>
                <w:szCs w:val="21"/>
              </w:rPr>
              <w:t>对第一章《投标人须知》的修改及补充：</w:t>
            </w:r>
          </w:p>
        </w:tc>
      </w:tr>
      <w:tr w:rsidR="005E3BCC">
        <w:trPr>
          <w:cantSplit/>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b/>
                <w:sz w:val="21"/>
                <w:szCs w:val="21"/>
              </w:rPr>
            </w:pPr>
            <w:r>
              <w:rPr>
                <w:rFonts w:ascii="宋体" w:hAnsi="宋体" w:hint="eastAsia"/>
                <w:b/>
                <w:sz w:val="21"/>
                <w:szCs w:val="21"/>
              </w:rPr>
              <w:t>一、说明</w:t>
            </w:r>
          </w:p>
        </w:tc>
      </w:tr>
      <w:tr w:rsidR="005E3BCC">
        <w:trPr>
          <w:trHeight w:val="482"/>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color w:val="000000"/>
                <w:sz w:val="21"/>
                <w:szCs w:val="21"/>
              </w:rPr>
            </w:pPr>
            <w:r>
              <w:rPr>
                <w:rFonts w:ascii="宋体" w:hAnsi="宋体" w:hint="eastAsia"/>
                <w:color w:val="000000"/>
                <w:sz w:val="21"/>
                <w:szCs w:val="21"/>
              </w:rPr>
              <w:t>1.1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监管部门：同级或上级主管部门</w:t>
            </w:r>
          </w:p>
        </w:tc>
      </w:tr>
      <w:tr w:rsidR="005E3BCC">
        <w:trPr>
          <w:trHeight w:val="780"/>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color w:val="000000"/>
                <w:sz w:val="21"/>
                <w:szCs w:val="21"/>
              </w:rPr>
            </w:pPr>
            <w:r>
              <w:rPr>
                <w:rFonts w:ascii="宋体" w:hAnsi="宋体" w:hint="eastAsia"/>
                <w:color w:val="000000"/>
                <w:sz w:val="21"/>
                <w:szCs w:val="21"/>
              </w:rPr>
              <w:t>1.2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60" w:lineRule="auto"/>
              <w:rPr>
                <w:rFonts w:ascii="微软雅黑" w:hAnsi="微软雅黑" w:cs="微软雅黑"/>
                <w:bCs/>
                <w:sz w:val="21"/>
                <w:szCs w:val="21"/>
              </w:rPr>
            </w:pPr>
            <w:r>
              <w:rPr>
                <w:rFonts w:ascii="宋体" w:hAnsi="宋体" w:hint="eastAsia"/>
                <w:color w:val="000000"/>
                <w:sz w:val="21"/>
                <w:szCs w:val="21"/>
              </w:rPr>
              <w:t>采购人名称：</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
          <w:p w:rsidR="005E3BCC" w:rsidRDefault="00DF51A2">
            <w:pPr>
              <w:rPr>
                <w:rFonts w:ascii="宋体" w:hAnsi="宋体" w:cs="宋体"/>
                <w:b/>
                <w:sz w:val="21"/>
                <w:szCs w:val="21"/>
              </w:rPr>
            </w:pPr>
            <w:r>
              <w:rPr>
                <w:rFonts w:ascii="宋体" w:hAnsi="宋体" w:cs="宋体" w:hint="eastAsia"/>
                <w:color w:val="000000"/>
                <w:sz w:val="21"/>
                <w:szCs w:val="21"/>
              </w:rPr>
              <w:t>资金来源</w:t>
            </w:r>
            <w:r>
              <w:rPr>
                <w:rFonts w:ascii="宋体" w:hAnsi="宋体" w:hint="eastAsia"/>
                <w:color w:val="000000"/>
                <w:sz w:val="21"/>
                <w:szCs w:val="21"/>
              </w:rPr>
              <w:t>：</w:t>
            </w:r>
            <w:r>
              <w:rPr>
                <w:rFonts w:ascii="宋体" w:hAnsi="宋体" w:cs="宋体" w:hint="eastAsia"/>
                <w:sz w:val="21"/>
                <w:szCs w:val="21"/>
              </w:rPr>
              <w:t>企业自筹</w:t>
            </w:r>
          </w:p>
          <w:p w:rsidR="005E3BCC" w:rsidRDefault="00DF51A2">
            <w:pPr>
              <w:rPr>
                <w:rFonts w:ascii="宋体" w:hAnsi="宋体" w:cs="宋体"/>
                <w:b/>
                <w:sz w:val="21"/>
                <w:szCs w:val="21"/>
              </w:rPr>
            </w:pPr>
            <w:r>
              <w:rPr>
                <w:rFonts w:ascii="宋体" w:hAnsi="宋体" w:cs="宋体" w:hint="eastAsia"/>
                <w:b/>
                <w:sz w:val="21"/>
                <w:szCs w:val="21"/>
              </w:rPr>
              <w:t>最高限价：人</w:t>
            </w:r>
            <w:r>
              <w:rPr>
                <w:rFonts w:ascii="宋体" w:hAnsi="宋体" w:cs="宋体"/>
                <w:b/>
                <w:sz w:val="21"/>
                <w:szCs w:val="21"/>
              </w:rPr>
              <w:t>民币</w:t>
            </w:r>
            <w:r>
              <w:rPr>
                <w:rFonts w:ascii="宋体" w:hAnsi="宋体" w:cs="宋体"/>
                <w:b/>
                <w:sz w:val="21"/>
                <w:szCs w:val="21"/>
              </w:rPr>
              <w:t>29,7</w:t>
            </w:r>
            <w:r>
              <w:rPr>
                <w:rFonts w:ascii="宋体" w:hAnsi="宋体" w:cs="宋体" w:hint="eastAsia"/>
                <w:b/>
                <w:sz w:val="21"/>
                <w:szCs w:val="21"/>
              </w:rPr>
              <w:t>00</w:t>
            </w:r>
            <w:r>
              <w:rPr>
                <w:rFonts w:ascii="宋体" w:hAnsi="宋体" w:cs="宋体"/>
                <w:b/>
                <w:sz w:val="21"/>
                <w:szCs w:val="21"/>
              </w:rPr>
              <w:t>,</w:t>
            </w:r>
            <w:r>
              <w:rPr>
                <w:rFonts w:ascii="宋体" w:hAnsi="宋体" w:cs="宋体" w:hint="eastAsia"/>
                <w:b/>
                <w:sz w:val="21"/>
                <w:szCs w:val="21"/>
              </w:rPr>
              <w:t>000</w:t>
            </w:r>
            <w:r>
              <w:rPr>
                <w:rFonts w:ascii="宋体" w:hAnsi="宋体" w:cs="宋体"/>
                <w:b/>
                <w:sz w:val="21"/>
                <w:szCs w:val="21"/>
              </w:rPr>
              <w:t>.00</w:t>
            </w:r>
            <w:r>
              <w:rPr>
                <w:rFonts w:ascii="宋体" w:hAnsi="宋体" w:cs="宋体" w:hint="eastAsia"/>
                <w:b/>
                <w:sz w:val="21"/>
                <w:szCs w:val="21"/>
              </w:rPr>
              <w:t>元</w:t>
            </w:r>
          </w:p>
          <w:p w:rsidR="005E3BCC" w:rsidRDefault="00DF51A2">
            <w:pPr>
              <w:rPr>
                <w:rFonts w:ascii="宋体" w:hAnsi="宋体" w:cs="宋体"/>
                <w:b/>
                <w:sz w:val="21"/>
                <w:szCs w:val="21"/>
              </w:rPr>
            </w:pPr>
            <w:r>
              <w:rPr>
                <w:rFonts w:ascii="宋体" w:hAnsi="宋体" w:cs="宋体" w:hint="eastAsia"/>
                <w:b/>
                <w:sz w:val="21"/>
                <w:szCs w:val="21"/>
              </w:rPr>
              <w:t>1</w:t>
            </w:r>
            <w:r>
              <w:rPr>
                <w:rFonts w:ascii="宋体" w:hAnsi="宋体" w:cs="宋体"/>
                <w:b/>
                <w:sz w:val="21"/>
                <w:szCs w:val="21"/>
              </w:rPr>
              <w:t>.</w:t>
            </w:r>
            <w:r>
              <w:rPr>
                <w:rFonts w:ascii="宋体" w:hAnsi="宋体" w:cs="宋体" w:hint="eastAsia"/>
                <w:b/>
                <w:sz w:val="21"/>
                <w:szCs w:val="21"/>
              </w:rPr>
              <w:t>限价：（本项目采购单价限价以</w:t>
            </w:r>
            <w:r>
              <w:rPr>
                <w:rFonts w:ascii="宋体" w:hAnsi="宋体" w:cs="宋体"/>
                <w:b/>
                <w:sz w:val="21"/>
                <w:szCs w:val="21"/>
              </w:rPr>
              <w:t>评审公司审</w:t>
            </w:r>
            <w:r>
              <w:rPr>
                <w:rFonts w:ascii="宋体" w:hAnsi="宋体" w:cs="宋体" w:hint="eastAsia"/>
                <w:b/>
                <w:sz w:val="21"/>
                <w:szCs w:val="21"/>
              </w:rPr>
              <w:t>定</w:t>
            </w:r>
            <w:r>
              <w:rPr>
                <w:rFonts w:ascii="宋体" w:hAnsi="宋体" w:cs="宋体"/>
                <w:b/>
                <w:sz w:val="21"/>
                <w:szCs w:val="21"/>
              </w:rPr>
              <w:t>单价为准</w:t>
            </w:r>
            <w:r>
              <w:rPr>
                <w:rFonts w:ascii="宋体" w:hAnsi="宋体" w:cs="宋体" w:hint="eastAsia"/>
                <w:b/>
                <w:sz w:val="21"/>
                <w:szCs w:val="21"/>
              </w:rPr>
              <w:t>）</w:t>
            </w:r>
          </w:p>
          <w:p w:rsidR="005E3BCC" w:rsidRDefault="00DF51A2">
            <w:pPr>
              <w:rPr>
                <w:rFonts w:ascii="宋体" w:hAnsi="宋体" w:cs="宋体"/>
                <w:b/>
                <w:sz w:val="21"/>
                <w:szCs w:val="21"/>
              </w:rPr>
            </w:pPr>
            <w:r>
              <w:rPr>
                <w:rFonts w:ascii="宋体" w:hAnsi="宋体" w:cs="宋体" w:hint="eastAsia"/>
                <w:b/>
                <w:sz w:val="21"/>
                <w:szCs w:val="21"/>
              </w:rPr>
              <w:t>其中：子</w:t>
            </w:r>
            <w:r>
              <w:rPr>
                <w:rFonts w:ascii="宋体" w:hAnsi="宋体" w:cs="宋体"/>
                <w:b/>
                <w:sz w:val="21"/>
                <w:szCs w:val="21"/>
              </w:rPr>
              <w:t>包</w:t>
            </w:r>
            <w:proofErr w:type="gramStart"/>
            <w:r>
              <w:rPr>
                <w:rFonts w:ascii="宋体" w:hAnsi="宋体" w:cs="宋体"/>
                <w:b/>
                <w:sz w:val="21"/>
                <w:szCs w:val="21"/>
              </w:rPr>
              <w:t>一</w:t>
            </w:r>
            <w:proofErr w:type="gramEnd"/>
            <w:r>
              <w:rPr>
                <w:rFonts w:ascii="宋体" w:hAnsi="宋体" w:cs="宋体" w:hint="eastAsia"/>
                <w:b/>
                <w:sz w:val="21"/>
                <w:szCs w:val="21"/>
              </w:rPr>
              <w:t>限价人民币</w:t>
            </w:r>
            <w:r>
              <w:rPr>
                <w:rFonts w:ascii="宋体" w:hAnsi="宋体" w:cs="宋体" w:hint="eastAsia"/>
                <w:b/>
                <w:sz w:val="21"/>
                <w:szCs w:val="21"/>
              </w:rPr>
              <w:t>17,800,000.00</w:t>
            </w:r>
            <w:r>
              <w:rPr>
                <w:rFonts w:ascii="宋体" w:hAnsi="宋体" w:cs="宋体" w:hint="eastAsia"/>
                <w:b/>
                <w:sz w:val="21"/>
                <w:szCs w:val="21"/>
              </w:rPr>
              <w:t>元；</w:t>
            </w:r>
          </w:p>
          <w:p w:rsidR="005E3BCC" w:rsidRDefault="00DF51A2">
            <w:pPr>
              <w:rPr>
                <w:rFonts w:ascii="宋体" w:hAnsi="宋体" w:cs="宋体"/>
                <w:b/>
                <w:sz w:val="21"/>
                <w:szCs w:val="21"/>
              </w:rPr>
            </w:pPr>
            <w:r>
              <w:rPr>
                <w:rFonts w:ascii="宋体" w:hAnsi="宋体" w:cs="宋体"/>
                <w:b/>
                <w:sz w:val="21"/>
                <w:szCs w:val="21"/>
              </w:rPr>
              <w:t xml:space="preserve">      </w:t>
            </w:r>
            <w:r>
              <w:rPr>
                <w:rFonts w:ascii="宋体" w:hAnsi="宋体" w:cs="宋体" w:hint="eastAsia"/>
                <w:b/>
                <w:sz w:val="21"/>
                <w:szCs w:val="21"/>
              </w:rPr>
              <w:t>子包</w:t>
            </w:r>
            <w:r>
              <w:rPr>
                <w:rFonts w:ascii="宋体" w:hAnsi="宋体" w:cs="宋体"/>
                <w:b/>
                <w:sz w:val="21"/>
                <w:szCs w:val="21"/>
              </w:rPr>
              <w:t>二</w:t>
            </w:r>
            <w:r>
              <w:rPr>
                <w:rFonts w:ascii="宋体" w:hAnsi="宋体" w:cs="宋体" w:hint="eastAsia"/>
                <w:b/>
                <w:sz w:val="21"/>
                <w:szCs w:val="21"/>
              </w:rPr>
              <w:t>限价人民币</w:t>
            </w:r>
            <w:r>
              <w:rPr>
                <w:rFonts w:ascii="宋体" w:hAnsi="宋体" w:cs="宋体" w:hint="eastAsia"/>
                <w:b/>
                <w:sz w:val="21"/>
                <w:szCs w:val="21"/>
              </w:rPr>
              <w:t>11,900,000.00</w:t>
            </w:r>
            <w:r>
              <w:rPr>
                <w:rFonts w:ascii="宋体" w:hAnsi="宋体" w:cs="宋体" w:hint="eastAsia"/>
                <w:b/>
                <w:sz w:val="21"/>
                <w:szCs w:val="21"/>
              </w:rPr>
              <w:t>元。</w:t>
            </w:r>
          </w:p>
          <w:p w:rsidR="005E3BCC" w:rsidRDefault="00DF51A2">
            <w:pPr>
              <w:rPr>
                <w:rFonts w:ascii="宋体" w:hAnsi="宋体" w:cs="宋体"/>
                <w:b/>
                <w:sz w:val="21"/>
                <w:szCs w:val="21"/>
              </w:rPr>
            </w:pPr>
            <w:r>
              <w:rPr>
                <w:rFonts w:ascii="宋体" w:hAnsi="宋体" w:cs="宋体" w:hint="eastAsia"/>
                <w:b/>
                <w:sz w:val="21"/>
                <w:szCs w:val="21"/>
              </w:rPr>
              <w:t>（</w:t>
            </w:r>
            <w:r>
              <w:rPr>
                <w:rFonts w:ascii="宋体" w:hAnsi="宋体" w:cs="宋体" w:hint="eastAsia"/>
                <w:b/>
                <w:sz w:val="21"/>
                <w:szCs w:val="21"/>
              </w:rPr>
              <w:t>2</w:t>
            </w:r>
            <w:r>
              <w:rPr>
                <w:rFonts w:ascii="宋体" w:hAnsi="宋体" w:cs="宋体" w:hint="eastAsia"/>
                <w:b/>
                <w:sz w:val="21"/>
                <w:szCs w:val="21"/>
              </w:rPr>
              <w:t>）单价限价金额详见《项目报价单》附件</w:t>
            </w:r>
            <w:r>
              <w:rPr>
                <w:rFonts w:ascii="宋体" w:hAnsi="宋体" w:cs="宋体" w:hint="eastAsia"/>
                <w:b/>
                <w:sz w:val="21"/>
                <w:szCs w:val="21"/>
              </w:rPr>
              <w:t>2</w:t>
            </w:r>
            <w:r>
              <w:rPr>
                <w:rFonts w:ascii="宋体" w:hAnsi="宋体" w:cs="宋体" w:hint="eastAsia"/>
                <w:b/>
                <w:sz w:val="21"/>
                <w:szCs w:val="21"/>
              </w:rPr>
              <w:t>；</w:t>
            </w:r>
          </w:p>
          <w:p w:rsidR="005E3BCC" w:rsidRDefault="00DF51A2">
            <w:pPr>
              <w:rPr>
                <w:rFonts w:ascii="宋体" w:hAnsi="宋体" w:cs="宋体"/>
                <w:b/>
                <w:sz w:val="21"/>
                <w:szCs w:val="21"/>
              </w:rPr>
            </w:pPr>
            <w:r>
              <w:rPr>
                <w:rFonts w:ascii="宋体" w:hAnsi="宋体" w:cs="宋体" w:hint="eastAsia"/>
                <w:b/>
                <w:sz w:val="21"/>
                <w:szCs w:val="21"/>
              </w:rPr>
              <w:t>（</w:t>
            </w:r>
            <w:r>
              <w:rPr>
                <w:rFonts w:ascii="宋体" w:hAnsi="宋体" w:cs="宋体" w:hint="eastAsia"/>
                <w:b/>
                <w:sz w:val="21"/>
                <w:szCs w:val="21"/>
              </w:rPr>
              <w:t>3</w:t>
            </w:r>
            <w:r>
              <w:rPr>
                <w:rFonts w:ascii="宋体" w:hAnsi="宋体" w:cs="宋体" w:hint="eastAsia"/>
                <w:b/>
                <w:sz w:val="21"/>
                <w:szCs w:val="21"/>
              </w:rPr>
              <w:t>）投标人报价合计或投标人加工费报价中任一项超出相应控制价时，投标文件无效。</w:t>
            </w:r>
          </w:p>
          <w:p w:rsidR="005E3BCC" w:rsidRDefault="00DF51A2">
            <w:pPr>
              <w:rPr>
                <w:rFonts w:ascii="宋体" w:hAnsi="宋体" w:cs="宋体"/>
                <w:b/>
                <w:color w:val="FF0000"/>
                <w:sz w:val="21"/>
                <w:szCs w:val="21"/>
              </w:rPr>
            </w:pPr>
            <w:r>
              <w:rPr>
                <w:rFonts w:ascii="宋体" w:hAnsi="宋体" w:cs="宋体" w:hint="eastAsia"/>
                <w:b/>
                <w:sz w:val="21"/>
                <w:szCs w:val="21"/>
              </w:rPr>
              <w:t>2</w:t>
            </w:r>
            <w:r>
              <w:rPr>
                <w:rFonts w:ascii="宋体" w:hAnsi="宋体" w:cs="宋体"/>
                <w:b/>
                <w:sz w:val="21"/>
                <w:szCs w:val="21"/>
              </w:rPr>
              <w:t>.</w:t>
            </w:r>
            <w:r>
              <w:rPr>
                <w:rFonts w:ascii="宋体" w:hAnsi="宋体" w:cs="宋体" w:hint="eastAsia"/>
                <w:b/>
                <w:color w:val="FF0000"/>
                <w:sz w:val="21"/>
                <w:szCs w:val="21"/>
              </w:rPr>
              <w:t>本项目分两</w:t>
            </w:r>
            <w:r>
              <w:rPr>
                <w:rFonts w:ascii="宋体" w:hAnsi="宋体" w:cs="宋体"/>
                <w:b/>
                <w:color w:val="FF0000"/>
                <w:sz w:val="21"/>
                <w:szCs w:val="21"/>
              </w:rPr>
              <w:t>个包</w:t>
            </w:r>
            <w:r>
              <w:rPr>
                <w:rFonts w:ascii="宋体" w:hAnsi="宋体" w:cs="宋体" w:hint="eastAsia"/>
                <w:b/>
                <w:color w:val="FF0000"/>
                <w:sz w:val="21"/>
                <w:szCs w:val="21"/>
              </w:rPr>
              <w:t>，</w:t>
            </w:r>
            <w:r>
              <w:rPr>
                <w:rFonts w:ascii="宋体" w:hAnsi="宋体" w:cs="宋体"/>
                <w:b/>
                <w:color w:val="FF0000"/>
                <w:sz w:val="21"/>
                <w:szCs w:val="21"/>
              </w:rPr>
              <w:t>每包设一名中标人</w:t>
            </w:r>
            <w:r>
              <w:rPr>
                <w:rFonts w:ascii="宋体" w:hAnsi="宋体" w:cs="宋体" w:hint="eastAsia"/>
                <w:b/>
                <w:color w:val="FF0000"/>
                <w:sz w:val="21"/>
                <w:szCs w:val="21"/>
              </w:rPr>
              <w:t>。</w:t>
            </w:r>
            <w:r>
              <w:rPr>
                <w:rFonts w:ascii="宋体" w:hAnsi="宋体" w:cs="宋体"/>
                <w:b/>
                <w:color w:val="FF0000"/>
                <w:sz w:val="21"/>
                <w:szCs w:val="21"/>
              </w:rPr>
              <w:t>投标</w:t>
            </w:r>
            <w:r>
              <w:rPr>
                <w:rFonts w:ascii="宋体" w:hAnsi="宋体" w:cs="宋体" w:hint="eastAsia"/>
                <w:b/>
                <w:color w:val="FF0000"/>
                <w:sz w:val="21"/>
                <w:szCs w:val="21"/>
              </w:rPr>
              <w:t>人</w:t>
            </w:r>
            <w:r>
              <w:rPr>
                <w:rFonts w:ascii="宋体" w:hAnsi="宋体" w:cs="宋体"/>
                <w:b/>
                <w:color w:val="FF0000"/>
                <w:sz w:val="21"/>
                <w:szCs w:val="21"/>
              </w:rPr>
              <w:t>可以</w:t>
            </w:r>
            <w:proofErr w:type="gramStart"/>
            <w:r>
              <w:rPr>
                <w:rFonts w:ascii="宋体" w:hAnsi="宋体" w:cs="宋体"/>
                <w:b/>
                <w:color w:val="FF0000"/>
                <w:sz w:val="21"/>
                <w:szCs w:val="21"/>
              </w:rPr>
              <w:t>兼投但</w:t>
            </w:r>
            <w:proofErr w:type="gramEnd"/>
            <w:r>
              <w:rPr>
                <w:rFonts w:ascii="宋体" w:hAnsi="宋体" w:cs="宋体"/>
                <w:b/>
                <w:color w:val="FF0000"/>
                <w:sz w:val="21"/>
                <w:szCs w:val="21"/>
              </w:rPr>
              <w:t>不可兼中。</w:t>
            </w:r>
            <w:r>
              <w:rPr>
                <w:rFonts w:ascii="宋体" w:hAnsi="宋体" w:cs="宋体" w:hint="eastAsia"/>
                <w:b/>
                <w:color w:val="FF0000"/>
                <w:sz w:val="21"/>
                <w:szCs w:val="21"/>
              </w:rPr>
              <w:t>首</w:t>
            </w:r>
            <w:r>
              <w:rPr>
                <w:rFonts w:ascii="宋体" w:hAnsi="宋体" w:cs="宋体"/>
                <w:b/>
                <w:color w:val="FF0000"/>
                <w:sz w:val="21"/>
                <w:szCs w:val="21"/>
              </w:rPr>
              <w:t>先评第一包，第二包次之。</w:t>
            </w:r>
            <w:r>
              <w:rPr>
                <w:rFonts w:ascii="宋体" w:hAnsi="宋体" w:cs="宋体" w:hint="eastAsia"/>
                <w:b/>
                <w:color w:val="FF0000"/>
                <w:sz w:val="21"/>
                <w:szCs w:val="21"/>
              </w:rPr>
              <w:t>凡超出最高限价的，一律视为无效投标。</w:t>
            </w:r>
          </w:p>
          <w:p w:rsidR="005E3BCC" w:rsidRDefault="00DF51A2">
            <w:pPr>
              <w:rPr>
                <w:rFonts w:ascii="宋体" w:hAnsi="宋体" w:cs="宋体"/>
                <w:b/>
                <w:color w:val="FF0000"/>
                <w:sz w:val="21"/>
                <w:szCs w:val="21"/>
              </w:rPr>
            </w:pPr>
            <w:r>
              <w:rPr>
                <w:rFonts w:ascii="宋体" w:hAnsi="宋体" w:cs="宋体" w:hint="eastAsia"/>
                <w:b/>
                <w:color w:val="FF0000"/>
                <w:sz w:val="21"/>
                <w:szCs w:val="21"/>
              </w:rPr>
              <w:lastRenderedPageBreak/>
              <w:t>3.</w:t>
            </w:r>
            <w:r>
              <w:rPr>
                <w:rFonts w:ascii="宋体" w:hAnsi="宋体" w:cs="宋体" w:hint="eastAsia"/>
                <w:b/>
                <w:color w:val="FF0000"/>
                <w:sz w:val="21"/>
                <w:szCs w:val="21"/>
              </w:rPr>
              <w:t>若投标单位只投</w:t>
            </w:r>
            <w:proofErr w:type="gramStart"/>
            <w:r>
              <w:rPr>
                <w:rFonts w:ascii="宋体" w:hAnsi="宋体" w:cs="宋体" w:hint="eastAsia"/>
                <w:b/>
                <w:color w:val="FF0000"/>
                <w:sz w:val="21"/>
                <w:szCs w:val="21"/>
              </w:rPr>
              <w:t>一</w:t>
            </w:r>
            <w:proofErr w:type="gramEnd"/>
            <w:r>
              <w:rPr>
                <w:rFonts w:ascii="宋体" w:hAnsi="宋体" w:cs="宋体" w:hint="eastAsia"/>
                <w:b/>
                <w:color w:val="FF0000"/>
                <w:sz w:val="21"/>
                <w:szCs w:val="21"/>
              </w:rPr>
              <w:t>个子包，则只需提供相应子包的开标一览表及项目价格明细表。</w:t>
            </w:r>
            <w:proofErr w:type="gramStart"/>
            <w:r>
              <w:rPr>
                <w:rFonts w:ascii="宋体" w:hAnsi="宋体" w:cs="宋体" w:hint="eastAsia"/>
                <w:b/>
                <w:color w:val="FF0000"/>
                <w:sz w:val="21"/>
                <w:szCs w:val="21"/>
              </w:rPr>
              <w:t>若兼投两</w:t>
            </w:r>
            <w:proofErr w:type="gramEnd"/>
            <w:r>
              <w:rPr>
                <w:rFonts w:ascii="宋体" w:hAnsi="宋体" w:cs="宋体" w:hint="eastAsia"/>
                <w:b/>
                <w:color w:val="FF0000"/>
                <w:sz w:val="21"/>
                <w:szCs w:val="21"/>
              </w:rPr>
              <w:t>个子包，需同时分别提供两个子包的开标一览表及项目明细表。</w:t>
            </w:r>
          </w:p>
          <w:p w:rsidR="005E3BCC" w:rsidRDefault="00DF51A2">
            <w:pPr>
              <w:rPr>
                <w:rFonts w:ascii="宋体" w:hAnsi="宋体" w:cs="宋体"/>
                <w:b/>
                <w:color w:val="FF0000"/>
                <w:sz w:val="21"/>
                <w:szCs w:val="21"/>
              </w:rPr>
            </w:pPr>
            <w:r>
              <w:rPr>
                <w:rFonts w:ascii="宋体" w:hAnsi="宋体" w:cs="宋体" w:hint="eastAsia"/>
                <w:b/>
                <w:color w:val="FF0000"/>
                <w:sz w:val="21"/>
                <w:szCs w:val="21"/>
              </w:rPr>
              <w:t>4.</w:t>
            </w:r>
            <w:proofErr w:type="gramStart"/>
            <w:r>
              <w:rPr>
                <w:rFonts w:ascii="宋体" w:hAnsi="宋体" w:cs="宋体" w:hint="eastAsia"/>
                <w:b/>
                <w:color w:val="FF0000"/>
                <w:sz w:val="21"/>
                <w:szCs w:val="21"/>
              </w:rPr>
              <w:t>若兼投两</w:t>
            </w:r>
            <w:proofErr w:type="gramEnd"/>
            <w:r>
              <w:rPr>
                <w:rFonts w:ascii="宋体" w:hAnsi="宋体" w:cs="宋体" w:hint="eastAsia"/>
                <w:b/>
                <w:color w:val="FF0000"/>
                <w:sz w:val="21"/>
                <w:szCs w:val="21"/>
              </w:rPr>
              <w:t>个子包，子包</w:t>
            </w:r>
            <w:proofErr w:type="gramStart"/>
            <w:r>
              <w:rPr>
                <w:rFonts w:ascii="宋体" w:hAnsi="宋体" w:cs="宋体" w:hint="eastAsia"/>
                <w:b/>
                <w:color w:val="FF0000"/>
                <w:sz w:val="21"/>
                <w:szCs w:val="21"/>
              </w:rPr>
              <w:t>一</w:t>
            </w:r>
            <w:proofErr w:type="gramEnd"/>
            <w:r>
              <w:rPr>
                <w:rFonts w:ascii="宋体" w:hAnsi="宋体" w:cs="宋体" w:hint="eastAsia"/>
                <w:b/>
                <w:color w:val="FF0000"/>
                <w:sz w:val="21"/>
                <w:szCs w:val="21"/>
              </w:rPr>
              <w:t>与子包二中相同的材料，单价报价必须相同，否则报价无效。</w:t>
            </w:r>
          </w:p>
          <w:p w:rsidR="005E3BCC" w:rsidRDefault="005E3BCC">
            <w:pPr>
              <w:rPr>
                <w:rFonts w:ascii="宋体" w:hAnsi="宋体" w:cs="宋体"/>
                <w:b/>
                <w:color w:val="FF0000"/>
                <w:sz w:val="21"/>
                <w:szCs w:val="21"/>
              </w:rPr>
            </w:pPr>
          </w:p>
          <w:p w:rsidR="005E3BCC" w:rsidRDefault="00DF51A2">
            <w:pPr>
              <w:spacing w:line="360" w:lineRule="auto"/>
              <w:rPr>
                <w:rFonts w:ascii="宋体" w:hAnsi="宋体" w:cs="宋体"/>
                <w:b/>
                <w:szCs w:val="21"/>
              </w:rPr>
            </w:pPr>
            <w:r>
              <w:rPr>
                <w:rFonts w:ascii="宋体" w:hAnsi="宋体" w:cs="宋体" w:hint="eastAsia"/>
                <w:b/>
                <w:sz w:val="21"/>
                <w:szCs w:val="21"/>
              </w:rPr>
              <w:t>报价低于最高限价的</w:t>
            </w:r>
            <w:r>
              <w:rPr>
                <w:rFonts w:ascii="宋体" w:hAnsi="宋体" w:cs="宋体" w:hint="eastAsia"/>
                <w:b/>
                <w:color w:val="FF0000"/>
                <w:sz w:val="21"/>
                <w:szCs w:val="21"/>
              </w:rPr>
              <w:t>80</w:t>
            </w:r>
            <w:r>
              <w:rPr>
                <w:rFonts w:ascii="宋体" w:hAnsi="宋体" w:cs="宋体" w:hint="eastAsia"/>
                <w:b/>
                <w:sz w:val="21"/>
                <w:szCs w:val="21"/>
              </w:rPr>
              <w:t>%</w:t>
            </w:r>
            <w:r>
              <w:rPr>
                <w:rFonts w:ascii="宋体" w:hAnsi="宋体" w:cs="宋体" w:hint="eastAsia"/>
                <w:b/>
                <w:sz w:val="21"/>
                <w:szCs w:val="21"/>
              </w:rPr>
              <w:t>，投标人必须提供单独的报价说明并提交相关证明文件，并由其投标人授权代表签字，否则，评标委员会可以认定该投标报价为低于成本价恶意竞争，属于无效投标报价。</w:t>
            </w:r>
          </w:p>
        </w:tc>
      </w:tr>
      <w:tr w:rsidR="005E3BCC">
        <w:trPr>
          <w:trHeight w:val="1068"/>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lastRenderedPageBreak/>
              <w:t>1.3</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sz w:val="21"/>
                <w:szCs w:val="21"/>
              </w:rPr>
            </w:pPr>
            <w:r>
              <w:rPr>
                <w:rFonts w:ascii="宋体" w:hAnsi="宋体" w:hint="eastAsia"/>
                <w:sz w:val="21"/>
                <w:szCs w:val="21"/>
              </w:rPr>
              <w:t>采购代理机构：</w:t>
            </w:r>
            <w:proofErr w:type="gramStart"/>
            <w:r>
              <w:rPr>
                <w:rFonts w:ascii="宋体" w:hAnsi="宋体" w:hint="eastAsia"/>
                <w:sz w:val="21"/>
                <w:szCs w:val="21"/>
              </w:rPr>
              <w:t>广州宝诚招标</w:t>
            </w:r>
            <w:proofErr w:type="gramEnd"/>
            <w:r>
              <w:rPr>
                <w:rFonts w:ascii="宋体" w:hAnsi="宋体" w:hint="eastAsia"/>
                <w:sz w:val="21"/>
                <w:szCs w:val="21"/>
              </w:rPr>
              <w:t>代理咨询有限公司</w:t>
            </w:r>
          </w:p>
          <w:p w:rsidR="005E3BCC" w:rsidRDefault="00DF51A2">
            <w:pPr>
              <w:spacing w:line="380" w:lineRule="exact"/>
              <w:rPr>
                <w:rFonts w:ascii="宋体" w:hAnsi="宋体"/>
                <w:sz w:val="21"/>
                <w:szCs w:val="21"/>
              </w:rPr>
            </w:pPr>
            <w:r>
              <w:rPr>
                <w:rFonts w:ascii="宋体" w:hAnsi="宋体" w:hint="eastAsia"/>
                <w:sz w:val="21"/>
                <w:szCs w:val="21"/>
              </w:rPr>
              <w:t>地址：</w:t>
            </w:r>
            <w:r>
              <w:rPr>
                <w:rFonts w:ascii="宋体" w:cs="宋体" w:hint="eastAsia"/>
                <w:color w:val="000000"/>
                <w:sz w:val="21"/>
                <w:szCs w:val="21"/>
              </w:rPr>
              <w:t>广州市</w:t>
            </w:r>
            <w:proofErr w:type="gramStart"/>
            <w:r>
              <w:rPr>
                <w:rFonts w:ascii="宋体" w:cs="宋体" w:hint="eastAsia"/>
                <w:color w:val="000000"/>
                <w:sz w:val="21"/>
                <w:szCs w:val="21"/>
              </w:rPr>
              <w:t>番禺区</w:t>
            </w:r>
            <w:proofErr w:type="gramEnd"/>
            <w:r>
              <w:rPr>
                <w:rFonts w:ascii="宋体" w:cs="宋体" w:hint="eastAsia"/>
                <w:color w:val="000000"/>
                <w:sz w:val="21"/>
                <w:szCs w:val="21"/>
              </w:rPr>
              <w:t>南村镇敏捷上城国际一期</w:t>
            </w:r>
            <w:r>
              <w:rPr>
                <w:rFonts w:ascii="宋体" w:cs="宋体" w:hint="eastAsia"/>
                <w:color w:val="000000"/>
                <w:sz w:val="21"/>
                <w:szCs w:val="21"/>
              </w:rPr>
              <w:t>2</w:t>
            </w:r>
            <w:r>
              <w:rPr>
                <w:rFonts w:ascii="宋体" w:cs="宋体" w:hint="eastAsia"/>
                <w:color w:val="000000"/>
                <w:sz w:val="21"/>
                <w:szCs w:val="21"/>
              </w:rPr>
              <w:t>栋</w:t>
            </w:r>
            <w:r>
              <w:rPr>
                <w:rFonts w:ascii="宋体" w:cs="宋体" w:hint="eastAsia"/>
                <w:color w:val="000000"/>
                <w:sz w:val="21"/>
                <w:szCs w:val="21"/>
              </w:rPr>
              <w:t>1806</w:t>
            </w:r>
          </w:p>
          <w:p w:rsidR="005E3BCC" w:rsidRDefault="00DF51A2">
            <w:pPr>
              <w:spacing w:line="380" w:lineRule="exact"/>
              <w:rPr>
                <w:rFonts w:ascii="宋体" w:hAnsi="宋体"/>
                <w:sz w:val="21"/>
                <w:szCs w:val="21"/>
              </w:rPr>
            </w:pPr>
            <w:r>
              <w:rPr>
                <w:rFonts w:ascii="宋体" w:hAnsi="宋体" w:hint="eastAsia"/>
                <w:sz w:val="21"/>
                <w:szCs w:val="21"/>
              </w:rPr>
              <w:t>电话：</w:t>
            </w:r>
            <w:r>
              <w:rPr>
                <w:rFonts w:ascii="宋体" w:hAnsi="宋体" w:hint="eastAsia"/>
                <w:sz w:val="21"/>
                <w:szCs w:val="21"/>
              </w:rPr>
              <w:t xml:space="preserve"> 020-37887429</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传真：</w:t>
            </w:r>
            <w:r>
              <w:rPr>
                <w:rFonts w:ascii="宋体" w:hAnsi="宋体" w:hint="eastAsia"/>
                <w:sz w:val="21"/>
                <w:szCs w:val="21"/>
              </w:rPr>
              <w:t>020-37887429</w:t>
            </w:r>
            <w:r>
              <w:rPr>
                <w:rFonts w:ascii="宋体" w:hAnsi="宋体" w:hint="eastAsia"/>
                <w:sz w:val="21"/>
                <w:szCs w:val="21"/>
              </w:rPr>
              <w:t>。</w:t>
            </w:r>
          </w:p>
        </w:tc>
      </w:tr>
      <w:tr w:rsidR="005E3BCC">
        <w:trPr>
          <w:cantSplit/>
          <w:trHeight w:val="90"/>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sz w:val="21"/>
                <w:szCs w:val="21"/>
              </w:rPr>
            </w:pPr>
            <w:r>
              <w:rPr>
                <w:rFonts w:ascii="宋体" w:hAnsi="宋体" w:hint="eastAsia"/>
                <w:b/>
                <w:sz w:val="21"/>
                <w:szCs w:val="21"/>
              </w:rPr>
              <w:t>二、招标文件</w:t>
            </w:r>
          </w:p>
        </w:tc>
      </w:tr>
      <w:tr w:rsidR="005E3BCC">
        <w:trPr>
          <w:cantSplit/>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2.1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color w:val="000000"/>
                <w:sz w:val="21"/>
                <w:szCs w:val="21"/>
              </w:rPr>
            </w:pPr>
            <w:r>
              <w:rPr>
                <w:rFonts w:ascii="宋体" w:hAnsi="宋体" w:hint="eastAsia"/>
                <w:color w:val="000000"/>
                <w:sz w:val="21"/>
                <w:szCs w:val="21"/>
              </w:rPr>
              <w:t>集中答疑会或现场考察：不举行</w:t>
            </w:r>
          </w:p>
        </w:tc>
      </w:tr>
      <w:tr w:rsidR="005E3BCC">
        <w:trPr>
          <w:cantSplit/>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2.2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投标截止日期和时间：按招标文件第三章规定。</w:t>
            </w:r>
          </w:p>
        </w:tc>
      </w:tr>
      <w:tr w:rsidR="005E3BCC">
        <w:trPr>
          <w:cantSplit/>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b/>
                <w:color w:val="000000"/>
                <w:sz w:val="21"/>
                <w:szCs w:val="21"/>
              </w:rPr>
            </w:pPr>
            <w:r>
              <w:rPr>
                <w:rFonts w:ascii="宋体" w:hAnsi="宋体" w:hint="eastAsia"/>
                <w:b/>
                <w:color w:val="000000"/>
                <w:sz w:val="21"/>
                <w:szCs w:val="21"/>
              </w:rPr>
              <w:t>三、投标文件的编制</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3.1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投标人所报的投标价在合同执行过程中是固定不变的，不得以任何理由予以变更</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3.2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不允许有备选方案</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3.3</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不允许附加条件报价</w:t>
            </w:r>
          </w:p>
        </w:tc>
      </w:tr>
      <w:tr w:rsidR="005E3BCC">
        <w:trPr>
          <w:trHeight w:val="3858"/>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3.4</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sz w:val="21"/>
                <w:szCs w:val="21"/>
              </w:rPr>
            </w:pPr>
            <w:r>
              <w:rPr>
                <w:rFonts w:ascii="宋体" w:hAnsi="宋体" w:hint="eastAsia"/>
                <w:sz w:val="21"/>
                <w:szCs w:val="21"/>
              </w:rPr>
              <w:t>1</w:t>
            </w:r>
            <w:r>
              <w:rPr>
                <w:rFonts w:ascii="宋体" w:hAnsi="宋体" w:hint="eastAsia"/>
                <w:sz w:val="21"/>
                <w:szCs w:val="21"/>
              </w:rPr>
              <w:t>、投标保证金金额：￥</w:t>
            </w:r>
            <w:r>
              <w:rPr>
                <w:rFonts w:ascii="宋体" w:hAnsi="宋体" w:hint="eastAsia"/>
                <w:sz w:val="21"/>
                <w:szCs w:val="21"/>
              </w:rPr>
              <w:t>310000</w:t>
            </w:r>
            <w:r>
              <w:rPr>
                <w:rFonts w:ascii="宋体" w:hAnsi="宋体" w:hint="eastAsia"/>
                <w:sz w:val="21"/>
                <w:szCs w:val="21"/>
              </w:rPr>
              <w:t>元（人民币叁拾壹万元整）</w:t>
            </w:r>
          </w:p>
          <w:p w:rsidR="005E3BCC" w:rsidRDefault="00DF51A2">
            <w:pPr>
              <w:spacing w:line="380" w:lineRule="exact"/>
              <w:rPr>
                <w:rFonts w:ascii="宋体" w:hAnsi="宋体"/>
                <w:sz w:val="21"/>
                <w:szCs w:val="21"/>
              </w:rPr>
            </w:pPr>
            <w:r>
              <w:rPr>
                <w:rFonts w:ascii="宋体" w:hAnsi="宋体" w:hint="eastAsia"/>
                <w:bCs/>
                <w:sz w:val="21"/>
                <w:szCs w:val="21"/>
              </w:rPr>
              <w:t>2</w:t>
            </w:r>
            <w:r>
              <w:rPr>
                <w:rFonts w:ascii="宋体" w:hAnsi="宋体" w:hint="eastAsia"/>
                <w:bCs/>
                <w:sz w:val="21"/>
                <w:szCs w:val="21"/>
              </w:rPr>
              <w:t>、</w:t>
            </w:r>
            <w:r>
              <w:rPr>
                <w:rFonts w:ascii="宋体" w:hAnsi="宋体" w:hint="eastAsia"/>
                <w:sz w:val="21"/>
                <w:szCs w:val="21"/>
              </w:rPr>
              <w:t>投标保证金在</w:t>
            </w:r>
            <w:r>
              <w:rPr>
                <w:rFonts w:ascii="宋体" w:hAnsi="宋体"/>
                <w:color w:val="000000"/>
                <w:sz w:val="21"/>
                <w:szCs w:val="21"/>
              </w:rPr>
              <w:t>201</w:t>
            </w:r>
            <w:r w:rsidR="00E7611D">
              <w:rPr>
                <w:rFonts w:ascii="宋体" w:hAnsi="宋体" w:hint="eastAsia"/>
                <w:color w:val="000000"/>
                <w:sz w:val="21"/>
                <w:szCs w:val="21"/>
              </w:rPr>
              <w:t>9</w:t>
            </w:r>
            <w:r>
              <w:rPr>
                <w:rFonts w:ascii="宋体" w:hAnsi="宋体"/>
                <w:color w:val="000000"/>
                <w:sz w:val="21"/>
                <w:szCs w:val="21"/>
              </w:rPr>
              <w:t>年</w:t>
            </w:r>
            <w:r w:rsidR="00234EAE">
              <w:rPr>
                <w:rFonts w:ascii="宋体" w:hAnsi="宋体" w:hint="eastAsia"/>
                <w:color w:val="000000"/>
                <w:sz w:val="21"/>
                <w:szCs w:val="21"/>
              </w:rPr>
              <w:t>3</w:t>
            </w:r>
            <w:r>
              <w:rPr>
                <w:rFonts w:ascii="宋体" w:hAnsi="宋体"/>
                <w:color w:val="000000"/>
                <w:sz w:val="21"/>
                <w:szCs w:val="21"/>
              </w:rPr>
              <w:t>月</w:t>
            </w:r>
            <w:r w:rsidR="00234EAE">
              <w:rPr>
                <w:rFonts w:ascii="宋体" w:hAnsi="宋体" w:hint="eastAsia"/>
                <w:color w:val="000000"/>
                <w:sz w:val="21"/>
                <w:szCs w:val="21"/>
              </w:rPr>
              <w:t>9</w:t>
            </w:r>
            <w:bookmarkStart w:id="194" w:name="_GoBack"/>
            <w:bookmarkEnd w:id="194"/>
            <w:r>
              <w:rPr>
                <w:rFonts w:ascii="宋体" w:hAnsi="宋体"/>
                <w:color w:val="000000"/>
                <w:sz w:val="21"/>
                <w:szCs w:val="21"/>
              </w:rPr>
              <w:t>日</w:t>
            </w:r>
            <w:r>
              <w:rPr>
                <w:rFonts w:ascii="宋体" w:hAnsi="宋体" w:hint="eastAsia"/>
                <w:sz w:val="21"/>
                <w:szCs w:val="21"/>
              </w:rPr>
              <w:t>17:00</w:t>
            </w:r>
            <w:r>
              <w:rPr>
                <w:rFonts w:ascii="宋体" w:hAnsi="宋体" w:hint="eastAsia"/>
                <w:sz w:val="21"/>
                <w:szCs w:val="21"/>
              </w:rPr>
              <w:t>前到达以下指定账号</w:t>
            </w:r>
            <w:r>
              <w:rPr>
                <w:rFonts w:ascii="宋体" w:hAnsi="宋体" w:hint="eastAsia"/>
                <w:sz w:val="21"/>
                <w:szCs w:val="21"/>
              </w:rPr>
              <w:t>:</w:t>
            </w:r>
          </w:p>
          <w:p w:rsidR="005E3BCC" w:rsidRDefault="00DF51A2">
            <w:pPr>
              <w:spacing w:line="380" w:lineRule="exact"/>
              <w:ind w:leftChars="153" w:left="337"/>
              <w:rPr>
                <w:rFonts w:ascii="宋体" w:hAnsi="宋体"/>
                <w:sz w:val="21"/>
                <w:szCs w:val="21"/>
              </w:rPr>
            </w:pPr>
            <w:r>
              <w:rPr>
                <w:rFonts w:ascii="宋体" w:hAnsi="宋体" w:hint="eastAsia"/>
                <w:sz w:val="21"/>
                <w:szCs w:val="21"/>
              </w:rPr>
              <w:t>收款单位名称：广州商品交易所有限公司</w:t>
            </w:r>
          </w:p>
          <w:p w:rsidR="005E3BCC" w:rsidRDefault="00DF51A2">
            <w:pPr>
              <w:spacing w:line="380" w:lineRule="exact"/>
              <w:ind w:leftChars="153" w:left="337"/>
              <w:rPr>
                <w:rFonts w:ascii="宋体" w:hAnsi="宋体"/>
                <w:sz w:val="21"/>
                <w:szCs w:val="21"/>
              </w:rPr>
            </w:pPr>
            <w:r>
              <w:rPr>
                <w:rFonts w:ascii="宋体" w:hAnsi="宋体" w:hint="eastAsia"/>
                <w:sz w:val="21"/>
                <w:szCs w:val="21"/>
              </w:rPr>
              <w:t>开户银行：平安银行广州越秀支行</w:t>
            </w:r>
          </w:p>
          <w:p w:rsidR="005E3BCC" w:rsidRDefault="00DF51A2">
            <w:pPr>
              <w:spacing w:line="380" w:lineRule="exact"/>
              <w:ind w:leftChars="153" w:left="337"/>
              <w:rPr>
                <w:rFonts w:ascii="宋体" w:hAnsi="宋体"/>
                <w:color w:val="000000"/>
                <w:sz w:val="21"/>
                <w:szCs w:val="21"/>
                <w:shd w:val="clear" w:color="auto" w:fill="000000"/>
              </w:rPr>
            </w:pPr>
            <w:r>
              <w:rPr>
                <w:rFonts w:ascii="宋体" w:hAnsi="宋体" w:hint="eastAsia"/>
                <w:sz w:val="21"/>
                <w:szCs w:val="21"/>
              </w:rPr>
              <w:t>投标保证金账号：</w:t>
            </w:r>
            <w:r w:rsidR="00E7611D">
              <w:rPr>
                <w:rFonts w:ascii="宋体" w:hAnsi="宋体"/>
                <w:sz w:val="21"/>
                <w:szCs w:val="21"/>
              </w:rPr>
              <w:t>301003170003</w:t>
            </w:r>
            <w:r w:rsidR="00E7611D">
              <w:rPr>
                <w:rFonts w:ascii="宋体" w:hAnsi="宋体" w:hint="eastAsia"/>
                <w:sz w:val="21"/>
                <w:szCs w:val="21"/>
              </w:rPr>
              <w:t>72</w:t>
            </w:r>
          </w:p>
          <w:p w:rsidR="005E3BCC" w:rsidRDefault="00DF51A2">
            <w:pPr>
              <w:spacing w:line="380" w:lineRule="exact"/>
              <w:ind w:leftChars="153" w:left="337"/>
              <w:rPr>
                <w:rFonts w:ascii="宋体" w:hAnsi="宋体"/>
                <w:sz w:val="21"/>
                <w:szCs w:val="21"/>
              </w:rPr>
            </w:pPr>
            <w:r>
              <w:rPr>
                <w:rFonts w:ascii="宋体" w:hAnsi="宋体" w:hint="eastAsia"/>
                <w:sz w:val="21"/>
                <w:szCs w:val="21"/>
              </w:rPr>
              <w:t>传真号码：（</w:t>
            </w:r>
            <w:r>
              <w:rPr>
                <w:rFonts w:ascii="宋体" w:hAnsi="宋体" w:hint="eastAsia"/>
                <w:sz w:val="21"/>
                <w:szCs w:val="21"/>
              </w:rPr>
              <w:t>020</w:t>
            </w:r>
            <w:r>
              <w:rPr>
                <w:rFonts w:ascii="宋体" w:hAnsi="宋体" w:hint="eastAsia"/>
                <w:sz w:val="21"/>
                <w:szCs w:val="21"/>
              </w:rPr>
              <w:t>）</w:t>
            </w:r>
            <w:r>
              <w:rPr>
                <w:rFonts w:ascii="宋体" w:hAnsi="宋体" w:hint="eastAsia"/>
                <w:sz w:val="21"/>
                <w:szCs w:val="21"/>
              </w:rPr>
              <w:t>89160715</w:t>
            </w:r>
          </w:p>
          <w:p w:rsidR="005E3BCC" w:rsidRDefault="00DF51A2">
            <w:pPr>
              <w:spacing w:line="360" w:lineRule="auto"/>
              <w:ind w:leftChars="153" w:left="337"/>
              <w:rPr>
                <w:rFonts w:ascii="宋体" w:hAnsi="宋体"/>
                <w:b/>
                <w:sz w:val="21"/>
                <w:szCs w:val="21"/>
              </w:rPr>
            </w:pPr>
            <w:r>
              <w:rPr>
                <w:rFonts w:ascii="宋体" w:hAnsi="宋体" w:hint="eastAsia"/>
                <w:b/>
                <w:sz w:val="21"/>
                <w:szCs w:val="21"/>
              </w:rPr>
              <w:lastRenderedPageBreak/>
              <w:t>注：</w:t>
            </w:r>
            <w:r>
              <w:rPr>
                <w:rFonts w:ascii="宋体" w:cs="宋体" w:hint="eastAsia"/>
                <w:b/>
                <w:sz w:val="21"/>
                <w:szCs w:val="21"/>
                <w:lang w:val="zh-CN"/>
              </w:rPr>
              <w:t>投标人请在缴款凭证</w:t>
            </w:r>
            <w:r>
              <w:rPr>
                <w:rFonts w:ascii="宋体" w:cs="宋体" w:hint="eastAsia"/>
                <w:b/>
                <w:sz w:val="21"/>
                <w:szCs w:val="21"/>
                <w:lang w:val="zh-CN"/>
              </w:rPr>
              <w:t>"</w:t>
            </w:r>
            <w:r>
              <w:rPr>
                <w:rFonts w:ascii="宋体" w:cs="宋体" w:hint="eastAsia"/>
                <w:b/>
                <w:sz w:val="21"/>
                <w:szCs w:val="21"/>
                <w:lang w:val="zh-CN"/>
              </w:rPr>
              <w:t>备注</w:t>
            </w:r>
            <w:r>
              <w:rPr>
                <w:rFonts w:ascii="宋体" w:cs="宋体" w:hint="eastAsia"/>
                <w:b/>
                <w:sz w:val="21"/>
                <w:szCs w:val="21"/>
                <w:lang w:val="zh-CN"/>
              </w:rPr>
              <w:t>"</w:t>
            </w:r>
            <w:r>
              <w:rPr>
                <w:rFonts w:ascii="宋体" w:cs="宋体" w:hint="eastAsia"/>
                <w:b/>
                <w:sz w:val="21"/>
                <w:szCs w:val="21"/>
                <w:lang w:val="zh-CN"/>
              </w:rPr>
              <w:t>栏写明</w:t>
            </w:r>
            <w:r>
              <w:rPr>
                <w:rFonts w:ascii="宋体" w:cs="宋体" w:hint="eastAsia"/>
                <w:b/>
                <w:sz w:val="21"/>
                <w:szCs w:val="21"/>
                <w:u w:val="single"/>
                <w:lang w:val="zh-CN"/>
              </w:rPr>
              <w:t xml:space="preserve">   </w:t>
            </w:r>
            <w:r w:rsidR="00234EAE">
              <w:rPr>
                <w:rFonts w:ascii="宋体" w:cs="宋体" w:hint="eastAsia"/>
                <w:b/>
                <w:sz w:val="21"/>
                <w:szCs w:val="21"/>
                <w:u w:val="single"/>
                <w:lang w:val="zh-CN"/>
              </w:rPr>
              <w:t>GZBC18HG12003-2</w:t>
            </w:r>
            <w:r>
              <w:rPr>
                <w:rFonts w:ascii="宋体" w:cs="宋体" w:hint="eastAsia"/>
                <w:b/>
                <w:sz w:val="21"/>
                <w:szCs w:val="21"/>
                <w:u w:val="single"/>
                <w:lang w:val="zh-CN"/>
              </w:rPr>
              <w:t xml:space="preserve">   </w:t>
            </w:r>
            <w:r>
              <w:rPr>
                <w:rFonts w:ascii="宋体" w:cs="宋体" w:hint="eastAsia"/>
                <w:b/>
                <w:sz w:val="21"/>
                <w:szCs w:val="21"/>
                <w:lang w:val="zh-CN"/>
              </w:rPr>
              <w:t>，以便查询。</w:t>
            </w:r>
          </w:p>
          <w:p w:rsidR="005E3BCC" w:rsidRDefault="00DF51A2">
            <w:pPr>
              <w:spacing w:line="380" w:lineRule="exact"/>
              <w:ind w:left="315" w:hangingChars="150" w:hanging="315"/>
              <w:rPr>
                <w:rFonts w:ascii="宋体" w:hAnsi="宋体"/>
                <w:sz w:val="21"/>
                <w:szCs w:val="21"/>
              </w:rPr>
            </w:pPr>
            <w:r>
              <w:rPr>
                <w:rFonts w:ascii="宋体" w:hAnsi="宋体" w:hint="eastAsia"/>
                <w:sz w:val="21"/>
                <w:szCs w:val="21"/>
              </w:rPr>
              <w:t>3</w:t>
            </w:r>
            <w:r>
              <w:rPr>
                <w:rFonts w:ascii="宋体" w:hAnsi="宋体" w:hint="eastAsia"/>
                <w:sz w:val="21"/>
                <w:szCs w:val="21"/>
              </w:rPr>
              <w:t>、有效期：</w:t>
            </w:r>
            <w:r>
              <w:rPr>
                <w:rFonts w:ascii="宋体" w:cs="宋体" w:hint="eastAsia"/>
                <w:sz w:val="21"/>
                <w:szCs w:val="21"/>
              </w:rPr>
              <w:t>投标保证金应在投标有效期内有效。</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lastRenderedPageBreak/>
              <w:t>3.5</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投标有效期：</w:t>
            </w:r>
            <w:r>
              <w:rPr>
                <w:rFonts w:ascii="宋体" w:hAnsi="宋体" w:hint="eastAsia"/>
                <w:color w:val="000000"/>
                <w:sz w:val="21"/>
                <w:szCs w:val="21"/>
              </w:rPr>
              <w:t>90</w:t>
            </w:r>
            <w:r>
              <w:rPr>
                <w:rFonts w:ascii="宋体" w:hAnsi="宋体" w:hint="eastAsia"/>
                <w:color w:val="000000"/>
                <w:sz w:val="21"/>
                <w:szCs w:val="21"/>
              </w:rPr>
              <w:t>天。</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3.6</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投标文件份数：正本一份，副本五份，电子文件一份。</w:t>
            </w:r>
          </w:p>
        </w:tc>
      </w:tr>
      <w:tr w:rsidR="005E3BCC">
        <w:trPr>
          <w:cantSplit/>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b/>
                <w:color w:val="000000"/>
                <w:sz w:val="21"/>
                <w:szCs w:val="21"/>
              </w:rPr>
            </w:pPr>
            <w:r>
              <w:rPr>
                <w:rFonts w:ascii="宋体" w:hAnsi="宋体" w:hint="eastAsia"/>
                <w:b/>
                <w:color w:val="000000"/>
                <w:sz w:val="21"/>
                <w:szCs w:val="21"/>
              </w:rPr>
              <w:t>四、投标文件的递交</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4.1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ind w:left="105" w:hangingChars="50" w:hanging="105"/>
              <w:rPr>
                <w:rFonts w:ascii="宋体" w:hAnsi="宋体"/>
                <w:color w:val="000000"/>
                <w:sz w:val="21"/>
                <w:szCs w:val="21"/>
              </w:rPr>
            </w:pPr>
            <w:r>
              <w:rPr>
                <w:rFonts w:ascii="宋体" w:hAnsi="宋体" w:hint="eastAsia"/>
                <w:color w:val="000000"/>
                <w:sz w:val="21"/>
                <w:szCs w:val="21"/>
              </w:rPr>
              <w:t>投标文件递交地址：按招标文件第三章投标邀请中规定。</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4.2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rPr>
                <w:rFonts w:ascii="宋体" w:hAnsi="宋体"/>
                <w:color w:val="000000"/>
                <w:sz w:val="21"/>
                <w:szCs w:val="21"/>
              </w:rPr>
            </w:pPr>
            <w:r>
              <w:rPr>
                <w:rFonts w:ascii="宋体" w:hAnsi="宋体" w:hint="eastAsia"/>
                <w:color w:val="000000"/>
                <w:sz w:val="21"/>
                <w:szCs w:val="21"/>
              </w:rPr>
              <w:t>开标日期、时间和地点：按招标文件第三章投标邀请中规定。</w:t>
            </w:r>
          </w:p>
        </w:tc>
      </w:tr>
      <w:tr w:rsidR="005E3BCC">
        <w:trPr>
          <w:cantSplit/>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color w:val="000000"/>
                <w:sz w:val="21"/>
                <w:szCs w:val="21"/>
              </w:rPr>
            </w:pPr>
            <w:r>
              <w:rPr>
                <w:rFonts w:ascii="宋体" w:hAnsi="宋体" w:hint="eastAsia"/>
                <w:b/>
                <w:color w:val="000000"/>
                <w:sz w:val="21"/>
                <w:szCs w:val="21"/>
              </w:rPr>
              <w:t>五、开标与评标</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5.1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sz w:val="21"/>
                <w:szCs w:val="21"/>
              </w:rPr>
            </w:pPr>
            <w:r>
              <w:rPr>
                <w:rFonts w:ascii="宋体" w:cs="宋体" w:hint="eastAsia"/>
                <w:sz w:val="21"/>
                <w:szCs w:val="21"/>
                <w:lang w:val="zh-CN"/>
              </w:rPr>
              <w:t>评标委员会由</w:t>
            </w:r>
            <w:r>
              <w:rPr>
                <w:rFonts w:ascii="宋体" w:cs="宋体" w:hint="eastAsia"/>
                <w:sz w:val="21"/>
                <w:szCs w:val="21"/>
              </w:rPr>
              <w:t>5</w:t>
            </w:r>
            <w:r>
              <w:rPr>
                <w:rFonts w:ascii="宋体" w:cs="宋体" w:hint="eastAsia"/>
                <w:sz w:val="21"/>
                <w:szCs w:val="21"/>
                <w:lang w:val="zh-CN"/>
              </w:rPr>
              <w:t>名单数组成，由政府采购专家库随机抽取的</w:t>
            </w:r>
            <w:r>
              <w:rPr>
                <w:rFonts w:ascii="宋体" w:cs="宋体" w:hint="eastAsia"/>
                <w:sz w:val="21"/>
                <w:szCs w:val="21"/>
                <w:highlight w:val="black"/>
              </w:rPr>
              <w:t xml:space="preserve"> </w:t>
            </w:r>
            <w:r>
              <w:rPr>
                <w:rFonts w:ascii="宋体" w:cs="宋体" w:hint="eastAsia"/>
                <w:sz w:val="21"/>
                <w:szCs w:val="21"/>
                <w:lang w:val="zh-CN"/>
              </w:rPr>
              <w:t>名专家组成。</w:t>
            </w:r>
            <w:r>
              <w:rPr>
                <w:rFonts w:ascii="宋体" w:cs="宋体" w:hint="eastAsia"/>
                <w:color w:val="FF0000"/>
                <w:sz w:val="21"/>
                <w:szCs w:val="21"/>
                <w:lang w:val="zh-CN"/>
              </w:rPr>
              <w:t>（需业主确认是否派一名业主专家）</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5.2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bCs/>
                <w:color w:val="000000"/>
                <w:sz w:val="21"/>
                <w:szCs w:val="21"/>
              </w:rPr>
            </w:pPr>
            <w:r>
              <w:rPr>
                <w:rFonts w:ascii="宋体" w:hAnsi="宋体" w:hint="eastAsia"/>
                <w:bCs/>
                <w:color w:val="000000"/>
                <w:sz w:val="21"/>
                <w:szCs w:val="21"/>
              </w:rPr>
              <w:t>评标方法：采用综合评分法</w:t>
            </w:r>
            <w:r>
              <w:rPr>
                <w:rFonts w:ascii="宋体" w:hAnsi="宋体" w:hint="eastAsia"/>
                <w:bCs/>
                <w:color w:val="000000"/>
                <w:sz w:val="21"/>
                <w:szCs w:val="21"/>
              </w:rPr>
              <w:t xml:space="preserve"> </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5.3</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80" w:lineRule="exact"/>
              <w:rPr>
                <w:rFonts w:ascii="宋体" w:hAnsi="宋体"/>
                <w:bCs/>
                <w:color w:val="000000"/>
                <w:sz w:val="21"/>
                <w:szCs w:val="21"/>
              </w:rPr>
            </w:pPr>
            <w:r>
              <w:rPr>
                <w:rFonts w:ascii="宋体" w:hAnsi="宋体" w:hint="eastAsia"/>
                <w:bCs/>
                <w:color w:val="000000"/>
                <w:sz w:val="21"/>
                <w:szCs w:val="21"/>
              </w:rPr>
              <w:t>定标原则：推荐综合得分排名第一的投标人为第一中标候选人，排名第二的投标人为第二中标候选人。</w:t>
            </w:r>
          </w:p>
          <w:p w:rsidR="005E3BCC" w:rsidRDefault="00DF51A2">
            <w:pPr>
              <w:spacing w:line="380" w:lineRule="exact"/>
              <w:rPr>
                <w:rFonts w:ascii="宋体" w:hAnsi="宋体"/>
                <w:bCs/>
                <w:color w:val="000000"/>
                <w:sz w:val="21"/>
                <w:szCs w:val="21"/>
              </w:rPr>
            </w:pPr>
            <w:r>
              <w:rPr>
                <w:rFonts w:ascii="宋体" w:hAnsi="宋体" w:hint="eastAsia"/>
                <w:bCs/>
                <w:color w:val="000000"/>
                <w:sz w:val="21"/>
                <w:szCs w:val="21"/>
              </w:rPr>
              <w:t>如第二中标候选人报价高于第一中标候选人报价</w:t>
            </w:r>
            <w:r>
              <w:rPr>
                <w:rFonts w:ascii="宋体" w:hAnsi="宋体" w:hint="eastAsia"/>
                <w:bCs/>
                <w:color w:val="000000"/>
                <w:sz w:val="21"/>
                <w:szCs w:val="21"/>
              </w:rPr>
              <w:t>20%</w:t>
            </w:r>
            <w:r>
              <w:rPr>
                <w:rFonts w:ascii="宋体" w:hAnsi="宋体" w:hint="eastAsia"/>
                <w:bCs/>
                <w:color w:val="000000"/>
                <w:sz w:val="21"/>
                <w:szCs w:val="21"/>
              </w:rPr>
              <w:t>以上的，只推荐一名中标候选人。</w:t>
            </w:r>
          </w:p>
        </w:tc>
      </w:tr>
      <w:tr w:rsidR="005E3BCC">
        <w:trPr>
          <w:cantSplit/>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jc w:val="center"/>
              <w:rPr>
                <w:rFonts w:ascii="宋体" w:hAnsi="宋体"/>
                <w:sz w:val="21"/>
                <w:szCs w:val="21"/>
              </w:rPr>
            </w:pPr>
            <w:r>
              <w:rPr>
                <w:rFonts w:ascii="宋体" w:hAnsi="宋体" w:hint="eastAsia"/>
                <w:b/>
                <w:sz w:val="21"/>
                <w:szCs w:val="21"/>
              </w:rPr>
              <w:t>六、授予合同</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6.1</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00" w:lineRule="auto"/>
              <w:rPr>
                <w:rFonts w:ascii="宋体" w:hAnsi="宋体"/>
                <w:color w:val="000000"/>
                <w:sz w:val="21"/>
                <w:szCs w:val="21"/>
              </w:rPr>
            </w:pPr>
            <w:r>
              <w:rPr>
                <w:rFonts w:ascii="宋体" w:hAnsi="宋体" w:hint="eastAsia"/>
                <w:color w:val="000000"/>
                <w:sz w:val="21"/>
                <w:szCs w:val="21"/>
              </w:rPr>
              <w:t>合同签订时间：自《中标通知书》发出之日起三十日内</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6.2</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spacing w:line="360" w:lineRule="auto"/>
              <w:rPr>
                <w:rFonts w:ascii="宋体" w:hAnsi="宋体"/>
                <w:sz w:val="21"/>
                <w:szCs w:val="21"/>
              </w:rPr>
            </w:pPr>
            <w:r>
              <w:rPr>
                <w:rFonts w:ascii="宋体" w:hAnsi="宋体" w:hint="eastAsia"/>
                <w:sz w:val="21"/>
                <w:szCs w:val="21"/>
              </w:rPr>
              <w:t>履约担保：详见用户需求书、合同条款</w:t>
            </w:r>
          </w:p>
        </w:tc>
      </w:tr>
      <w:tr w:rsidR="005E3BCC">
        <w:trPr>
          <w:trHeight w:val="454"/>
          <w:jc w:val="center"/>
        </w:trPr>
        <w:tc>
          <w:tcPr>
            <w:tcW w:w="1056" w:type="dxa"/>
            <w:tcBorders>
              <w:top w:val="single" w:sz="6" w:space="0" w:color="auto"/>
              <w:left w:val="single" w:sz="12" w:space="0" w:color="auto"/>
              <w:bottom w:val="single" w:sz="6" w:space="0" w:color="auto"/>
              <w:right w:val="single" w:sz="6" w:space="0" w:color="auto"/>
            </w:tcBorders>
            <w:vAlign w:val="center"/>
          </w:tcPr>
          <w:p w:rsidR="005E3BCC" w:rsidRDefault="00DF51A2">
            <w:pPr>
              <w:jc w:val="center"/>
              <w:rPr>
                <w:rFonts w:ascii="宋体" w:hAnsi="宋体"/>
                <w:sz w:val="21"/>
                <w:szCs w:val="21"/>
              </w:rPr>
            </w:pPr>
            <w:r>
              <w:rPr>
                <w:rFonts w:ascii="宋体" w:hAnsi="宋体" w:hint="eastAsia"/>
                <w:sz w:val="21"/>
                <w:szCs w:val="21"/>
              </w:rPr>
              <w:t>6.3</w:t>
            </w:r>
          </w:p>
        </w:tc>
        <w:tc>
          <w:tcPr>
            <w:tcW w:w="7944" w:type="dxa"/>
            <w:tcBorders>
              <w:top w:val="single" w:sz="6" w:space="0" w:color="auto"/>
              <w:left w:val="single" w:sz="6" w:space="0" w:color="auto"/>
              <w:bottom w:val="single" w:sz="6" w:space="0" w:color="auto"/>
              <w:right w:val="single" w:sz="12" w:space="0" w:color="auto"/>
            </w:tcBorders>
            <w:vAlign w:val="center"/>
          </w:tcPr>
          <w:p w:rsidR="005E3BCC" w:rsidRDefault="00DF51A2">
            <w:pPr>
              <w:widowControl w:val="0"/>
              <w:numPr>
                <w:ilvl w:val="0"/>
                <w:numId w:val="5"/>
              </w:numPr>
              <w:autoSpaceDN w:val="0"/>
              <w:spacing w:after="0" w:line="360" w:lineRule="auto"/>
              <w:jc w:val="both"/>
              <w:rPr>
                <w:rFonts w:ascii="宋体" w:hAnsi="宋体"/>
                <w:b/>
                <w:sz w:val="21"/>
                <w:szCs w:val="21"/>
              </w:rPr>
            </w:pPr>
            <w:r>
              <w:rPr>
                <w:rFonts w:ascii="宋体" w:hAnsi="宋体" w:hint="eastAsia"/>
                <w:sz w:val="21"/>
                <w:szCs w:val="21"/>
              </w:rPr>
              <w:t xml:space="preserve"> </w:t>
            </w:r>
            <w:r>
              <w:rPr>
                <w:rFonts w:ascii="宋体" w:hAnsi="宋体" w:hint="eastAsia"/>
                <w:sz w:val="21"/>
                <w:szCs w:val="21"/>
              </w:rPr>
              <w:t>中标人须向</w:t>
            </w:r>
            <w:r>
              <w:rPr>
                <w:rFonts w:ascii="宋体" w:hAnsi="宋体" w:hint="eastAsia"/>
                <w:b/>
                <w:sz w:val="21"/>
                <w:szCs w:val="21"/>
              </w:rPr>
              <w:t>广州商品交易所有限公司</w:t>
            </w:r>
            <w:r>
              <w:rPr>
                <w:rFonts w:ascii="宋体" w:hAnsi="宋体" w:hint="eastAsia"/>
                <w:sz w:val="21"/>
                <w:szCs w:val="21"/>
              </w:rPr>
              <w:t>所</w:t>
            </w:r>
            <w:r>
              <w:rPr>
                <w:rFonts w:ascii="宋体" w:hAnsi="宋体" w:hint="eastAsia"/>
                <w:color w:val="000000"/>
                <w:sz w:val="21"/>
                <w:szCs w:val="21"/>
              </w:rPr>
              <w:t>按如下标准和规定缴纳招标代理服务费：</w:t>
            </w:r>
            <w:r>
              <w:rPr>
                <w:rFonts w:ascii="宋体" w:hAnsi="宋体" w:hint="eastAsia"/>
                <w:b/>
                <w:sz w:val="21"/>
                <w:szCs w:val="21"/>
              </w:rPr>
              <w:t>（招标代理服务费将由中标人所付投标保证金中直接扣取，余额原路退还）</w:t>
            </w:r>
          </w:p>
          <w:p w:rsidR="005E3BCC" w:rsidRDefault="00DF51A2">
            <w:pPr>
              <w:spacing w:line="360" w:lineRule="auto"/>
              <w:ind w:firstLineChars="200" w:firstLine="420"/>
              <w:jc w:val="both"/>
              <w:outlineLvl w:val="0"/>
              <w:rPr>
                <w:rFonts w:ascii="宋体" w:hAnsi="宋体"/>
                <w:b/>
                <w:bCs/>
                <w:sz w:val="21"/>
                <w:szCs w:val="21"/>
              </w:rPr>
            </w:pPr>
            <w:r>
              <w:rPr>
                <w:rFonts w:ascii="宋体" w:hAnsi="宋体" w:hint="eastAsia"/>
                <w:sz w:val="21"/>
                <w:szCs w:val="21"/>
              </w:rPr>
              <w:lastRenderedPageBreak/>
              <w:t>(1)</w:t>
            </w:r>
            <w:r>
              <w:rPr>
                <w:rFonts w:ascii="宋体" w:hAnsi="宋体" w:hint="eastAsia"/>
                <w:sz w:val="21"/>
                <w:szCs w:val="21"/>
              </w:rPr>
              <w:t>本次招标代理服务费为：按第一章第</w:t>
            </w:r>
            <w:r>
              <w:rPr>
                <w:rFonts w:ascii="宋体" w:hAnsi="宋体" w:hint="eastAsia"/>
                <w:sz w:val="21"/>
                <w:szCs w:val="21"/>
              </w:rPr>
              <w:t>37</w:t>
            </w:r>
            <w:r>
              <w:rPr>
                <w:rFonts w:ascii="宋体" w:hAnsi="宋体" w:hint="eastAsia"/>
                <w:sz w:val="21"/>
                <w:szCs w:val="21"/>
              </w:rPr>
              <w:t>条</w:t>
            </w:r>
            <w:r>
              <w:rPr>
                <w:rFonts w:ascii="宋体" w:hAnsi="宋体" w:hint="eastAsia"/>
                <w:b/>
                <w:bCs/>
                <w:sz w:val="21"/>
                <w:szCs w:val="21"/>
              </w:rPr>
              <w:t>招标代理服务费</w:t>
            </w:r>
            <w:r>
              <w:rPr>
                <w:rFonts w:ascii="宋体" w:hAnsi="宋体" w:hint="eastAsia"/>
                <w:bCs/>
                <w:sz w:val="21"/>
                <w:szCs w:val="21"/>
              </w:rPr>
              <w:t>规定计算。</w:t>
            </w:r>
          </w:p>
          <w:p w:rsidR="005E3BCC" w:rsidRDefault="00DF51A2">
            <w:pPr>
              <w:widowControl w:val="0"/>
              <w:numPr>
                <w:ilvl w:val="0"/>
                <w:numId w:val="2"/>
              </w:numPr>
              <w:autoSpaceDN w:val="0"/>
              <w:spacing w:after="0" w:line="380" w:lineRule="exact"/>
              <w:jc w:val="both"/>
              <w:rPr>
                <w:rFonts w:ascii="宋体" w:hAnsi="宋体"/>
                <w:sz w:val="21"/>
                <w:szCs w:val="21"/>
              </w:rPr>
            </w:pPr>
            <w:r>
              <w:rPr>
                <w:rFonts w:ascii="宋体" w:hAnsi="宋体" w:hint="eastAsia"/>
                <w:color w:val="000000"/>
                <w:sz w:val="21"/>
                <w:szCs w:val="21"/>
              </w:rPr>
              <w:t>投标人应签署第七章所附格式的招标代理服</w:t>
            </w:r>
            <w:r>
              <w:rPr>
                <w:rFonts w:ascii="宋体" w:hAnsi="宋体" w:hint="eastAsia"/>
                <w:sz w:val="21"/>
                <w:szCs w:val="21"/>
              </w:rPr>
              <w:t>务费承诺书，作为投标文件的一部分。</w:t>
            </w:r>
          </w:p>
          <w:p w:rsidR="005E3BCC" w:rsidRDefault="00DF51A2">
            <w:pPr>
              <w:widowControl w:val="0"/>
              <w:numPr>
                <w:ilvl w:val="0"/>
                <w:numId w:val="2"/>
              </w:numPr>
              <w:autoSpaceDN w:val="0"/>
              <w:spacing w:after="0" w:line="380" w:lineRule="exact"/>
              <w:jc w:val="both"/>
              <w:rPr>
                <w:rFonts w:ascii="宋体" w:hAnsi="宋体"/>
                <w:sz w:val="21"/>
                <w:szCs w:val="21"/>
              </w:rPr>
            </w:pPr>
            <w:r>
              <w:rPr>
                <w:rFonts w:ascii="宋体" w:cs="宋体" w:hint="eastAsia"/>
                <w:sz w:val="21"/>
                <w:szCs w:val="21"/>
              </w:rPr>
              <w:t>中标人须向</w:t>
            </w:r>
            <w:r>
              <w:rPr>
                <w:rFonts w:ascii="宋体" w:hAnsi="宋体" w:hint="eastAsia"/>
                <w:b/>
                <w:sz w:val="21"/>
                <w:szCs w:val="21"/>
              </w:rPr>
              <w:t>广州商品交易所有限公司</w:t>
            </w:r>
            <w:r>
              <w:rPr>
                <w:rFonts w:ascii="宋体" w:cs="宋体" w:hint="eastAsia"/>
                <w:sz w:val="21"/>
                <w:szCs w:val="21"/>
              </w:rPr>
              <w:t>交纳招标代理服务费后，凭领取人身份证复印件并加盖公章领取《中标通知书》。如采用电汇或银行转账，须同时递交招标代理服务费缴费凭证复印件并加盖公章。</w:t>
            </w:r>
          </w:p>
        </w:tc>
      </w:tr>
      <w:tr w:rsidR="005E3BCC">
        <w:trPr>
          <w:trHeight w:val="454"/>
          <w:jc w:val="center"/>
        </w:trPr>
        <w:tc>
          <w:tcPr>
            <w:tcW w:w="9000" w:type="dxa"/>
            <w:gridSpan w:val="2"/>
            <w:tcBorders>
              <w:top w:val="single" w:sz="6" w:space="0" w:color="auto"/>
              <w:left w:val="single" w:sz="12" w:space="0" w:color="auto"/>
              <w:bottom w:val="single" w:sz="6" w:space="0" w:color="auto"/>
              <w:right w:val="single" w:sz="12" w:space="0" w:color="auto"/>
            </w:tcBorders>
            <w:vAlign w:val="center"/>
          </w:tcPr>
          <w:p w:rsidR="005E3BCC" w:rsidRDefault="00DF51A2">
            <w:pPr>
              <w:spacing w:line="380" w:lineRule="exact"/>
              <w:rPr>
                <w:rFonts w:ascii="宋体" w:hAnsi="宋体"/>
                <w:color w:val="FF0000"/>
                <w:sz w:val="21"/>
                <w:szCs w:val="21"/>
              </w:rPr>
            </w:pPr>
            <w:r>
              <w:rPr>
                <w:rFonts w:ascii="宋体" w:hAnsi="宋体" w:hint="eastAsia"/>
                <w:sz w:val="21"/>
                <w:szCs w:val="21"/>
              </w:rPr>
              <w:lastRenderedPageBreak/>
              <w:t>第一册第二章《合同通用条款》仅供参考，合同具体细则以采购人及中标人双方协定为准。</w:t>
            </w:r>
          </w:p>
        </w:tc>
      </w:tr>
      <w:tr w:rsidR="005E3BCC">
        <w:trPr>
          <w:trHeight w:val="454"/>
          <w:jc w:val="center"/>
        </w:trPr>
        <w:tc>
          <w:tcPr>
            <w:tcW w:w="9000" w:type="dxa"/>
            <w:gridSpan w:val="2"/>
            <w:tcBorders>
              <w:top w:val="single" w:sz="6" w:space="0" w:color="auto"/>
              <w:left w:val="single" w:sz="12" w:space="0" w:color="auto"/>
              <w:bottom w:val="single" w:sz="12" w:space="0" w:color="auto"/>
              <w:right w:val="single" w:sz="12" w:space="0" w:color="auto"/>
            </w:tcBorders>
            <w:vAlign w:val="center"/>
          </w:tcPr>
          <w:p w:rsidR="005E3BCC" w:rsidRDefault="00DF51A2">
            <w:pPr>
              <w:spacing w:line="380" w:lineRule="exact"/>
              <w:rPr>
                <w:rFonts w:ascii="宋体" w:hAnsi="宋体"/>
                <w:color w:val="FF0000"/>
                <w:sz w:val="21"/>
                <w:szCs w:val="21"/>
              </w:rPr>
            </w:pPr>
            <w:r>
              <w:rPr>
                <w:rFonts w:ascii="宋体" w:hAnsi="宋体" w:hint="eastAsia"/>
                <w:sz w:val="21"/>
                <w:szCs w:val="21"/>
              </w:rPr>
              <w:t>补充条款：评审结果确定后，采购人根据需要通知评标委员会推荐的第一中标候选人在</w:t>
            </w:r>
            <w:r>
              <w:rPr>
                <w:rFonts w:ascii="宋体" w:hAnsi="宋体" w:hint="eastAsia"/>
                <w:sz w:val="21"/>
                <w:szCs w:val="21"/>
              </w:rPr>
              <w:t>2</w:t>
            </w:r>
            <w:r>
              <w:rPr>
                <w:rFonts w:ascii="宋体" w:hAnsi="宋体" w:hint="eastAsia"/>
                <w:sz w:val="21"/>
                <w:szCs w:val="21"/>
              </w:rPr>
              <w:t>个工作日内，按投标文件中所列清单中的相关证件、证明文件、合同等文件的原件送采购人核对与投标人投标文件中的复印件是否一致。采购人在接到原件之日起</w:t>
            </w:r>
            <w:r>
              <w:rPr>
                <w:rFonts w:ascii="宋体" w:hAnsi="宋体" w:hint="eastAsia"/>
                <w:sz w:val="21"/>
                <w:szCs w:val="21"/>
              </w:rPr>
              <w:t>3</w:t>
            </w:r>
            <w:r>
              <w:rPr>
                <w:rFonts w:ascii="宋体" w:hAnsi="宋体" w:hint="eastAsia"/>
                <w:sz w:val="21"/>
                <w:szCs w:val="21"/>
              </w:rPr>
              <w:t>个工作日内，核对没有不一致的，须确认中标人；核对发现有不一致或第一中标候选人无正当理由不按时提供原件的，书面向采购代理机构提出，并报同级或上级主管部门核实后按投标无效处理。</w:t>
            </w:r>
          </w:p>
        </w:tc>
      </w:tr>
    </w:tbl>
    <w:p w:rsidR="005E3BCC" w:rsidRDefault="00DF51A2">
      <w:pPr>
        <w:spacing w:line="360" w:lineRule="auto"/>
        <w:jc w:val="center"/>
        <w:outlineLvl w:val="0"/>
        <w:rPr>
          <w:rFonts w:ascii="黑体" w:eastAsia="黑体" w:hAnsi="华文中宋" w:cs="华文中宋"/>
          <w:b/>
          <w:bCs/>
          <w:sz w:val="32"/>
          <w:szCs w:val="32"/>
        </w:rPr>
      </w:pPr>
      <w:r>
        <w:br w:type="page"/>
      </w:r>
      <w:bookmarkStart w:id="195" w:name="_Toc453957423"/>
      <w:bookmarkStart w:id="196" w:name="_Toc453956663"/>
      <w:r>
        <w:rPr>
          <w:rFonts w:ascii="黑体" w:eastAsia="黑体" w:hAnsi="华文中宋" w:cs="华文中宋" w:hint="eastAsia"/>
          <w:b/>
          <w:bCs/>
          <w:sz w:val="32"/>
          <w:szCs w:val="32"/>
        </w:rPr>
        <w:lastRenderedPageBreak/>
        <w:t>第五章  用户需求书</w:t>
      </w:r>
      <w:bookmarkEnd w:id="195"/>
      <w:bookmarkEnd w:id="196"/>
    </w:p>
    <w:p w:rsidR="005E3BCC" w:rsidRDefault="00DF51A2">
      <w:pPr>
        <w:spacing w:line="360" w:lineRule="auto"/>
        <w:ind w:left="-525" w:firstLineChars="128" w:firstLine="269"/>
        <w:jc w:val="center"/>
        <w:rPr>
          <w:rFonts w:ascii="宋体"/>
          <w:b/>
          <w:sz w:val="21"/>
          <w:szCs w:val="21"/>
        </w:rPr>
      </w:pPr>
      <w:bookmarkStart w:id="197" w:name="_Toc485024230"/>
      <w:bookmarkStart w:id="198" w:name="_Toc481573132"/>
      <w:bookmarkStart w:id="199" w:name="_Toc481566410"/>
      <w:bookmarkStart w:id="200" w:name="_Toc485024004"/>
      <w:bookmarkStart w:id="201" w:name="_Toc481572667"/>
      <w:bookmarkStart w:id="202" w:name="_Toc485023183"/>
      <w:bookmarkStart w:id="203" w:name="_Toc485022077"/>
      <w:bookmarkStart w:id="204" w:name="_Toc481572666"/>
      <w:bookmarkStart w:id="205" w:name="_Toc417814841"/>
      <w:bookmarkStart w:id="206" w:name="_Toc481572202"/>
      <w:bookmarkStart w:id="207" w:name="_Toc484792639"/>
      <w:bookmarkStart w:id="208" w:name="_Toc485021966"/>
      <w:bookmarkStart w:id="209" w:name="_Toc485024243"/>
      <w:bookmarkStart w:id="210" w:name="_Toc481572900"/>
      <w:bookmarkStart w:id="211" w:name="_Toc481572901"/>
      <w:bookmarkStart w:id="212" w:name="_Toc485022181"/>
      <w:bookmarkStart w:id="213" w:name="_Toc485022613"/>
      <w:bookmarkStart w:id="214" w:name="_Toc481566412"/>
      <w:bookmarkStart w:id="215" w:name="_Toc481566411"/>
      <w:bookmarkStart w:id="216" w:name="_Toc485024244"/>
      <w:bookmarkStart w:id="217" w:name="_Toc481572559"/>
      <w:bookmarkStart w:id="218" w:name="_Toc485021672"/>
      <w:bookmarkStart w:id="219" w:name="_Toc484792637"/>
      <w:bookmarkStart w:id="220" w:name="_Toc481573367"/>
      <w:bookmarkStart w:id="221" w:name="_Toc485022397"/>
      <w:bookmarkStart w:id="222" w:name="_Toc485021964"/>
      <w:bookmarkStart w:id="223" w:name="_Toc485023782"/>
      <w:bookmarkStart w:id="224" w:name="_Toc481573133"/>
      <w:bookmarkStart w:id="225" w:name="_Toc485021965"/>
      <w:bookmarkStart w:id="226" w:name="_Toc485021671"/>
      <w:bookmarkStart w:id="227" w:name="_Toc485024015"/>
      <w:bookmarkStart w:id="228" w:name="_Toc481568950"/>
      <w:bookmarkStart w:id="229" w:name="_Toc481573366"/>
      <w:bookmarkStart w:id="230" w:name="_Toc485023186"/>
      <w:bookmarkStart w:id="231" w:name="_Toc485024232"/>
      <w:bookmarkStart w:id="232" w:name="_Toc481571969"/>
      <w:bookmarkStart w:id="233" w:name="_Toc481568951"/>
      <w:bookmarkStart w:id="234" w:name="_Toc481572201"/>
      <w:bookmarkStart w:id="235" w:name="_Toc481572435"/>
      <w:bookmarkStart w:id="236" w:name="_Toc481573391"/>
      <w:bookmarkStart w:id="237" w:name="_Toc481573600"/>
      <w:bookmarkStart w:id="238" w:name="_Toc417818786"/>
      <w:bookmarkStart w:id="239" w:name="_Toc484792663"/>
      <w:bookmarkStart w:id="240" w:name="_Toc485023198"/>
      <w:bookmarkStart w:id="241" w:name="_Toc485022614"/>
      <w:bookmarkStart w:id="242" w:name="_Toc481566537"/>
      <w:bookmarkStart w:id="243" w:name="_Toc481573555"/>
      <w:bookmarkStart w:id="244" w:name="_Toc481572925"/>
      <w:bookmarkStart w:id="245" w:name="_Toc481572459"/>
      <w:bookmarkStart w:id="246" w:name="_Toc417819026"/>
      <w:bookmarkStart w:id="247" w:name="_Toc485022577"/>
      <w:bookmarkStart w:id="248" w:name="_Toc481572226"/>
      <w:bookmarkStart w:id="249" w:name="_Toc481573491"/>
      <w:bookmarkStart w:id="250" w:name="_Toc462231760"/>
      <w:bookmarkStart w:id="251" w:name="_Toc484792535"/>
      <w:bookmarkStart w:id="252" w:name="_Toc417814612"/>
      <w:bookmarkStart w:id="253" w:name="_Toc481573158"/>
      <w:bookmarkStart w:id="254" w:name="_Toc481571924"/>
      <w:bookmarkStart w:id="255" w:name="_Toc485023783"/>
      <w:bookmarkStart w:id="256" w:name="_Toc462071064"/>
      <w:bookmarkStart w:id="257" w:name="_Toc481572692"/>
      <w:bookmarkStart w:id="258" w:name="_Toc417815136"/>
      <w:bookmarkStart w:id="259" w:name="_Toc481502133"/>
      <w:bookmarkStart w:id="260" w:name="_Toc481573089"/>
      <w:bookmarkStart w:id="261" w:name="_Toc481572899"/>
      <w:bookmarkStart w:id="262" w:name="_Toc481501946"/>
      <w:bookmarkStart w:id="263" w:name="_Toc481572792"/>
      <w:bookmarkStart w:id="264" w:name="_Toc481571993"/>
      <w:bookmarkStart w:id="265" w:name="_Toc481568975"/>
      <w:bookmarkStart w:id="266" w:name="_Toc481566436"/>
      <w:bookmarkStart w:id="267" w:name="_Toc481572668"/>
      <w:bookmarkStart w:id="268" w:name="_Toc481573134"/>
      <w:bookmarkStart w:id="269" w:name="_Toc481502320"/>
      <w:bookmarkStart w:id="270" w:name="_Toc481573724"/>
      <w:bookmarkStart w:id="271" w:name="_Toc484792448"/>
      <w:bookmarkStart w:id="272" w:name="_Toc484792750"/>
      <w:bookmarkStart w:id="273" w:name="_Toc485021696"/>
      <w:bookmarkStart w:id="274" w:name="_Toc485022361"/>
      <w:bookmarkStart w:id="275" w:name="_Toc485021990"/>
      <w:bookmarkStart w:id="276" w:name="_Toc481572390"/>
      <w:bookmarkStart w:id="277" w:name="_Toc485022136"/>
      <w:bookmarkStart w:id="278" w:name="_Toc417814889"/>
      <w:bookmarkStart w:id="279" w:name="_Toc485023310"/>
      <w:bookmarkStart w:id="280" w:name="_Toc485023737"/>
      <w:bookmarkStart w:id="281" w:name="_Toc484792380"/>
      <w:bookmarkStart w:id="282" w:name="_Toc485022727"/>
      <w:bookmarkStart w:id="283" w:name="_Toc485024139"/>
      <w:bookmarkStart w:id="284" w:name="_Toc481501751"/>
      <w:bookmarkStart w:id="285" w:name="_Toc481568906"/>
      <w:bookmarkStart w:id="286" w:name="_Toc485022726"/>
      <w:bookmarkStart w:id="287" w:name="_Toc481573025"/>
      <w:bookmarkStart w:id="288" w:name="_Toc485021628"/>
      <w:bookmarkStart w:id="289" w:name="_Toc481572623"/>
      <w:bookmarkStart w:id="290" w:name="_Toc485021627"/>
      <w:bookmarkStart w:id="291" w:name="_Toc481573624"/>
      <w:bookmarkStart w:id="292" w:name="_Toc481572094"/>
      <w:bookmarkStart w:id="293" w:name="_Toc481573322"/>
      <w:bookmarkStart w:id="294" w:name="_Toc485024016"/>
      <w:bookmarkStart w:id="295" w:name="_Toc485022568"/>
      <w:bookmarkStart w:id="296" w:name="_Toc481501726"/>
      <w:bookmarkStart w:id="297" w:name="_Toc485024198"/>
      <w:bookmarkStart w:id="298" w:name="_Toc481573258"/>
      <w:bookmarkStart w:id="299" w:name="_Toc484792657"/>
      <w:bookmarkStart w:id="300" w:name="_Toc485024263"/>
      <w:bookmarkStart w:id="301" w:name="_Toc485022200"/>
      <w:bookmarkStart w:id="302" w:name="_Toc485021984"/>
      <w:bookmarkStart w:id="303" w:name="_Toc481573152"/>
      <w:bookmarkStart w:id="304" w:name="_Toc481573024"/>
      <w:bookmarkStart w:id="305" w:name="_Toc485021782"/>
      <w:bookmarkStart w:id="306" w:name="_Toc481573618"/>
      <w:bookmarkStart w:id="307" w:name="_Toc485023899"/>
      <w:bookmarkStart w:id="308" w:name="_Toc485022513"/>
      <w:bookmarkStart w:id="309" w:name="_Toc417327351"/>
      <w:bookmarkStart w:id="310" w:name="_Toc485022730"/>
      <w:bookmarkStart w:id="311" w:name="_Toc485022725"/>
      <w:bookmarkStart w:id="312" w:name="_Toc485021787"/>
      <w:bookmarkStart w:id="313" w:name="_Toc481573385"/>
      <w:bookmarkStart w:id="314" w:name="_Toc396921760"/>
      <w:bookmarkStart w:id="315" w:name="_Toc484792539"/>
      <w:bookmarkStart w:id="316" w:name="_Toc417327148"/>
      <w:bookmarkStart w:id="317" w:name="_Toc485023217"/>
      <w:bookmarkStart w:id="318" w:name="_Toc485022081"/>
      <w:bookmarkStart w:id="319" w:name="_Toc481572819"/>
      <w:bookmarkStart w:id="320" w:name="_Toc484792777"/>
      <w:bookmarkStart w:id="321" w:name="_Toc396921895"/>
      <w:bookmarkStart w:id="322" w:name="_Toc485023337"/>
      <w:bookmarkStart w:id="323" w:name="_Toc417327283"/>
      <w:bookmarkStart w:id="324" w:name="_Toc484792791"/>
      <w:bookmarkStart w:id="325" w:name="_Toc485022085"/>
      <w:bookmarkStart w:id="326" w:name="_Toc484792597"/>
      <w:bookmarkStart w:id="327" w:name="_Toc484792576"/>
      <w:bookmarkStart w:id="328" w:name="_Toc481572137"/>
      <w:bookmarkStart w:id="329" w:name="_Toc485024165"/>
      <w:bookmarkStart w:id="330" w:name="_Toc417818694"/>
      <w:bookmarkStart w:id="331" w:name="_Toc485024408"/>
      <w:bookmarkStart w:id="332" w:name="_Toc417818682"/>
      <w:bookmarkStart w:id="333" w:name="_Toc485022550"/>
      <w:bookmarkStart w:id="334" w:name="_Toc485023351"/>
      <w:bookmarkStart w:id="335" w:name="_Toc485023802"/>
      <w:bookmarkStart w:id="336" w:name="_Toc481573728"/>
      <w:bookmarkStart w:id="337" w:name="_Toc485023314"/>
      <w:bookmarkStart w:id="338" w:name="_Toc481572325"/>
      <w:bookmarkStart w:id="339" w:name="_Toc417401495"/>
      <w:bookmarkStart w:id="340" w:name="_Toc485024035"/>
      <w:bookmarkStart w:id="341" w:name="_Toc417637252"/>
      <w:bookmarkStart w:id="342" w:name="_Toc485022633"/>
      <w:bookmarkStart w:id="343" w:name="_Toc485024142"/>
      <w:bookmarkStart w:id="344" w:name="_Toc485021690"/>
      <w:bookmarkStart w:id="345" w:name="_Toc484792442"/>
      <w:bookmarkStart w:id="346" w:name="_Toc485022416"/>
      <w:bookmarkStart w:id="347" w:name="_Toc481572791"/>
      <w:bookmarkStart w:id="348" w:name="_Toc485022297"/>
      <w:bookmarkStart w:id="349" w:name="_Toc484792543"/>
      <w:bookmarkStart w:id="350" w:name="_Toc481573495"/>
      <w:bookmarkStart w:id="351" w:name="_Toc481573262"/>
      <w:bookmarkStart w:id="352" w:name="_Toc485023309"/>
      <w:bookmarkStart w:id="353" w:name="_Toc417637048"/>
      <w:bookmarkStart w:id="354" w:name="_Toc481572092"/>
      <w:bookmarkStart w:id="355" w:name="_Toc481566536"/>
      <w:bookmarkStart w:id="356" w:name="_Toc485024375"/>
      <w:bookmarkStart w:id="357" w:name="_Toc484792754"/>
      <w:bookmarkStart w:id="358" w:name="_Toc417814747"/>
      <w:bookmarkStart w:id="359" w:name="_Toc417819142"/>
      <w:bookmarkStart w:id="360" w:name="_Toc417632688"/>
      <w:bookmarkStart w:id="361" w:name="_Toc481572093"/>
      <w:bookmarkStart w:id="362" w:name="_Toc484792758"/>
      <w:bookmarkStart w:id="363" w:name="_Toc481573257"/>
      <w:bookmarkStart w:id="364" w:name="_Toc417401611"/>
      <w:bookmarkStart w:id="365" w:name="_Toc485022076"/>
      <w:bookmarkStart w:id="366" w:name="_Toc484792749"/>
      <w:bookmarkStart w:id="367" w:name="_Toc481573033"/>
      <w:bookmarkStart w:id="368" w:name="_Toc484792534"/>
      <w:bookmarkStart w:id="369" w:name="_Toc485024366"/>
      <w:bookmarkStart w:id="370" w:name="_Toc481573029"/>
      <w:bookmarkStart w:id="371" w:name="_Toc481573490"/>
      <w:bookmarkStart w:id="372" w:name="_Toc481572558"/>
      <w:bookmarkStart w:id="373" w:name="_Toc481572326"/>
      <w:bookmarkStart w:id="374" w:name="_Toc481502243"/>
      <w:bookmarkStart w:id="375" w:name="_Toc481573499"/>
      <w:bookmarkStart w:id="376" w:name="_Toc485022292"/>
      <w:bookmarkStart w:id="377" w:name="_Toc481573266"/>
      <w:bookmarkStart w:id="378" w:name="_Toc481573732"/>
      <w:bookmarkStart w:id="379" w:name="_Toc485023894"/>
      <w:bookmarkStart w:id="380" w:name="_Toc481569075"/>
      <w:bookmarkStart w:id="381" w:name="_Toc485022517"/>
      <w:bookmarkStart w:id="382" w:name="_Toc417513902"/>
      <w:bookmarkStart w:id="383" w:name="_Toc485024137"/>
      <w:bookmarkStart w:id="384" w:name="_Toc485022508"/>
      <w:bookmarkStart w:id="385" w:name="_Toc396921878"/>
      <w:bookmarkStart w:id="386" w:name="_Toc417637368"/>
      <w:bookmarkStart w:id="387" w:name="_Toc417327467"/>
      <w:bookmarkStart w:id="388" w:name="_Toc481502430"/>
      <w:bookmarkStart w:id="389" w:name="_Toc417632572"/>
      <w:bookmarkStart w:id="390" w:name="_Toc481572586"/>
      <w:bookmarkStart w:id="391" w:name="_Toc481566563"/>
      <w:bookmarkStart w:id="392" w:name="_Toc417637164"/>
      <w:bookmarkStart w:id="393" w:name="_Toc417514018"/>
      <w:bookmarkStart w:id="394" w:name="_Toc481573723"/>
      <w:bookmarkStart w:id="395" w:name="_Toc481569102"/>
      <w:bookmarkStart w:id="396" w:name="_Toc485024146"/>
      <w:bookmarkStart w:id="397" w:name="_Toc481572370"/>
      <w:bookmarkStart w:id="398" w:name="_Toc417815283"/>
      <w:bookmarkStart w:id="399" w:name="_Toc417814728"/>
      <w:bookmarkStart w:id="400" w:name="_Toc417327264"/>
      <w:bookmarkStart w:id="401" w:name="_Toc481501836"/>
      <w:bookmarkStart w:id="402" w:name="_Toc481572120"/>
      <w:bookmarkStart w:id="403" w:name="_Toc485024394"/>
      <w:bookmarkStart w:id="404" w:name="_Toc417815252"/>
      <w:bookmarkStart w:id="405" w:name="_Toc481573518"/>
      <w:bookmarkStart w:id="406" w:name="_Toc485022753"/>
      <w:bookmarkStart w:id="407" w:name="_Toc417818902"/>
      <w:bookmarkStart w:id="408" w:name="_Toc485021791"/>
      <w:bookmarkStart w:id="409" w:name="_Toc481502056"/>
      <w:bookmarkStart w:id="410" w:name="_Toc485023903"/>
      <w:bookmarkStart w:id="411" w:name="_Toc462231873"/>
      <w:bookmarkStart w:id="412" w:name="_Toc485022734"/>
      <w:bookmarkStart w:id="413" w:name="_Toc481573285"/>
      <w:bookmarkStart w:id="414" w:name="_Toc462071170"/>
      <w:bookmarkStart w:id="415" w:name="_Toc417815005"/>
      <w:bookmarkStart w:id="416" w:name="_Toc481501853"/>
      <w:bookmarkStart w:id="417" w:name="_Toc417637387"/>
      <w:bookmarkStart w:id="418" w:name="_Toc484792562"/>
      <w:bookmarkStart w:id="419" w:name="_Toc485023318"/>
      <w:bookmarkStart w:id="420" w:name="_Toc417637183"/>
      <w:bookmarkStart w:id="421" w:name="_Toc485022301"/>
      <w:bookmarkStart w:id="422" w:name="_Toc417815024"/>
      <w:bookmarkStart w:id="423" w:name="_Toc485024179"/>
      <w:bookmarkStart w:id="424" w:name="_Toc481572353"/>
      <w:bookmarkStart w:id="425" w:name="_Toc417514037"/>
      <w:bookmarkStart w:id="426" w:name="_Toc485022104"/>
      <w:bookmarkStart w:id="427" w:name="_Toc485023922"/>
      <w:bookmarkStart w:id="428" w:name="_Toc417632707"/>
      <w:bookmarkStart w:id="429" w:name="_Toc417818663"/>
      <w:bookmarkStart w:id="430" w:name="_Toc417401630"/>
      <w:bookmarkStart w:id="431" w:name="_Toc485022320"/>
      <w:bookmarkStart w:id="432" w:name="_Toc481502447"/>
      <w:bookmarkStart w:id="433" w:name="_Toc485022571"/>
      <w:bookmarkStart w:id="434" w:name="_Toc485021824"/>
      <w:bookmarkStart w:id="435" w:name="_Toc481573052"/>
      <w:bookmarkStart w:id="436" w:name="_Toc485021810"/>
      <w:bookmarkStart w:id="437" w:name="_Toc417818921"/>
      <w:bookmarkStart w:id="438" w:name="_Toc417815271"/>
      <w:bookmarkStart w:id="439" w:name="_Toc485022536"/>
      <w:bookmarkStart w:id="440" w:name="_Toc485022600"/>
      <w:bookmarkStart w:id="441" w:name="_Toc485024030"/>
      <w:bookmarkStart w:id="442" w:name="_Toc481568929"/>
      <w:bookmarkStart w:id="443" w:name="_Toc485023769"/>
      <w:bookmarkStart w:id="444" w:name="_Toc481572166"/>
      <w:bookmarkStart w:id="445" w:name="_Toc485023979"/>
      <w:bookmarkStart w:id="446" w:name="_Toc485021685"/>
      <w:bookmarkStart w:id="447" w:name="_Toc485021979"/>
      <w:bookmarkStart w:id="448" w:name="_Toc485021670"/>
      <w:bookmarkStart w:id="449" w:name="_Toc481573599"/>
      <w:bookmarkStart w:id="450" w:name="_Toc485022362"/>
      <w:bookmarkStart w:id="451" w:name="_Toc481568915"/>
      <w:bookmarkStart w:id="452" w:name="_Toc485023767"/>
      <w:bookmarkStart w:id="453" w:name="_Toc485024207"/>
      <w:bookmarkStart w:id="454" w:name="_Toc485022180"/>
      <w:bookmarkStart w:id="455" w:name="_Toc485023184"/>
      <w:bookmarkStart w:id="456" w:name="_Toc481573365"/>
      <w:bookmarkStart w:id="457" w:name="_Toc485023161"/>
      <w:bookmarkStart w:id="458" w:name="_Toc484792422"/>
      <w:bookmarkStart w:id="459" w:name="_Toc417815088"/>
      <w:bookmarkStart w:id="460" w:name="_Toc485022602"/>
      <w:bookmarkStart w:id="461" w:name="_Toc481572200"/>
      <w:bookmarkStart w:id="462" w:name="_Toc484792638"/>
      <w:bookmarkStart w:id="463" w:name="_Toc485022182"/>
      <w:bookmarkStart w:id="464" w:name="_Toc481572836"/>
      <w:bookmarkStart w:id="465" w:name="_Toc481502260"/>
      <w:bookmarkStart w:id="466" w:name="_Toc485023972"/>
      <w:bookmarkStart w:id="467" w:name="_Toc485021922"/>
      <w:bookmarkStart w:id="468" w:name="_Toc481572857"/>
      <w:bookmarkStart w:id="469" w:name="_Toc462071187"/>
      <w:bookmarkStart w:id="470" w:name="_Toc417815036"/>
      <w:bookmarkStart w:id="471" w:name="_Toc485022138"/>
      <w:bookmarkStart w:id="472" w:name="_Toc485022118"/>
      <w:bookmarkStart w:id="473" w:name="_Toc481573768"/>
      <w:bookmarkStart w:id="474" w:name="_Toc485022570"/>
      <w:bookmarkStart w:id="475" w:name="_Toc417327486"/>
      <w:bookmarkStart w:id="476" w:name="_Toc484792382"/>
      <w:bookmarkStart w:id="477" w:name="_Toc485023936"/>
      <w:bookmarkStart w:id="478" w:name="_Toc485022334"/>
      <w:bookmarkStart w:id="479" w:name="_Toc485022355"/>
      <w:bookmarkStart w:id="480" w:name="_Toc481573556"/>
      <w:bookmarkStart w:id="481" w:name="_Toc485024201"/>
      <w:bookmarkStart w:id="482" w:name="_Toc485023155"/>
      <w:bookmarkStart w:id="483" w:name="_Toc481502073"/>
      <w:bookmarkStart w:id="484" w:name="_Toc481573069"/>
      <w:bookmarkStart w:id="485" w:name="_Toc481573302"/>
      <w:bookmarkStart w:id="486" w:name="_Toc481566580"/>
      <w:bookmarkStart w:id="487" w:name="_Toc481572603"/>
      <w:bookmarkStart w:id="488" w:name="_Toc417514049"/>
      <w:bookmarkStart w:id="489" w:name="_Toc481569119"/>
      <w:bookmarkStart w:id="490" w:name="_Toc462231890"/>
      <w:bookmarkStart w:id="491" w:name="_Toc481573751"/>
      <w:bookmarkStart w:id="492" w:name="_Toc481573535"/>
      <w:bookmarkStart w:id="493" w:name="_Toc485022767"/>
      <w:bookmarkStart w:id="494" w:name="_Toc481573091"/>
      <w:bookmarkStart w:id="495" w:name="_Toc481568965"/>
      <w:bookmarkStart w:id="496" w:name="_Toc481572165"/>
      <w:bookmarkStart w:id="497" w:name="_Toc481566375"/>
      <w:bookmarkStart w:id="498" w:name="_Toc484792381"/>
      <w:bookmarkStart w:id="499" w:name="_Toc481572631"/>
      <w:bookmarkStart w:id="500" w:name="_Toc484792389"/>
      <w:bookmarkStart w:id="501" w:name="_Toc481571932"/>
      <w:bookmarkStart w:id="502" w:name="_Toc481573564"/>
      <w:bookmarkStart w:id="503" w:name="_Toc485023739"/>
      <w:bookmarkStart w:id="504" w:name="_Toc481573323"/>
      <w:bookmarkStart w:id="505" w:name="_Toc481573097"/>
      <w:bookmarkStart w:id="506" w:name="_Toc481572864"/>
      <w:bookmarkStart w:id="507" w:name="_Toc485023154"/>
      <w:bookmarkStart w:id="508" w:name="_Toc481573331"/>
      <w:bookmarkStart w:id="509" w:name="_Toc481573090"/>
      <w:bookmarkStart w:id="510" w:name="_Toc481572159"/>
      <w:bookmarkStart w:id="511" w:name="_Toc485023740"/>
      <w:bookmarkStart w:id="512" w:name="_Toc481568914"/>
      <w:bookmarkStart w:id="513" w:name="_Toc481572858"/>
      <w:bookmarkStart w:id="514" w:name="_Toc485021629"/>
      <w:bookmarkStart w:id="515" w:name="_Toc485024200"/>
      <w:bookmarkStart w:id="516" w:name="_Toc484792603"/>
      <w:bookmarkStart w:id="517" w:name="_Toc481572392"/>
      <w:bookmarkStart w:id="518" w:name="_Toc417819159"/>
      <w:bookmarkStart w:id="519" w:name="_Toc484792596"/>
      <w:bookmarkStart w:id="520" w:name="_Toc481573601"/>
      <w:bookmarkStart w:id="521" w:name="_Toc481573324"/>
      <w:bookmarkStart w:id="522" w:name="_Toc481568908"/>
      <w:bookmarkStart w:id="523" w:name="_Toc417818933"/>
      <w:bookmarkStart w:id="524" w:name="_Toc481573563"/>
      <w:bookmarkStart w:id="525" w:name="_Toc485022354"/>
      <w:bookmarkStart w:id="526" w:name="_Toc485024245"/>
      <w:bookmarkStart w:id="527" w:name="_Toc481573135"/>
      <w:bookmarkStart w:id="528" w:name="_Toc481566369"/>
      <w:bookmarkStart w:id="529" w:name="_Toc417819171"/>
      <w:bookmarkStart w:id="530" w:name="_Toc485022183"/>
      <w:bookmarkStart w:id="531" w:name="_Toc484792437"/>
      <w:bookmarkStart w:id="532" w:name="_Toc485024017"/>
      <w:bookmarkStart w:id="533" w:name="_Toc481572669"/>
      <w:bookmarkStart w:id="534" w:name="_Toc484792604"/>
      <w:bookmarkStart w:id="535" w:name="_Toc485023973"/>
      <w:bookmarkStart w:id="536" w:name="_Toc484792652"/>
      <w:bookmarkStart w:id="537" w:name="_Toc485023200"/>
      <w:bookmarkStart w:id="538" w:name="_Toc485024258"/>
      <w:bookmarkStart w:id="539" w:name="_Toc485021630"/>
      <w:bookmarkStart w:id="540" w:name="_Toc485021673"/>
      <w:bookmarkStart w:id="541" w:name="_Toc481566390"/>
      <w:bookmarkStart w:id="542" w:name="_Toc485021923"/>
      <w:bookmarkStart w:id="543" w:name="_Toc485023162"/>
      <w:bookmarkStart w:id="544" w:name="_Toc484792425"/>
      <w:bookmarkStart w:id="545" w:name="_Toc485022399"/>
      <w:bookmarkStart w:id="546" w:name="_Toc485022616"/>
      <w:bookmarkStart w:id="547" w:name="_Toc484792388"/>
      <w:bookmarkStart w:id="548" w:name="_Toc481571926"/>
      <w:bookmarkStart w:id="549" w:name="_Toc485022139"/>
      <w:bookmarkStart w:id="550" w:name="_Toc481573557"/>
      <w:bookmarkStart w:id="551" w:name="_Toc485023747"/>
      <w:bookmarkStart w:id="552" w:name="_Toc485022598"/>
      <w:bookmarkStart w:id="553" w:name="_Toc481572398"/>
      <w:bookmarkStart w:id="554" w:name="_Toc481572625"/>
      <w:bookmarkStart w:id="555" w:name="_Toc484792640"/>
      <w:bookmarkStart w:id="556" w:name="_Toc485022195"/>
      <w:bookmarkStart w:id="557" w:name="_Toc481573330"/>
      <w:bookmarkStart w:id="558" w:name="_Toc485023766"/>
      <w:bookmarkStart w:id="559" w:name="_Toc481572902"/>
      <w:bookmarkStart w:id="560" w:name="_Toc485022411"/>
      <w:bookmarkStart w:id="561" w:name="_Toc485022398"/>
      <w:bookmarkStart w:id="562" w:name="_Toc481572436"/>
      <w:bookmarkStart w:id="563" w:name="_Toc481573098"/>
      <w:bookmarkStart w:id="564" w:name="_Toc481573368"/>
      <w:bookmarkStart w:id="565" w:name="_Toc485023199"/>
      <w:bookmarkStart w:id="566" w:name="_Toc485024003"/>
      <w:bookmarkStart w:id="567" w:name="_Toc481568952"/>
      <w:bookmarkStart w:id="568" w:name="_Toc485021637"/>
      <w:bookmarkStart w:id="569" w:name="_Toc485024226"/>
      <w:bookmarkStart w:id="570" w:name="_Toc485023771"/>
      <w:bookmarkStart w:id="571" w:name="_Toc485023980"/>
      <w:bookmarkStart w:id="572" w:name="_Toc485023784"/>
      <w:bookmarkStart w:id="573" w:name="_Toc485024227"/>
      <w:bookmarkStart w:id="574" w:name="_Toc485021967"/>
      <w:bookmarkStart w:id="575" w:name="_Toc481571970"/>
      <w:bookmarkStart w:id="576" w:name="_Toc485024002"/>
      <w:bookmarkStart w:id="577" w:name="_Toc485023181"/>
      <w:bookmarkStart w:id="578" w:name="_Toc485023182"/>
      <w:bookmarkStart w:id="579" w:name="_Toc481572203"/>
      <w:bookmarkStart w:id="580" w:name="_Toc485023212"/>
      <w:bookmarkStart w:id="581" w:name="_Toc481566376"/>
      <w:bookmarkStart w:id="582" w:name="_Toc481566426"/>
      <w:bookmarkStart w:id="583" w:name="_Toc481573613"/>
      <w:bookmarkStart w:id="584" w:name="_Toc485022615"/>
      <w:bookmarkStart w:id="585" w:name="_Toc485023797"/>
      <w:bookmarkStart w:id="586" w:name="_Toc481566413"/>
      <w:bookmarkStart w:id="587" w:name="_Toc485021930"/>
      <w:bookmarkStart w:id="588" w:name="_Toc485024208"/>
      <w:bookmarkStart w:id="589" w:name="_Toc485022146"/>
      <w:bookmarkStart w:id="590" w:name="_Toc481573598"/>
      <w:bookmarkStart w:id="591" w:name="_Toc485023197"/>
      <w:bookmarkStart w:id="592" w:name="_Toc485023768"/>
      <w:bookmarkStart w:id="593" w:name="_Toc485024000"/>
      <w:bookmarkStart w:id="594" w:name="_Toc485023999"/>
      <w:bookmarkStart w:id="595" w:name="_Toc485023185"/>
      <w:bookmarkStart w:id="596" w:name="_Toc485024001"/>
      <w:bookmarkStart w:id="597" w:name="_Toc485024228"/>
      <w:bookmarkStart w:id="598" w:name="_Toc485022628"/>
      <w:bookmarkStart w:id="599" w:name="_Toc481572399"/>
      <w:bookmarkStart w:id="600" w:name="_Toc485022597"/>
      <w:bookmarkStart w:id="601" w:name="_Toc485022599"/>
      <w:bookmarkStart w:id="602" w:name="_Toc481571933"/>
      <w:bookmarkStart w:id="603" w:name="_Toc481572434"/>
      <w:bookmarkStart w:id="604" w:name="_Toc485024231"/>
      <w:bookmarkStart w:id="605" w:name="_Toc485023770"/>
      <w:bookmarkStart w:id="606" w:name="_Toc485023994"/>
      <w:bookmarkStart w:id="607" w:name="_Toc481572794"/>
      <w:bookmarkStart w:id="608" w:name="_Toc485024295"/>
      <w:bookmarkStart w:id="609" w:name="_Toc481573088"/>
      <w:bookmarkStart w:id="610" w:name="_Toc485024020"/>
      <w:bookmarkStart w:id="611" w:name="_Toc484792617"/>
      <w:bookmarkStart w:id="612" w:name="_Toc481571947"/>
      <w:bookmarkStart w:id="613" w:name="_Toc481572879"/>
      <w:bookmarkStart w:id="614" w:name="_Toc485023176"/>
      <w:bookmarkStart w:id="615" w:name="_Toc485021636"/>
      <w:bookmarkStart w:id="616" w:name="_Toc481573260"/>
      <w:bookmarkStart w:id="617" w:name="_Toc481566464"/>
      <w:bookmarkStart w:id="618" w:name="_Toc417814840"/>
      <w:bookmarkStart w:id="619" w:name="_Toc485021929"/>
      <w:bookmarkStart w:id="620" w:name="_Toc481572646"/>
      <w:bookmarkStart w:id="621" w:name="_Toc481573345"/>
      <w:bookmarkStart w:id="622" w:name="_Toc485022593"/>
      <w:bookmarkStart w:id="623" w:name="_Toc417513248"/>
      <w:bookmarkStart w:id="624" w:name="_Toc485022160"/>
      <w:bookmarkStart w:id="625" w:name="_Toc485022618"/>
      <w:bookmarkStart w:id="626" w:name="_Toc485021676"/>
      <w:bookmarkStart w:id="627" w:name="_Toc481572672"/>
      <w:bookmarkStart w:id="628" w:name="_Toc485023788"/>
      <w:bookmarkStart w:id="629" w:name="_Toc485023202"/>
      <w:bookmarkStart w:id="630" w:name="_Toc417815082"/>
      <w:bookmarkStart w:id="631" w:name="_Toc485022401"/>
      <w:bookmarkStart w:id="632" w:name="_Toc417818980"/>
      <w:bookmarkStart w:id="633" w:name="_Toc485023761"/>
      <w:bookmarkStart w:id="634" w:name="_Toc481573112"/>
      <w:bookmarkStart w:id="635" w:name="_Toc481573554"/>
      <w:bookmarkStart w:id="636" w:name="_Toc417513251"/>
      <w:bookmarkStart w:id="637" w:name="_Toc417814839"/>
      <w:bookmarkStart w:id="638" w:name="_Toc481568955"/>
      <w:bookmarkStart w:id="639" w:name="_Toc481572206"/>
      <w:bookmarkStart w:id="640" w:name="_Toc485023834"/>
      <w:bookmarkStart w:id="641" w:name="_Toc481573604"/>
      <w:bookmarkStart w:id="642" w:name="_Toc485023746"/>
      <w:bookmarkStart w:id="643" w:name="_Toc417513854"/>
      <w:bookmarkStart w:id="644" w:name="_Toc485022601"/>
      <w:bookmarkStart w:id="645" w:name="_Toc481572433"/>
      <w:bookmarkStart w:id="646" w:name="_Toc485021783"/>
      <w:bookmarkStart w:id="647" w:name="_Toc481571968"/>
      <w:bookmarkStart w:id="648" w:name="_Toc484792423"/>
      <w:bookmarkStart w:id="649" w:name="_Toc481572632"/>
      <w:bookmarkStart w:id="650" w:name="_Toc481572865"/>
      <w:bookmarkStart w:id="651" w:name="_Toc481568949"/>
      <w:bookmarkStart w:id="652" w:name="_Toc484792424"/>
      <w:bookmarkStart w:id="653" w:name="_Toc485024229"/>
      <w:bookmarkStart w:id="654" w:name="_Toc481571967"/>
      <w:bookmarkStart w:id="655" w:name="_Toc485022578"/>
      <w:bookmarkStart w:id="656" w:name="_Toc485022396"/>
      <w:bookmarkStart w:id="657" w:name="_Toc417818547"/>
      <w:bookmarkStart w:id="658" w:name="_Toc485022352"/>
      <w:bookmarkStart w:id="659" w:name="_Toc485022206"/>
      <w:bookmarkStart w:id="660" w:name="_Toc481573492"/>
      <w:bookmarkStart w:id="661" w:name="_Toc485022294"/>
      <w:bookmarkStart w:id="662" w:name="_Toc485024368"/>
      <w:bookmarkStart w:id="663" w:name="_Toc485023895"/>
      <w:bookmarkStart w:id="664" w:name="_Toc481566367"/>
      <w:bookmarkStart w:id="665" w:name="_Toc485022293"/>
      <w:bookmarkStart w:id="666" w:name="_Toc481569076"/>
      <w:bookmarkStart w:id="667" w:name="_Toc484792689"/>
      <w:bookmarkStart w:id="668" w:name="_Toc481573259"/>
      <w:bookmarkStart w:id="669" w:name="_Toc485024138"/>
      <w:bookmarkStart w:id="670" w:name="_Toc481566538"/>
      <w:bookmarkStart w:id="671" w:name="_Toc481572719"/>
      <w:bookmarkStart w:id="672" w:name="_Toc481572953"/>
      <w:bookmarkStart w:id="673" w:name="_Toc484792536"/>
      <w:bookmarkStart w:id="674" w:name="_Toc417814836"/>
      <w:bookmarkStart w:id="675" w:name="_Toc481572856"/>
      <w:bookmarkStart w:id="676" w:name="_Toc481572157"/>
      <w:bookmarkStart w:id="677" w:name="_Toc417818981"/>
      <w:bookmarkStart w:id="678" w:name="_Toc485021784"/>
      <w:bookmarkStart w:id="679" w:name="_Toc485023152"/>
      <w:bookmarkStart w:id="680" w:name="_Toc481572486"/>
      <w:bookmarkStart w:id="681" w:name="_Toc481566463"/>
      <w:bookmarkStart w:id="682" w:name="_Toc417818741"/>
      <w:bookmarkStart w:id="683" w:name="_Toc481572327"/>
      <w:bookmarkStart w:id="684" w:name="_Toc481573418"/>
      <w:bookmarkStart w:id="685" w:name="_Toc485023970"/>
      <w:bookmarkStart w:id="686" w:name="_Toc485024367"/>
      <w:bookmarkStart w:id="687" w:name="_Toc481573026"/>
      <w:bookmarkStart w:id="688" w:name="_Toc485023311"/>
      <w:bookmarkStart w:id="689" w:name="_Toc484792595"/>
      <w:bookmarkStart w:id="690" w:name="_Toc485023249"/>
      <w:bookmarkStart w:id="691" w:name="_Toc484792751"/>
      <w:bookmarkStart w:id="692" w:name="_Toc481502158"/>
      <w:bookmarkStart w:id="693" w:name="_Toc481572793"/>
      <w:bookmarkStart w:id="694" w:name="_Toc484792537"/>
      <w:bookmarkStart w:id="695" w:name="_Toc485022510"/>
      <w:bookmarkStart w:id="696" w:name="_Toc481573725"/>
      <w:bookmarkStart w:id="697" w:name="_Toc481569003"/>
      <w:bookmarkStart w:id="698" w:name="_Toc485021785"/>
      <w:bookmarkStart w:id="699" w:name="_Toc481572952"/>
      <w:bookmarkStart w:id="700" w:name="_Toc481572328"/>
      <w:bookmarkStart w:id="701" w:name="_Toc481572720"/>
      <w:bookmarkStart w:id="702" w:name="_Toc485021722"/>
      <w:bookmarkStart w:id="703" w:name="_Toc481573186"/>
      <w:bookmarkStart w:id="704" w:name="_Toc485021921"/>
      <w:bookmarkStart w:id="705" w:name="_Toc485023896"/>
      <w:bookmarkStart w:id="706" w:name="_Toc481572560"/>
      <w:bookmarkStart w:id="707" w:name="_Toc485022078"/>
      <w:bookmarkStart w:id="708" w:name="_Toc484792752"/>
      <w:bookmarkStart w:id="709" w:name="_Toc417818740"/>
      <w:bookmarkStart w:id="710" w:name="_Toc485022509"/>
      <w:bookmarkStart w:id="711" w:name="_Toc481569002"/>
      <w:bookmarkStart w:id="712" w:name="_Toc485021920"/>
      <w:bookmarkStart w:id="713" w:name="_Toc485022079"/>
      <w:bookmarkStart w:id="714" w:name="_Toc481502345"/>
      <w:bookmarkStart w:id="715" w:name="_Toc481573651"/>
      <w:bookmarkStart w:id="716" w:name="_Toc417818501"/>
      <w:bookmarkStart w:id="717" w:name="_Toc481572254"/>
      <w:bookmarkStart w:id="718" w:name="_Toc417513250"/>
      <w:bookmarkStart w:id="719" w:name="_Toc417815086"/>
      <w:bookmarkStart w:id="720" w:name="_Toc481569077"/>
      <w:bookmarkStart w:id="721" w:name="_Toc485022448"/>
      <w:bookmarkStart w:id="722" w:name="_Toc481573027"/>
      <w:bookmarkStart w:id="723" w:name="_Toc481573493"/>
      <w:bookmarkStart w:id="724" w:name="_Toc481573185"/>
      <w:bookmarkStart w:id="725" w:name="_Toc481572020"/>
      <w:bookmarkStart w:id="726" w:name="_Toc485022295"/>
      <w:bookmarkStart w:id="727" w:name="_Toc417818500"/>
      <w:bookmarkStart w:id="728" w:name="_Toc481501971"/>
      <w:bookmarkStart w:id="729" w:name="_Toc417814838"/>
      <w:bookmarkStart w:id="730" w:name="_Toc417815083"/>
      <w:bookmarkStart w:id="731" w:name="_Toc481572561"/>
      <w:bookmarkStart w:id="732" w:name="_Toc417513247"/>
      <w:bookmarkStart w:id="733" w:name="_Toc481572253"/>
      <w:bookmarkStart w:id="734" w:name="_Toc481573419"/>
      <w:bookmarkStart w:id="735" w:name="_Toc485023762"/>
      <w:bookmarkStart w:id="736" w:name="_Toc485022665"/>
      <w:bookmarkStart w:id="737" w:name="_Toc417815087"/>
      <w:bookmarkStart w:id="738" w:name="_Toc481573652"/>
      <w:bookmarkStart w:id="739" w:name="_Toc485022016"/>
      <w:bookmarkStart w:id="740" w:name="_Toc481571973"/>
      <w:bookmarkStart w:id="741" w:name="_Toc481572487"/>
      <w:bookmarkStart w:id="742" w:name="_Toc481572095"/>
      <w:bookmarkStart w:id="743" w:name="_Toc481572389"/>
      <w:bookmarkStart w:id="744" w:name="_Toc481573726"/>
      <w:bookmarkStart w:id="745" w:name="_Toc485022145"/>
      <w:bookmarkStart w:id="746" w:name="_Toc485022232"/>
      <w:bookmarkStart w:id="747" w:name="_Toc484792474"/>
      <w:bookmarkStart w:id="748" w:name="_Toc417814835"/>
      <w:bookmarkStart w:id="749" w:name="_Toc485024067"/>
      <w:bookmarkStart w:id="750" w:name="_Toc484792475"/>
      <w:bookmarkStart w:id="751" w:name="_Toc485021650"/>
      <w:bookmarkStart w:id="752" w:name="_Toc481572021"/>
      <w:bookmarkStart w:id="753" w:name="_Toc485022701"/>
      <w:bookmarkStart w:id="754" w:name="_Toc481573686"/>
      <w:bookmarkStart w:id="755" w:name="_Toc485024330"/>
      <w:bookmarkStart w:id="756" w:name="_Toc481566499"/>
      <w:bookmarkStart w:id="757" w:name="_Toc485022269"/>
      <w:bookmarkStart w:id="758" w:name="_Toc484792509"/>
      <w:bookmarkStart w:id="759" w:name="_Toc481573220"/>
      <w:bookmarkStart w:id="760" w:name="_Toc484792511"/>
      <w:bookmarkStart w:id="761" w:name="_Toc481572522"/>
      <w:bookmarkStart w:id="762" w:name="_Toc485022052"/>
      <w:bookmarkStart w:id="763" w:name="_Toc481566500"/>
      <w:bookmarkStart w:id="764" w:name="_Toc485024085"/>
      <w:bookmarkStart w:id="765" w:name="_Toc481573437"/>
      <w:bookmarkStart w:id="766" w:name="_Toc485023287"/>
      <w:bookmarkStart w:id="767" w:name="_Toc481572971"/>
      <w:bookmarkStart w:id="768" w:name="_Toc481572288"/>
      <w:bookmarkStart w:id="769" w:name="_Toc485023268"/>
      <w:bookmarkStart w:id="770" w:name="_Toc484792694"/>
      <w:bookmarkStart w:id="771" w:name="_Toc481573457"/>
      <w:bookmarkStart w:id="772" w:name="_Toc485022055"/>
      <w:bookmarkStart w:id="773" w:name="_Toc481572758"/>
      <w:bookmarkStart w:id="774" w:name="_Toc481569039"/>
      <w:bookmarkStart w:id="775" w:name="_Toc485024102"/>
      <w:bookmarkStart w:id="776" w:name="_Toc485022053"/>
      <w:bookmarkStart w:id="777" w:name="_Toc485023872"/>
      <w:bookmarkStart w:id="778" w:name="_Toc485024103"/>
      <w:bookmarkStart w:id="779" w:name="_Toc481572987"/>
      <w:bookmarkStart w:id="780" w:name="_Toc481573221"/>
      <w:bookmarkStart w:id="781" w:name="_Toc481572290"/>
      <w:bookmarkStart w:id="782" w:name="_Toc481572521"/>
      <w:bookmarkStart w:id="783" w:name="_Toc485022485"/>
      <w:bookmarkStart w:id="784" w:name="_Toc485021758"/>
      <w:bookmarkStart w:id="785" w:name="_Toc485024331"/>
      <w:bookmarkStart w:id="786" w:name="_Toc481572756"/>
      <w:bookmarkStart w:id="787" w:name="_Toc485022484"/>
      <w:bookmarkStart w:id="788" w:name="_Toc481573455"/>
      <w:bookmarkStart w:id="789" w:name="_Toc485024104"/>
      <w:bookmarkStart w:id="790" w:name="_Toc485022483"/>
      <w:bookmarkStart w:id="791" w:name="_Toc481566498"/>
      <w:bookmarkStart w:id="792" w:name="_Toc485022700"/>
      <w:bookmarkStart w:id="793" w:name="_Toc485022051"/>
      <w:bookmarkStart w:id="794" w:name="_Toc481573454"/>
      <w:bookmarkStart w:id="795" w:name="_Toc485022487"/>
      <w:bookmarkStart w:id="796" w:name="_Toc481572989"/>
      <w:bookmarkStart w:id="797" w:name="_Toc481573689"/>
      <w:bookmarkStart w:id="798" w:name="_Toc484792510"/>
      <w:bookmarkStart w:id="799" w:name="_Toc485022486"/>
      <w:bookmarkStart w:id="800" w:name="_Toc481502208"/>
      <w:bookmarkStart w:id="801" w:name="_Toc485023871"/>
      <w:bookmarkStart w:id="802" w:name="_Toc481573690"/>
      <w:bookmarkStart w:id="803" w:name="_Toc485024105"/>
      <w:bookmarkStart w:id="804" w:name="_Toc481566502"/>
      <w:bookmarkStart w:id="805" w:name="_Toc481572523"/>
      <w:bookmarkStart w:id="806" w:name="_Toc485023177"/>
      <w:bookmarkStart w:id="807" w:name="_Toc481573138"/>
      <w:bookmarkStart w:id="808" w:name="_Toc481572180"/>
      <w:bookmarkStart w:id="809" w:name="_Toc417513449"/>
      <w:bookmarkStart w:id="810" w:name="_Toc484792402"/>
      <w:bookmarkStart w:id="811" w:name="_Toc485022353"/>
      <w:bookmarkStart w:id="812" w:name="_Toc485024248"/>
      <w:bookmarkStart w:id="813" w:name="_Toc481571982"/>
      <w:bookmarkStart w:id="814" w:name="_Toc417815089"/>
      <w:bookmarkStart w:id="815" w:name="_Toc481572413"/>
      <w:bookmarkStart w:id="816" w:name="_Toc485023995"/>
      <w:bookmarkStart w:id="817" w:name="_Toc417513855"/>
      <w:bookmarkStart w:id="818" w:name="_Toc485023787"/>
      <w:bookmarkStart w:id="819" w:name="_Toc481566366"/>
      <w:bookmarkStart w:id="820" w:name="_Toc417513856"/>
      <w:bookmarkStart w:id="821" w:name="_Toc485024222"/>
      <w:bookmarkStart w:id="822" w:name="_Toc481573578"/>
      <w:bookmarkStart w:id="823" w:name="_Toc481568905"/>
      <w:bookmarkStart w:id="824" w:name="_Toc485022592"/>
      <w:bookmarkStart w:id="825" w:name="_Toc417815085"/>
      <w:bookmarkStart w:id="826" w:name="_Toc481572439"/>
      <w:bookmarkStart w:id="827" w:name="_Toc481572855"/>
      <w:bookmarkStart w:id="828" w:name="_Toc481566425"/>
      <w:bookmarkStart w:id="829" w:name="_Toc485021970"/>
      <w:bookmarkStart w:id="830" w:name="_Toc481572156"/>
      <w:bookmarkStart w:id="831" w:name="_Toc485024021"/>
      <w:bookmarkStart w:id="832" w:name="_Toc481566368"/>
      <w:bookmarkStart w:id="833" w:name="_Toc485021944"/>
      <w:bookmarkStart w:id="834" w:name="_Toc484792653"/>
      <w:bookmarkStart w:id="835" w:name="_Toc481566416"/>
      <w:bookmarkStart w:id="836" w:name="_Toc417814842"/>
      <w:bookmarkStart w:id="837" w:name="_Toc485023178"/>
      <w:bookmarkStart w:id="838" w:name="_Toc481572914"/>
      <w:bookmarkStart w:id="839" w:name="_Toc485023971"/>
      <w:bookmarkStart w:id="840" w:name="_Toc485023835"/>
      <w:bookmarkStart w:id="841" w:name="_Toc481571923"/>
      <w:bookmarkStart w:id="842" w:name="_Toc485024223"/>
      <w:bookmarkStart w:id="843" w:name="_Toc417815090"/>
      <w:bookmarkStart w:id="844" w:name="_Toc481572449"/>
      <w:bookmarkStart w:id="845" w:name="_Toc481572915"/>
      <w:bookmarkStart w:id="846" w:name="_Toc485022666"/>
      <w:bookmarkStart w:id="847" w:name="_Toc485023738"/>
      <w:bookmarkStart w:id="848" w:name="_Toc481573371"/>
      <w:bookmarkStart w:id="849" w:name="_Toc481566465"/>
      <w:bookmarkStart w:id="850" w:name="_Toc481572391"/>
      <w:bookmarkStart w:id="851" w:name="_Toc485024296"/>
      <w:bookmarkStart w:id="852" w:name="_Toc484792594"/>
      <w:bookmarkStart w:id="853" w:name="_Toc481573321"/>
      <w:bookmarkStart w:id="854" w:name="_Toc485022376"/>
      <w:bookmarkStart w:id="855" w:name="_Toc485023153"/>
      <w:bookmarkStart w:id="856" w:name="_Toc481572622"/>
      <w:bookmarkStart w:id="857" w:name="_Toc485022569"/>
      <w:bookmarkStart w:id="858" w:name="_Toc417814843"/>
      <w:bookmarkStart w:id="859" w:name="_Toc485023203"/>
      <w:bookmarkStart w:id="860" w:name="_Toc481572624"/>
      <w:bookmarkStart w:id="861" w:name="_Toc481568964"/>
      <w:bookmarkStart w:id="862" w:name="_Toc485022185"/>
      <w:bookmarkStart w:id="863" w:name="_Toc481572215"/>
      <w:bookmarkStart w:id="864" w:name="_Toc481572905"/>
      <w:bookmarkStart w:id="865" w:name="_Toc484792643"/>
      <w:bookmarkStart w:id="866" w:name="_Toc417637076"/>
      <w:bookmarkStart w:id="867" w:name="_Toc485022186"/>
      <w:bookmarkStart w:id="868" w:name="_Toc485022137"/>
      <w:bookmarkStart w:id="869" w:name="_Toc484792438"/>
      <w:bookmarkStart w:id="870" w:name="_Toc485022402"/>
      <w:bookmarkStart w:id="871" w:name="_Toc481573614"/>
      <w:bookmarkStart w:id="872" w:name="_Toc485022449"/>
      <w:bookmarkStart w:id="873" w:name="_Toc481573381"/>
      <w:bookmarkStart w:id="874" w:name="_Toc417327176"/>
      <w:bookmarkStart w:id="875" w:name="_Toc484792428"/>
      <w:bookmarkStart w:id="876" w:name="_Toc485021723"/>
      <w:bookmarkStart w:id="877" w:name="_Toc485023765"/>
      <w:bookmarkStart w:id="878" w:name="_Toc481572682"/>
      <w:bookmarkStart w:id="879" w:name="_Toc481572205"/>
      <w:bookmarkStart w:id="880" w:name="_Toc481573148"/>
      <w:bookmarkStart w:id="881" w:name="_Toc485023998"/>
      <w:bookmarkStart w:id="882" w:name="_Toc485023763"/>
      <w:bookmarkStart w:id="883" w:name="_Toc417819054"/>
      <w:bookmarkStart w:id="884" w:name="_Toc485024068"/>
      <w:bookmarkStart w:id="885" w:name="_Toc481572448"/>
      <w:bookmarkStart w:id="886" w:name="_Toc485022619"/>
      <w:bookmarkStart w:id="887" w:name="_Toc485023180"/>
      <w:bookmarkStart w:id="888" w:name="_Toc481572681"/>
      <w:bookmarkStart w:id="889" w:name="_Toc484792379"/>
      <w:bookmarkStart w:id="890" w:name="_Toc485023996"/>
      <w:bookmarkStart w:id="891" w:name="_Toc485024199"/>
      <w:bookmarkStart w:id="892" w:name="_Toc484792690"/>
      <w:bookmarkStart w:id="893" w:name="_Toc481568907"/>
      <w:bookmarkStart w:id="894" w:name="_Toc481572216"/>
      <w:bookmarkStart w:id="895" w:name="_Toc485024249"/>
      <w:bookmarkStart w:id="896" w:name="_Toc485022233"/>
      <w:bookmarkStart w:id="897" w:name="_Toc417513930"/>
      <w:bookmarkStart w:id="898" w:name="_Toc481573147"/>
      <w:bookmarkStart w:id="899" w:name="_Toc485023997"/>
      <w:bookmarkStart w:id="900" w:name="_Toc396921790"/>
      <w:bookmarkStart w:id="901" w:name="_Toc417637280"/>
      <w:bookmarkStart w:id="902" w:name="_Toc481572158"/>
      <w:bookmarkStart w:id="903" w:name="_Toc485022617"/>
      <w:bookmarkStart w:id="904" w:name="_Toc481566415"/>
      <w:bookmarkStart w:id="905" w:name="_Toc417401523"/>
      <w:bookmarkStart w:id="906" w:name="_Toc485023179"/>
      <w:bookmarkStart w:id="907" w:name="_Toc485023223"/>
      <w:bookmarkStart w:id="908" w:name="_Toc417632600"/>
      <w:bookmarkStart w:id="909" w:name="_Toc481571972"/>
      <w:bookmarkStart w:id="910" w:name="_Toc481572438"/>
      <w:bookmarkStart w:id="911" w:name="_Toc481571983"/>
      <w:bookmarkStart w:id="912" w:name="_Toc485024224"/>
      <w:bookmarkStart w:id="913" w:name="_Toc485022422"/>
      <w:bookmarkStart w:id="914" w:name="_Toc417818814"/>
      <w:bookmarkStart w:id="915" w:name="_Toc485022594"/>
      <w:bookmarkStart w:id="916" w:name="_Toc481571925"/>
      <w:bookmarkStart w:id="917" w:name="_Toc485022017"/>
      <w:bookmarkStart w:id="918" w:name="_Toc485023250"/>
      <w:bookmarkStart w:id="919" w:name="_Toc481572671"/>
      <w:bookmarkStart w:id="920" w:name="_Toc417815164"/>
      <w:bookmarkStart w:id="921" w:name="_Toc484792427"/>
      <w:bookmarkStart w:id="922" w:name="_Toc485024018"/>
      <w:bookmarkStart w:id="923" w:name="_Toc485023808"/>
      <w:bookmarkStart w:id="924" w:name="_Toc485022184"/>
      <w:bookmarkStart w:id="925" w:name="_Toc485021675"/>
      <w:bookmarkStart w:id="926" w:name="_Toc417814640"/>
      <w:bookmarkStart w:id="927" w:name="_Toc417327379"/>
      <w:bookmarkStart w:id="928" w:name="_Toc481566414"/>
      <w:bookmarkStart w:id="929" w:name="_Toc396921860"/>
      <w:bookmarkStart w:id="930" w:name="_Toc485024269"/>
      <w:bookmarkStart w:id="931" w:name="_Toc417818575"/>
      <w:bookmarkStart w:id="932" w:name="_Toc481569004"/>
      <w:bookmarkStart w:id="933" w:name="_Toc485024246"/>
      <w:bookmarkStart w:id="934" w:name="_Toc417814917"/>
      <w:bookmarkStart w:id="935" w:name="_Toc481573370"/>
      <w:bookmarkStart w:id="936" w:name="_Toc485023785"/>
      <w:bookmarkStart w:id="937" w:name="_Toc417327449"/>
      <w:bookmarkStart w:id="938" w:name="_Toc481573137"/>
      <w:bookmarkStart w:id="939" w:name="_Toc485022595"/>
      <w:bookmarkStart w:id="940" w:name="_Toc481568953"/>
      <w:bookmarkStart w:id="941" w:name="_Toc417637146"/>
      <w:bookmarkStart w:id="942" w:name="_Toc417815234"/>
      <w:bookmarkStart w:id="943" w:name="_Toc481572916"/>
      <w:bookmarkStart w:id="944" w:name="_Toc417514000"/>
      <w:bookmarkStart w:id="945" w:name="_Toc485024371"/>
      <w:bookmarkStart w:id="946" w:name="_Toc481572204"/>
      <w:bookmarkStart w:id="947" w:name="_Toc481569083"/>
      <w:bookmarkStart w:id="948" w:name="_Toc417819124"/>
      <w:bookmarkStart w:id="949" w:name="_Toc485022596"/>
      <w:bookmarkStart w:id="950" w:name="_Toc481573602"/>
      <w:bookmarkStart w:id="951" w:name="_Toc485021968"/>
      <w:bookmarkStart w:id="952" w:name="_Toc485023764"/>
      <w:bookmarkStart w:id="953" w:name="_Toc481572904"/>
      <w:bookmarkStart w:id="954" w:name="_Toc481572670"/>
      <w:bookmarkStart w:id="955" w:name="_Toc485022639"/>
      <w:bookmarkStart w:id="956" w:name="_Toc485024041"/>
      <w:bookmarkStart w:id="957" w:name="_Toc484792426"/>
      <w:bookmarkStart w:id="958" w:name="_Toc462231787"/>
      <w:bookmarkStart w:id="959" w:name="_Toc481573369"/>
      <w:bookmarkStart w:id="960" w:name="_Toc485024247"/>
      <w:bookmarkStart w:id="961" w:name="_Toc481573136"/>
      <w:bookmarkStart w:id="962" w:name="_Toc462071084"/>
      <w:bookmarkStart w:id="963" w:name="_Toc481572437"/>
      <w:bookmarkStart w:id="964" w:name="_Toc485024225"/>
      <w:bookmarkStart w:id="965" w:name="_Toc417327246"/>
      <w:bookmarkStart w:id="966" w:name="_Toc485021981"/>
      <w:bookmarkStart w:id="967" w:name="_Toc481573382"/>
      <w:bookmarkStart w:id="968" w:name="_Toc484792642"/>
      <w:bookmarkStart w:id="969" w:name="_Toc417401593"/>
      <w:bookmarkStart w:id="970" w:name="_Toc485023798"/>
      <w:bookmarkStart w:id="971" w:name="_Toc481502037"/>
      <w:bookmarkStart w:id="972" w:name="_Toc485022413"/>
      <w:bookmarkStart w:id="973" w:name="_Toc481566544"/>
      <w:bookmarkStart w:id="974" w:name="_Toc481572101"/>
      <w:bookmarkStart w:id="975" w:name="_Toc481572567"/>
      <w:bookmarkStart w:id="976" w:name="_Toc485022400"/>
      <w:bookmarkStart w:id="977" w:name="_Toc481571971"/>
      <w:bookmarkStart w:id="978" w:name="_Toc417632670"/>
      <w:bookmarkStart w:id="979" w:name="_Toc417818884"/>
      <w:bookmarkStart w:id="980" w:name="_Toc485021969"/>
      <w:bookmarkStart w:id="981" w:name="_Toc485021674"/>
      <w:bookmarkStart w:id="982" w:name="_Toc481566427"/>
      <w:bookmarkStart w:id="983" w:name="_Toc481568968"/>
      <w:bookmarkStart w:id="984" w:name="_Toc481502411"/>
      <w:bookmarkStart w:id="985" w:name="_Toc485021688"/>
      <w:bookmarkStart w:id="986" w:name="_Toc481573149"/>
      <w:bookmarkStart w:id="987" w:name="_Toc485022414"/>
      <w:bookmarkStart w:id="988" w:name="_Toc481572903"/>
      <w:bookmarkStart w:id="989" w:name="_Toc481568954"/>
      <w:bookmarkStart w:id="990" w:name="_Toc484792439"/>
      <w:bookmarkStart w:id="991" w:name="_Toc481572683"/>
      <w:bookmarkStart w:id="992" w:name="_Toc481572800"/>
      <w:bookmarkStart w:id="993" w:name="_Toc485024019"/>
      <w:bookmarkStart w:id="994" w:name="_Toc485023786"/>
      <w:bookmarkStart w:id="995" w:name="_Toc485022197"/>
      <w:bookmarkStart w:id="996" w:name="_Toc485023201"/>
      <w:bookmarkStart w:id="997" w:name="_Toc485024259"/>
      <w:bookmarkStart w:id="998" w:name="_Toc485022629"/>
      <w:bookmarkStart w:id="999" w:name="_Toc481572218"/>
      <w:bookmarkStart w:id="1000" w:name="_Toc481568966"/>
      <w:bookmarkStart w:id="1001" w:name="_Toc481573617"/>
      <w:bookmarkStart w:id="1002" w:name="_Toc485024031"/>
      <w:bookmarkStart w:id="1003" w:name="_Toc481572919"/>
      <w:bookmarkStart w:id="1004" w:name="_Toc481572686"/>
      <w:bookmarkStart w:id="1005" w:name="_Toc485022630"/>
      <w:bookmarkStart w:id="1006" w:name="_Toc481571984"/>
      <w:bookmarkStart w:id="1007" w:name="_Toc485023213"/>
      <w:bookmarkStart w:id="1008" w:name="_Toc485022412"/>
      <w:bookmarkStart w:id="1009" w:name="_Toc417814710"/>
      <w:bookmarkStart w:id="1010" w:name="_Toc485024261"/>
      <w:bookmarkStart w:id="1011" w:name="_Toc462231855"/>
      <w:bookmarkStart w:id="1012" w:name="_Toc484792654"/>
      <w:bookmarkStart w:id="1013" w:name="_Toc481571986"/>
      <w:bookmarkStart w:id="1014" w:name="_Toc481572918"/>
      <w:bookmarkStart w:id="1015" w:name="_Toc485022667"/>
      <w:bookmarkStart w:id="1016" w:name="_Toc485021980"/>
      <w:bookmarkStart w:id="1017" w:name="_Toc481502224"/>
      <w:bookmarkStart w:id="1018" w:name="_Toc481573380"/>
      <w:bookmarkStart w:id="1019" w:name="_Toc485024033"/>
      <w:bookmarkStart w:id="1020" w:name="_Toc481572334"/>
      <w:bookmarkStart w:id="1021" w:name="_Toc484792641"/>
      <w:bookmarkStart w:id="1022" w:name="_Toc417814987"/>
      <w:bookmarkStart w:id="1023" w:name="_Toc462071152"/>
      <w:bookmarkStart w:id="1024" w:name="_Toc485024032"/>
      <w:bookmarkStart w:id="1025" w:name="_Toc481501817"/>
      <w:bookmarkStart w:id="1026" w:name="_Toc417818645"/>
      <w:bookmarkStart w:id="1027" w:name="_Toc485021687"/>
      <w:bookmarkStart w:id="1028" w:name="_Toc417637350"/>
      <w:bookmarkStart w:id="1029" w:name="_Toc485023799"/>
      <w:bookmarkStart w:id="1030" w:name="_Toc481572685"/>
      <w:bookmarkStart w:id="1031" w:name="_Toc485022237"/>
      <w:bookmarkStart w:id="1032" w:name="_Toc481572450"/>
      <w:bookmarkStart w:id="1033" w:name="_Toc481573616"/>
      <w:bookmarkStart w:id="1034" w:name="_Toc484792656"/>
      <w:bookmarkStart w:id="1035" w:name="_Toc481572217"/>
      <w:bookmarkStart w:id="1036" w:name="_Toc481572451"/>
      <w:bookmarkStart w:id="1037" w:name="_Toc485024069"/>
      <w:bookmarkStart w:id="1038" w:name="_Toc481568967"/>
      <w:bookmarkStart w:id="1039" w:name="_Toc481573383"/>
      <w:bookmarkStart w:id="1040" w:name="_Toc481571987"/>
      <w:bookmarkStart w:id="1041" w:name="_Toc485023251"/>
      <w:bookmarkStart w:id="1042" w:name="_Toc485022631"/>
      <w:bookmarkStart w:id="1043" w:name="_Toc485023801"/>
      <w:bookmarkStart w:id="1044" w:name="_Toc481573603"/>
      <w:bookmarkStart w:id="1045" w:name="_Toc481573420"/>
      <w:bookmarkStart w:id="1046" w:name="_Toc481572721"/>
      <w:bookmarkStart w:id="1047" w:name="_Toc485022415"/>
      <w:bookmarkStart w:id="1048" w:name="_Toc485023214"/>
      <w:bookmarkStart w:id="1049" w:name="_Toc481566428"/>
      <w:bookmarkStart w:id="1050" w:name="_Toc485021686"/>
      <w:bookmarkStart w:id="1051" w:name="_Toc481573150"/>
      <w:bookmarkStart w:id="1052" w:name="_Toc484792440"/>
      <w:bookmarkStart w:id="1053" w:name="_Toc481573653"/>
      <w:bookmarkStart w:id="1054" w:name="_Toc485023216"/>
      <w:bookmarkStart w:id="1055" w:name="_Toc481572737"/>
      <w:bookmarkStart w:id="1056" w:name="_Toc481573203"/>
      <w:bookmarkStart w:id="1057" w:name="_Toc481572258"/>
      <w:bookmarkStart w:id="1058" w:name="_Toc485022196"/>
      <w:bookmarkStart w:id="1059" w:name="_Toc485022450"/>
      <w:bookmarkStart w:id="1060" w:name="_Toc481573615"/>
      <w:bookmarkStart w:id="1061" w:name="_Toc485021982"/>
      <w:bookmarkStart w:id="1062" w:name="_Toc481566429"/>
      <w:bookmarkStart w:id="1063" w:name="_Toc485022035"/>
      <w:bookmarkStart w:id="1064" w:name="_Toc485024260"/>
      <w:bookmarkStart w:id="1065" w:name="_Toc485022251"/>
      <w:bookmarkStart w:id="1066" w:name="_Toc481573187"/>
      <w:bookmarkStart w:id="1067" w:name="_Toc485022198"/>
      <w:bookmarkStart w:id="1068" w:name="_Toc481572488"/>
      <w:bookmarkStart w:id="1069" w:name="_Toc484792493"/>
      <w:bookmarkStart w:id="1070" w:name="_Toc481572022"/>
      <w:bookmarkStart w:id="1071" w:name="_Toc481573151"/>
      <w:bookmarkStart w:id="1072" w:name="_Toc485022453"/>
      <w:bookmarkStart w:id="1073" w:name="_Toc485023836"/>
      <w:bookmarkStart w:id="1074" w:name="_Toc481572219"/>
      <w:bookmarkStart w:id="1075" w:name="_Toc481572220"/>
      <w:bookmarkStart w:id="1076" w:name="_Toc481572452"/>
      <w:bookmarkStart w:id="1077" w:name="_Toc485022021"/>
      <w:bookmarkStart w:id="1078" w:name="_Toc481571985"/>
      <w:bookmarkStart w:id="1079" w:name="_Toc484792655"/>
      <w:bookmarkStart w:id="1080" w:name="_Toc485023800"/>
      <w:bookmarkStart w:id="1081" w:name="_Toc481566481"/>
      <w:bookmarkStart w:id="1082" w:name="_Toc481568969"/>
      <w:bookmarkStart w:id="1083" w:name="_Toc485021983"/>
      <w:bookmarkStart w:id="1084" w:name="_Toc481572684"/>
      <w:bookmarkStart w:id="1085" w:name="_Toc485022018"/>
      <w:bookmarkStart w:id="1086" w:name="_Toc481572917"/>
      <w:bookmarkStart w:id="1087" w:name="_Toc485024072"/>
      <w:bookmarkStart w:id="1088" w:name="_Toc481573384"/>
      <w:bookmarkStart w:id="1089" w:name="_Toc484792691"/>
      <w:bookmarkStart w:id="1090" w:name="_Toc481566430"/>
      <w:bookmarkStart w:id="1091" w:name="_Toc481572504"/>
      <w:bookmarkStart w:id="1092" w:name="_Toc481572970"/>
      <w:bookmarkStart w:id="1093" w:name="_Toc481572957"/>
      <w:bookmarkStart w:id="1094" w:name="_Toc484792476"/>
      <w:bookmarkStart w:id="1095" w:name="_Toc485022199"/>
      <w:bookmarkStart w:id="1096" w:name="_Toc481572954"/>
      <w:bookmarkStart w:id="1097" w:name="_Toc481572271"/>
      <w:bookmarkStart w:id="1098" w:name="_Toc481573656"/>
      <w:bookmarkStart w:id="1099" w:name="_Toc481572255"/>
      <w:bookmarkStart w:id="1100" w:name="_Toc485022632"/>
      <w:bookmarkStart w:id="1101" w:name="_Toc484792441"/>
      <w:bookmarkStart w:id="1102" w:name="_Toc481573190"/>
      <w:bookmarkStart w:id="1103" w:name="_Toc485021724"/>
      <w:bookmarkStart w:id="1104" w:name="_Toc485024262"/>
      <w:bookmarkStart w:id="1105" w:name="_Toc485022670"/>
      <w:bookmarkStart w:id="1106" w:name="_Toc481572724"/>
      <w:bookmarkStart w:id="1107" w:name="_Toc485023215"/>
      <w:bookmarkStart w:id="1108" w:name="_Toc485022683"/>
      <w:bookmarkStart w:id="1109" w:name="_Toc485021727"/>
      <w:bookmarkStart w:id="1110" w:name="_Toc481572272"/>
      <w:bookmarkStart w:id="1111" w:name="_Toc485022267"/>
      <w:bookmarkStart w:id="1112" w:name="_Toc481569007"/>
      <w:bookmarkStart w:id="1113" w:name="_Toc484792707"/>
      <w:bookmarkStart w:id="1114" w:name="_Toc481572738"/>
      <w:bookmarkStart w:id="1115" w:name="_Toc485022234"/>
      <w:bookmarkStart w:id="1116" w:name="_Toc485024300"/>
      <w:bookmarkStart w:id="1117" w:name="_Toc485023254"/>
      <w:bookmarkStart w:id="1118" w:name="_Toc485023839"/>
      <w:bookmarkStart w:id="1119" w:name="_Toc484792492"/>
      <w:bookmarkStart w:id="1120" w:name="_Toc481566468"/>
      <w:bookmarkStart w:id="1121" w:name="_Toc485021741"/>
      <w:bookmarkStart w:id="1122" w:name="_Toc481572038"/>
      <w:bookmarkStart w:id="1123" w:name="_Toc484792708"/>
      <w:bookmarkStart w:id="1124" w:name="_Toc481572453"/>
      <w:bookmarkStart w:id="1125" w:name="_Toc481573423"/>
      <w:bookmarkStart w:id="1126" w:name="_Toc485024297"/>
      <w:bookmarkStart w:id="1127" w:name="_Toc485023267"/>
      <w:bookmarkStart w:id="1128" w:name="_Toc481573670"/>
      <w:bookmarkStart w:id="1129" w:name="_Toc484792479"/>
      <w:bookmarkStart w:id="1130" w:name="_Toc485023852"/>
      <w:bookmarkStart w:id="1131" w:name="_Toc485022466"/>
      <w:bookmarkStart w:id="1132" w:name="_Toc485021740"/>
      <w:bookmarkStart w:id="1133" w:name="_Toc485021689"/>
      <w:bookmarkStart w:id="1134" w:name="_Toc481569037"/>
      <w:bookmarkStart w:id="1135" w:name="_Toc481572025"/>
      <w:bookmarkStart w:id="1136" w:name="_Toc485022034"/>
      <w:bookmarkStart w:id="1137" w:name="_Toc481569021"/>
      <w:bookmarkStart w:id="1138" w:name="_Toc485024314"/>
      <w:bookmarkStart w:id="1139" w:name="_Toc485024313"/>
      <w:bookmarkStart w:id="1140" w:name="_Toc481566482"/>
      <w:bookmarkStart w:id="1141" w:name="_Toc485022467"/>
      <w:bookmarkStart w:id="1142" w:name="_Toc481572039"/>
      <w:bookmarkStart w:id="1143" w:name="_Toc481572289"/>
      <w:bookmarkStart w:id="1144" w:name="_Toc481572491"/>
      <w:bookmarkStart w:id="1145" w:name="_Toc485023853"/>
      <w:bookmarkStart w:id="1146" w:name="_Toc485021757"/>
      <w:bookmarkStart w:id="1147" w:name="_Toc485024034"/>
      <w:bookmarkStart w:id="1148" w:name="_Toc485022702"/>
      <w:bookmarkStart w:id="1149" w:name="_Toc485023869"/>
      <w:bookmarkStart w:id="1150" w:name="_Toc481573204"/>
      <w:bookmarkStart w:id="1151" w:name="_Toc481573453"/>
      <w:bookmarkStart w:id="1152" w:name="_Toc485022268"/>
      <w:bookmarkStart w:id="1153" w:name="_Toc485022684"/>
      <w:bookmarkStart w:id="1154" w:name="_Toc481569020"/>
      <w:bookmarkStart w:id="1155" w:name="_Toc485023286"/>
      <w:bookmarkStart w:id="1156" w:name="_Toc481573436"/>
      <w:bookmarkStart w:id="1157" w:name="_Toc481572055"/>
      <w:bookmarkStart w:id="1158" w:name="_Toc481569038"/>
      <w:bookmarkStart w:id="1159" w:name="_Toc481573687"/>
      <w:bookmarkStart w:id="1160" w:name="_Toc485023284"/>
      <w:bookmarkStart w:id="1161" w:name="_Toc481572056"/>
      <w:bookmarkStart w:id="1162" w:name="_Toc481572988"/>
      <w:bookmarkStart w:id="1163" w:name="_Toc485023285"/>
      <w:bookmarkStart w:id="1164" w:name="_Toc485022250"/>
      <w:bookmarkStart w:id="1165" w:name="_Toc484792724"/>
      <w:bookmarkStart w:id="1166" w:name="_Toc485024086"/>
      <w:bookmarkStart w:id="1167" w:name="_Toc481572755"/>
      <w:bookmarkStart w:id="1168" w:name="_Toc481572754"/>
      <w:bookmarkStart w:id="1169" w:name="_Toc481572505"/>
      <w:bookmarkStart w:id="1170" w:name="_Toc481573669"/>
      <w:bookmarkStart w:id="1171" w:name="_Toc481572057"/>
      <w:bookmarkStart w:id="1172" w:name="_Toc481572059"/>
      <w:bookmarkStart w:id="1173" w:name="_Toc481572990"/>
      <w:bookmarkStart w:id="1174" w:name="_Toc481572291"/>
      <w:bookmarkStart w:id="1175" w:name="_Toc417637129"/>
      <w:bookmarkStart w:id="1176" w:name="_Toc481501801"/>
      <w:bookmarkStart w:id="1177" w:name="_Toc481573222"/>
      <w:bookmarkStart w:id="1178" w:name="_Toc485021759"/>
      <w:bookmarkStart w:id="1179" w:name="_Toc485023870"/>
      <w:bookmarkStart w:id="1180" w:name="_Toc481573688"/>
      <w:bookmarkStart w:id="1181" w:name="_Toc485024106"/>
      <w:bookmarkStart w:id="1182" w:name="_Toc481569040"/>
      <w:bookmarkStart w:id="1183" w:name="_Toc481572058"/>
      <w:bookmarkStart w:id="1184" w:name="_Toc485022054"/>
      <w:bookmarkStart w:id="1185" w:name="_Toc481572991"/>
      <w:bookmarkStart w:id="1186" w:name="_Toc481573224"/>
      <w:bookmarkStart w:id="1187" w:name="_Toc481566501"/>
      <w:bookmarkStart w:id="1188" w:name="_Toc485022270"/>
      <w:bookmarkStart w:id="1189" w:name="_Toc484792726"/>
      <w:bookmarkStart w:id="1190" w:name="_Toc485024332"/>
      <w:bookmarkStart w:id="1191" w:name="_Toc485022704"/>
      <w:bookmarkStart w:id="1192" w:name="_Toc485021760"/>
      <w:bookmarkStart w:id="1193" w:name="_Toc417818628"/>
      <w:bookmarkStart w:id="1194" w:name="_Toc485023288"/>
      <w:bookmarkStart w:id="1195" w:name="_Toc481572292"/>
      <w:bookmarkStart w:id="1196" w:name="_Toc417513983"/>
      <w:bookmarkStart w:id="1197" w:name="_Toc481569060"/>
      <w:bookmarkStart w:id="1198" w:name="_Toc417327439"/>
      <w:bookmarkStart w:id="1199" w:name="_Toc484792725"/>
      <w:bookmarkStart w:id="1200" w:name="_Toc481566521"/>
      <w:bookmarkStart w:id="1201" w:name="_Toc481573709"/>
      <w:bookmarkStart w:id="1202" w:name="_Toc484792512"/>
      <w:bookmarkStart w:id="1203" w:name="_Toc462071136"/>
      <w:bookmarkStart w:id="1204" w:name="_Toc417818867"/>
      <w:bookmarkStart w:id="1205" w:name="_Toc485022271"/>
      <w:bookmarkStart w:id="1206" w:name="_Toc485023880"/>
      <w:bookmarkStart w:id="1207" w:name="_Toc484792727"/>
      <w:bookmarkStart w:id="1208" w:name="_Toc485023295"/>
      <w:bookmarkStart w:id="1209" w:name="_Toc485024333"/>
      <w:bookmarkStart w:id="1210" w:name="_Toc485024123"/>
      <w:bookmarkStart w:id="1211" w:name="_Toc462231839"/>
      <w:bookmarkStart w:id="1212" w:name="_Toc485021761"/>
      <w:bookmarkStart w:id="1213" w:name="_Toc417814693"/>
      <w:bookmarkStart w:id="1214" w:name="_Toc481502395"/>
      <w:bookmarkStart w:id="1215" w:name="_Toc481502021"/>
      <w:bookmarkStart w:id="1216" w:name="_Toc417401576"/>
      <w:bookmarkStart w:id="1217" w:name="_Toc485022703"/>
      <w:bookmarkStart w:id="1218" w:name="_Toc481573456"/>
      <w:bookmarkStart w:id="1219" w:name="_Toc485024334"/>
      <w:bookmarkStart w:id="1220" w:name="_Toc481572525"/>
      <w:bookmarkStart w:id="1221" w:name="_Toc417814700"/>
      <w:bookmarkStart w:id="1222" w:name="_Toc481572551"/>
      <w:bookmarkStart w:id="1223" w:name="_Toc481569041"/>
      <w:bookmarkStart w:id="1224" w:name="_Toc417815217"/>
      <w:bookmarkStart w:id="1225" w:name="_Toc485024359"/>
      <w:bookmarkStart w:id="1226" w:name="_Toc481572757"/>
      <w:bookmarkStart w:id="1227" w:name="_Toc481572784"/>
      <w:bookmarkStart w:id="1228" w:name="_Toc481573223"/>
      <w:bookmarkStart w:id="1229" w:name="_Toc481572078"/>
      <w:bookmarkStart w:id="1230" w:name="_Toc481572524"/>
      <w:bookmarkStart w:id="1231" w:name="_Toc481573243"/>
      <w:bookmarkStart w:id="1232" w:name="_Toc485021775"/>
      <w:bookmarkStart w:id="1233" w:name="_Toc417632653"/>
      <w:bookmarkStart w:id="1234" w:name="_Toc417637333"/>
      <w:bookmarkStart w:id="1235" w:name="_Toc484792513"/>
      <w:bookmarkStart w:id="1236" w:name="_Toc485022062"/>
      <w:bookmarkStart w:id="1237" w:name="_Toc484792735"/>
      <w:bookmarkStart w:id="1238" w:name="_Toc417637340"/>
      <w:bookmarkStart w:id="1239" w:name="_Toc481566535"/>
      <w:bookmarkStart w:id="1240" w:name="_Toc485022711"/>
      <w:bookmarkStart w:id="1241" w:name="_Toc417632660"/>
      <w:bookmarkStart w:id="1242" w:name="_Toc485023302"/>
      <w:bookmarkStart w:id="1243" w:name="_Toc481572796"/>
      <w:bookmarkStart w:id="1244" w:name="_Toc417814977"/>
      <w:bookmarkStart w:id="1245" w:name="_Toc485022285"/>
      <w:bookmarkStart w:id="1246" w:name="_Toc485024370"/>
      <w:bookmarkStart w:id="1247" w:name="_Toc417819114"/>
      <w:bookmarkStart w:id="1248" w:name="_Toc417327432"/>
      <w:bookmarkStart w:id="1249" w:name="_Toc417637136"/>
      <w:bookmarkStart w:id="1250" w:name="_Toc481573010"/>
      <w:bookmarkStart w:id="1251" w:name="_Toc417819107"/>
      <w:bookmarkStart w:id="1252" w:name="_Toc484792728"/>
      <w:bookmarkStart w:id="1253" w:name="_Toc417814970"/>
      <w:bookmarkStart w:id="1254" w:name="_Toc481569074"/>
      <w:bookmarkStart w:id="1255" w:name="_Toc485023873"/>
      <w:bookmarkStart w:id="1256" w:name="_Toc396921850"/>
      <w:bookmarkStart w:id="1257" w:name="_Toc485022278"/>
      <w:bookmarkStart w:id="1258" w:name="_Toc481572311"/>
      <w:bookmarkStart w:id="1259" w:name="_Toc462231845"/>
      <w:bookmarkStart w:id="1260" w:name="_Toc396921843"/>
      <w:bookmarkStart w:id="1261" w:name="_Toc417327229"/>
      <w:bookmarkStart w:id="1262" w:name="_Toc485021768"/>
      <w:bookmarkStart w:id="1263" w:name="_Toc481572318"/>
      <w:bookmarkStart w:id="1264" w:name="_Toc481573716"/>
      <w:bookmarkStart w:id="1265" w:name="_Toc481569067"/>
      <w:bookmarkStart w:id="1266" w:name="_Toc417401583"/>
      <w:bookmarkStart w:id="1267" w:name="_Toc481502214"/>
      <w:bookmarkStart w:id="1268" w:name="_Toc417818635"/>
      <w:bookmarkStart w:id="1269" w:name="_Toc481502401"/>
      <w:bookmarkStart w:id="1270" w:name="_Toc485022080"/>
      <w:bookmarkStart w:id="1271" w:name="_Toc481502027"/>
      <w:bookmarkStart w:id="1272" w:name="_Toc481573017"/>
      <w:bookmarkStart w:id="1273" w:name="_Toc481572544"/>
      <w:bookmarkStart w:id="1274" w:name="_Toc481501807"/>
      <w:bookmarkStart w:id="1275" w:name="_Toc485024369"/>
      <w:bookmarkStart w:id="1276" w:name="_Toc485022069"/>
      <w:bookmarkStart w:id="1277" w:name="_Toc485023887"/>
      <w:bookmarkStart w:id="1278" w:name="_Toc417327236"/>
      <w:bookmarkStart w:id="1279" w:name="_Toc481572777"/>
      <w:bookmarkStart w:id="1280" w:name="_Toc481573250"/>
      <w:bookmarkStart w:id="1281" w:name="_Toc417815224"/>
      <w:bookmarkStart w:id="1282" w:name="_Toc462071142"/>
      <w:bookmarkStart w:id="1283" w:name="_Toc481573476"/>
      <w:bookmarkStart w:id="1284" w:name="_Toc485022511"/>
      <w:bookmarkStart w:id="1285" w:name="_Toc481573494"/>
      <w:bookmarkStart w:id="1286" w:name="_Toc485023312"/>
      <w:bookmarkStart w:id="1287" w:name="_Toc485022494"/>
      <w:bookmarkStart w:id="1288" w:name="_Toc485024141"/>
      <w:bookmarkStart w:id="1289" w:name="_Toc481566539"/>
      <w:bookmarkStart w:id="1290" w:name="_Toc485022729"/>
      <w:bookmarkStart w:id="1291" w:name="_Toc417513990"/>
      <w:bookmarkStart w:id="1292" w:name="_Toc485024352"/>
      <w:bookmarkStart w:id="1293" w:name="_Toc481573727"/>
      <w:bookmarkStart w:id="1294" w:name="_Toc481569079"/>
      <w:bookmarkStart w:id="1295" w:name="_Toc484792520"/>
      <w:bookmarkStart w:id="1296" w:name="_Toc481569078"/>
      <w:bookmarkStart w:id="1297" w:name="_Toc485023313"/>
      <w:bookmarkStart w:id="1298" w:name="_Toc485024130"/>
      <w:bookmarkStart w:id="1299" w:name="_Toc481572329"/>
      <w:bookmarkStart w:id="1300" w:name="_Toc485022718"/>
      <w:bookmarkStart w:id="1301" w:name="_Toc481572330"/>
      <w:bookmarkStart w:id="1302" w:name="_Toc481572085"/>
      <w:bookmarkStart w:id="1303" w:name="_Toc485023898"/>
      <w:bookmarkStart w:id="1304" w:name="_Toc484792527"/>
      <w:bookmarkStart w:id="1305" w:name="_Toc481573483"/>
      <w:bookmarkStart w:id="1306" w:name="_Toc484792753"/>
      <w:bookmarkStart w:id="1307" w:name="_Toc485021786"/>
      <w:bookmarkStart w:id="1308" w:name="_Toc481573261"/>
      <w:bookmarkStart w:id="1309" w:name="_Toc481572563"/>
      <w:bookmarkStart w:id="1310" w:name="_Toc481572096"/>
      <w:bookmarkStart w:id="1311" w:name="_Toc481566540"/>
      <w:bookmarkStart w:id="1312" w:name="_Toc484792742"/>
      <w:bookmarkStart w:id="1313" w:name="_Toc485022728"/>
      <w:bookmarkStart w:id="1314" w:name="_Toc481572795"/>
      <w:bookmarkStart w:id="1315" w:name="_Toc481573028"/>
      <w:bookmarkStart w:id="1316" w:name="_Toc485023897"/>
      <w:bookmarkStart w:id="1317" w:name="_Toc485022296"/>
      <w:bookmarkStart w:id="1318" w:name="_Toc417818874"/>
      <w:bookmarkStart w:id="1319" w:name="_Toc485022501"/>
      <w:bookmarkStart w:id="1320" w:name="_Toc481572562"/>
      <w:bookmarkStart w:id="1321" w:name="_Toc485024140"/>
      <w:bookmarkStart w:id="1322" w:name="_Toc481566528"/>
      <w:bookmarkStart w:id="1323" w:name="_Toc485022512"/>
      <w:bookmarkStart w:id="1324" w:name="_Toc481572097"/>
      <w:bookmarkStart w:id="1325" w:name="_Toc484792538"/>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rFonts w:ascii="宋体" w:hint="eastAsia"/>
          <w:b/>
          <w:sz w:val="21"/>
          <w:szCs w:val="21"/>
        </w:rPr>
        <w:t>说明：投标人须对本项目为单位的服务进行整体响应，任何只对其中一部分内容进行的响应都被视为无效响应。</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70"/>
        <w:gridCol w:w="3343"/>
        <w:gridCol w:w="2615"/>
      </w:tblGrid>
      <w:tr w:rsidR="005E3BCC">
        <w:trPr>
          <w:cantSplit/>
          <w:trHeight w:val="361"/>
          <w:jc w:val="center"/>
        </w:trPr>
        <w:tc>
          <w:tcPr>
            <w:tcW w:w="3670" w:type="dxa"/>
            <w:tcBorders>
              <w:top w:val="single" w:sz="12" w:space="0" w:color="auto"/>
              <w:left w:val="single" w:sz="12" w:space="0" w:color="auto"/>
              <w:bottom w:val="double" w:sz="4" w:space="0" w:color="auto"/>
              <w:right w:val="single" w:sz="4"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采购内容</w:t>
            </w:r>
          </w:p>
        </w:tc>
        <w:tc>
          <w:tcPr>
            <w:tcW w:w="3343" w:type="dxa"/>
            <w:tcBorders>
              <w:top w:val="single" w:sz="12" w:space="0" w:color="auto"/>
              <w:left w:val="single" w:sz="4" w:space="0" w:color="auto"/>
              <w:bottom w:val="double" w:sz="4" w:space="0" w:color="auto"/>
              <w:right w:val="single" w:sz="4"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供货期</w:t>
            </w:r>
          </w:p>
        </w:tc>
        <w:tc>
          <w:tcPr>
            <w:tcW w:w="2615" w:type="dxa"/>
            <w:tcBorders>
              <w:top w:val="single" w:sz="12" w:space="0" w:color="auto"/>
              <w:left w:val="single" w:sz="4" w:space="0" w:color="auto"/>
              <w:bottom w:val="double" w:sz="4" w:space="0" w:color="auto"/>
              <w:right w:val="single" w:sz="12"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最高限价（人民币）</w:t>
            </w:r>
          </w:p>
        </w:tc>
      </w:tr>
      <w:tr w:rsidR="005E3BCC">
        <w:trPr>
          <w:cantSplit/>
          <w:trHeight w:val="603"/>
          <w:jc w:val="center"/>
        </w:trPr>
        <w:tc>
          <w:tcPr>
            <w:tcW w:w="3670" w:type="dxa"/>
            <w:tcBorders>
              <w:top w:val="single" w:sz="4" w:space="0" w:color="auto"/>
              <w:left w:val="single" w:sz="12" w:space="0" w:color="auto"/>
              <w:bottom w:val="single" w:sz="12" w:space="0" w:color="auto"/>
              <w:right w:val="single" w:sz="4" w:space="0" w:color="auto"/>
            </w:tcBorders>
            <w:vAlign w:val="center"/>
          </w:tcPr>
          <w:p w:rsidR="005E3BCC" w:rsidRDefault="00DF51A2">
            <w:pPr>
              <w:ind w:left="1"/>
              <w:rPr>
                <w:rFonts w:ascii="微软雅黑" w:hAnsi="微软雅黑" w:cs="宋体"/>
                <w:sz w:val="21"/>
                <w:szCs w:val="21"/>
              </w:rPr>
            </w:pPr>
            <w:r>
              <w:rPr>
                <w:rFonts w:ascii="微软雅黑" w:hAnsi="微软雅黑" w:cs="宋体" w:hint="eastAsia"/>
                <w:sz w:val="21"/>
                <w:szCs w:val="21"/>
              </w:rPr>
              <w:t>1.球墨铸铁管材DN</w:t>
            </w:r>
            <w:r>
              <w:rPr>
                <w:rFonts w:ascii="微软雅黑" w:hAnsi="微软雅黑" w:cs="宋体"/>
                <w:sz w:val="21"/>
                <w:szCs w:val="21"/>
              </w:rPr>
              <w:t>100-</w:t>
            </w:r>
            <w:r>
              <w:rPr>
                <w:rFonts w:ascii="微软雅黑" w:hAnsi="微软雅黑" w:cs="宋体" w:hint="eastAsia"/>
                <w:sz w:val="21"/>
                <w:szCs w:val="21"/>
              </w:rPr>
              <w:t>DN1800；</w:t>
            </w:r>
          </w:p>
          <w:p w:rsidR="005E3BCC" w:rsidRDefault="00DF51A2">
            <w:pPr>
              <w:ind w:left="-359"/>
              <w:rPr>
                <w:rFonts w:ascii="微软雅黑" w:hAnsi="微软雅黑" w:cs="宋体"/>
                <w:sz w:val="21"/>
                <w:szCs w:val="21"/>
              </w:rPr>
            </w:pPr>
            <w:r>
              <w:rPr>
                <w:rFonts w:ascii="微软雅黑" w:hAnsi="微软雅黑" w:cs="宋体" w:hint="eastAsia"/>
                <w:sz w:val="21"/>
                <w:szCs w:val="21"/>
              </w:rPr>
              <w:t>球 2.球墨铸铁管件DN</w:t>
            </w:r>
            <w:r>
              <w:rPr>
                <w:rFonts w:ascii="微软雅黑" w:hAnsi="微软雅黑" w:cs="宋体"/>
                <w:sz w:val="21"/>
                <w:szCs w:val="21"/>
              </w:rPr>
              <w:t>00-</w:t>
            </w:r>
            <w:r>
              <w:rPr>
                <w:rFonts w:ascii="微软雅黑" w:hAnsi="微软雅黑" w:cs="宋体" w:hint="eastAsia"/>
                <w:sz w:val="21"/>
                <w:szCs w:val="21"/>
              </w:rPr>
              <w:t>DN1800；</w:t>
            </w:r>
          </w:p>
          <w:p w:rsidR="005E3BCC" w:rsidRDefault="00DF51A2">
            <w:pPr>
              <w:spacing w:line="360" w:lineRule="auto"/>
              <w:jc w:val="center"/>
              <w:rPr>
                <w:rFonts w:ascii="微软雅黑" w:hAnsi="微软雅黑"/>
                <w:b/>
                <w:sz w:val="21"/>
                <w:szCs w:val="21"/>
              </w:rPr>
            </w:pPr>
            <w:r>
              <w:rPr>
                <w:rFonts w:ascii="微软雅黑" w:hAnsi="微软雅黑" w:cs="宋体" w:hint="eastAsia"/>
                <w:sz w:val="21"/>
                <w:szCs w:val="21"/>
              </w:rPr>
              <w:t>3. 3.胶圈DN</w:t>
            </w:r>
            <w:r>
              <w:rPr>
                <w:rFonts w:ascii="微软雅黑" w:hAnsi="微软雅黑" w:cs="宋体"/>
                <w:sz w:val="21"/>
                <w:szCs w:val="21"/>
              </w:rPr>
              <w:t>100-</w:t>
            </w:r>
            <w:r>
              <w:rPr>
                <w:rFonts w:ascii="微软雅黑" w:hAnsi="微软雅黑" w:cs="宋体" w:hint="eastAsia"/>
                <w:sz w:val="21"/>
                <w:szCs w:val="21"/>
              </w:rPr>
              <w:t>DN1800。</w:t>
            </w:r>
          </w:p>
        </w:tc>
        <w:tc>
          <w:tcPr>
            <w:tcW w:w="3343" w:type="dxa"/>
            <w:tcBorders>
              <w:top w:val="single" w:sz="4" w:space="0" w:color="auto"/>
              <w:left w:val="single" w:sz="4" w:space="0" w:color="auto"/>
              <w:bottom w:val="single" w:sz="12" w:space="0" w:color="auto"/>
              <w:right w:val="single" w:sz="4" w:space="0" w:color="auto"/>
            </w:tcBorders>
            <w:vAlign w:val="center"/>
          </w:tcPr>
          <w:p w:rsidR="005E3BCC" w:rsidRDefault="00DF51A2">
            <w:pPr>
              <w:spacing w:line="360" w:lineRule="auto"/>
              <w:jc w:val="center"/>
              <w:rPr>
                <w:rFonts w:ascii="微软雅黑" w:hAnsi="微软雅黑" w:cs="微软雅黑"/>
                <w:bCs/>
                <w:sz w:val="21"/>
                <w:szCs w:val="21"/>
              </w:rPr>
            </w:pPr>
            <w:r>
              <w:rPr>
                <w:rFonts w:ascii="微软雅黑" w:hAnsi="微软雅黑" w:hint="eastAsia"/>
                <w:sz w:val="21"/>
                <w:szCs w:val="21"/>
              </w:rPr>
              <w:t>中标人缴纳（按合同总价1%计算）履约保证金</w:t>
            </w:r>
            <w:proofErr w:type="gramStart"/>
            <w:r>
              <w:rPr>
                <w:rFonts w:ascii="微软雅黑" w:hAnsi="微软雅黑" w:hint="eastAsia"/>
                <w:sz w:val="21"/>
                <w:szCs w:val="21"/>
              </w:rPr>
              <w:t>起合同</w:t>
            </w:r>
            <w:proofErr w:type="gramEnd"/>
            <w:r>
              <w:rPr>
                <w:rFonts w:ascii="微软雅黑" w:hAnsi="微软雅黑" w:hint="eastAsia"/>
                <w:sz w:val="21"/>
                <w:szCs w:val="21"/>
              </w:rPr>
              <w:t>生效，累计供货总额达到合同总额或供货期到达两年先到为准，合同终止。</w:t>
            </w:r>
          </w:p>
        </w:tc>
        <w:tc>
          <w:tcPr>
            <w:tcW w:w="2615" w:type="dxa"/>
            <w:tcBorders>
              <w:top w:val="single" w:sz="4" w:space="0" w:color="auto"/>
              <w:left w:val="single" w:sz="4" w:space="0" w:color="auto"/>
              <w:bottom w:val="single" w:sz="12" w:space="0" w:color="auto"/>
              <w:right w:val="single" w:sz="12" w:space="0" w:color="auto"/>
            </w:tcBorders>
            <w:vAlign w:val="center"/>
          </w:tcPr>
          <w:p w:rsidR="005E3BCC" w:rsidRDefault="00DF51A2">
            <w:pPr>
              <w:rPr>
                <w:rFonts w:ascii="微软雅黑" w:hAnsi="微软雅黑" w:cs="宋体"/>
                <w:b/>
                <w:sz w:val="21"/>
                <w:szCs w:val="21"/>
              </w:rPr>
            </w:pPr>
            <w:r>
              <w:rPr>
                <w:rFonts w:ascii="微软雅黑" w:hAnsi="微软雅黑" w:cs="宋体" w:hint="eastAsia"/>
                <w:b/>
                <w:sz w:val="21"/>
                <w:szCs w:val="21"/>
              </w:rPr>
              <w:t>最高限价：人</w:t>
            </w:r>
            <w:r>
              <w:rPr>
                <w:rFonts w:ascii="微软雅黑" w:hAnsi="微软雅黑" w:cs="宋体"/>
                <w:b/>
                <w:sz w:val="21"/>
                <w:szCs w:val="21"/>
              </w:rPr>
              <w:t>民币29,7</w:t>
            </w:r>
            <w:r>
              <w:rPr>
                <w:rFonts w:ascii="微软雅黑" w:hAnsi="微软雅黑" w:cs="宋体" w:hint="eastAsia"/>
                <w:b/>
                <w:sz w:val="21"/>
                <w:szCs w:val="21"/>
              </w:rPr>
              <w:t>00</w:t>
            </w:r>
            <w:r>
              <w:rPr>
                <w:rFonts w:ascii="微软雅黑" w:hAnsi="微软雅黑" w:cs="宋体"/>
                <w:b/>
                <w:sz w:val="21"/>
                <w:szCs w:val="21"/>
              </w:rPr>
              <w:t>,</w:t>
            </w:r>
            <w:r>
              <w:rPr>
                <w:rFonts w:ascii="微软雅黑" w:hAnsi="微软雅黑" w:cs="宋体" w:hint="eastAsia"/>
                <w:b/>
                <w:sz w:val="21"/>
                <w:szCs w:val="21"/>
              </w:rPr>
              <w:t>000</w:t>
            </w:r>
            <w:r>
              <w:rPr>
                <w:rFonts w:ascii="微软雅黑" w:hAnsi="微软雅黑" w:cs="宋体"/>
                <w:b/>
                <w:sz w:val="21"/>
                <w:szCs w:val="21"/>
              </w:rPr>
              <w:t>.00</w:t>
            </w:r>
            <w:r>
              <w:rPr>
                <w:rFonts w:ascii="微软雅黑" w:hAnsi="微软雅黑" w:cs="宋体" w:hint="eastAsia"/>
                <w:b/>
                <w:sz w:val="21"/>
                <w:szCs w:val="21"/>
              </w:rPr>
              <w:t>元</w:t>
            </w:r>
          </w:p>
          <w:p w:rsidR="005E3BCC" w:rsidRDefault="00DF51A2">
            <w:pPr>
              <w:spacing w:line="360" w:lineRule="auto"/>
              <w:rPr>
                <w:rFonts w:ascii="微软雅黑" w:hAnsi="微软雅黑" w:cs="仿宋_GB2312"/>
                <w:sz w:val="21"/>
                <w:szCs w:val="21"/>
              </w:rPr>
            </w:pPr>
            <w:r>
              <w:rPr>
                <w:rFonts w:ascii="微软雅黑" w:hAnsi="微软雅黑" w:cs="仿宋_GB2312" w:hint="eastAsia"/>
                <w:sz w:val="21"/>
                <w:szCs w:val="21"/>
              </w:rPr>
              <w:t>1</w:t>
            </w:r>
            <w:r>
              <w:rPr>
                <w:rFonts w:ascii="微软雅黑" w:hAnsi="微软雅黑" w:cs="仿宋_GB2312"/>
                <w:sz w:val="21"/>
                <w:szCs w:val="21"/>
              </w:rPr>
              <w:t>.</w:t>
            </w:r>
            <w:r>
              <w:rPr>
                <w:rFonts w:ascii="微软雅黑" w:hAnsi="微软雅黑" w:cs="仿宋_GB2312" w:hint="eastAsia"/>
                <w:sz w:val="21"/>
                <w:szCs w:val="21"/>
              </w:rPr>
              <w:t>限价：（本项目采购单价限价以</w:t>
            </w:r>
            <w:r>
              <w:rPr>
                <w:rFonts w:ascii="微软雅黑" w:hAnsi="微软雅黑" w:cs="仿宋_GB2312"/>
                <w:sz w:val="21"/>
                <w:szCs w:val="21"/>
              </w:rPr>
              <w:t>评审公司审</w:t>
            </w:r>
            <w:r>
              <w:rPr>
                <w:rFonts w:ascii="微软雅黑" w:hAnsi="微软雅黑" w:cs="仿宋_GB2312" w:hint="eastAsia"/>
                <w:sz w:val="21"/>
                <w:szCs w:val="21"/>
              </w:rPr>
              <w:t>定</w:t>
            </w:r>
            <w:r>
              <w:rPr>
                <w:rFonts w:ascii="微软雅黑" w:hAnsi="微软雅黑" w:cs="仿宋_GB2312"/>
                <w:sz w:val="21"/>
                <w:szCs w:val="21"/>
              </w:rPr>
              <w:t>单价为准</w:t>
            </w:r>
            <w:r>
              <w:rPr>
                <w:rFonts w:ascii="微软雅黑" w:hAnsi="微软雅黑" w:cs="仿宋_GB2312" w:hint="eastAsia"/>
                <w:sz w:val="21"/>
                <w:szCs w:val="21"/>
              </w:rPr>
              <w:t>）</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其中：</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（1）子</w:t>
            </w:r>
            <w:r>
              <w:rPr>
                <w:rFonts w:ascii="微软雅黑" w:hAnsi="微软雅黑"/>
                <w:sz w:val="21"/>
                <w:szCs w:val="21"/>
              </w:rPr>
              <w:t>包</w:t>
            </w:r>
            <w:proofErr w:type="gramStart"/>
            <w:r>
              <w:rPr>
                <w:rFonts w:ascii="微软雅黑" w:hAnsi="微软雅黑"/>
                <w:sz w:val="21"/>
                <w:szCs w:val="21"/>
              </w:rPr>
              <w:t>一</w:t>
            </w:r>
            <w:proofErr w:type="gramEnd"/>
            <w:r>
              <w:rPr>
                <w:rFonts w:ascii="微软雅黑" w:hAnsi="微软雅黑" w:hint="eastAsia"/>
                <w:sz w:val="21"/>
                <w:szCs w:val="21"/>
              </w:rPr>
              <w:t>限价人民币17,800,000.00</w:t>
            </w:r>
            <w:r>
              <w:rPr>
                <w:rFonts w:ascii="微软雅黑" w:hAnsi="微软雅黑" w:hint="eastAsia"/>
                <w:sz w:val="21"/>
                <w:szCs w:val="21"/>
              </w:rPr>
              <w:tab/>
              <w:t>元；</w:t>
            </w:r>
          </w:p>
          <w:p w:rsidR="005E3BCC" w:rsidRDefault="00DF51A2">
            <w:pPr>
              <w:spacing w:line="360" w:lineRule="auto"/>
              <w:jc w:val="center"/>
              <w:rPr>
                <w:rFonts w:ascii="微软雅黑" w:hAnsi="微软雅黑"/>
                <w:sz w:val="21"/>
                <w:szCs w:val="21"/>
              </w:rPr>
            </w:pPr>
            <w:r>
              <w:rPr>
                <w:rFonts w:ascii="微软雅黑" w:hAnsi="微软雅黑"/>
                <w:sz w:val="21"/>
                <w:szCs w:val="21"/>
              </w:rPr>
              <w:t xml:space="preserve">      </w:t>
            </w:r>
            <w:r>
              <w:rPr>
                <w:rFonts w:ascii="微软雅黑" w:hAnsi="微软雅黑" w:hint="eastAsia"/>
                <w:sz w:val="21"/>
                <w:szCs w:val="21"/>
              </w:rPr>
              <w:t>子包</w:t>
            </w:r>
            <w:r>
              <w:rPr>
                <w:rFonts w:ascii="微软雅黑" w:hAnsi="微软雅黑"/>
                <w:sz w:val="21"/>
                <w:szCs w:val="21"/>
              </w:rPr>
              <w:t>二</w:t>
            </w:r>
            <w:r>
              <w:rPr>
                <w:rFonts w:ascii="微软雅黑" w:hAnsi="微软雅黑" w:hint="eastAsia"/>
                <w:sz w:val="21"/>
                <w:szCs w:val="21"/>
              </w:rPr>
              <w:t>限价人民币11,900,000.00</w:t>
            </w:r>
            <w:r>
              <w:rPr>
                <w:rFonts w:ascii="微软雅黑" w:hAnsi="微软雅黑" w:hint="eastAsia"/>
                <w:sz w:val="21"/>
                <w:szCs w:val="21"/>
              </w:rPr>
              <w:tab/>
              <w:t>元。</w:t>
            </w:r>
          </w:p>
          <w:p w:rsidR="005E3BCC" w:rsidRDefault="00DF51A2">
            <w:pPr>
              <w:spacing w:line="360" w:lineRule="auto"/>
              <w:jc w:val="center"/>
              <w:rPr>
                <w:rFonts w:ascii="微软雅黑" w:hAnsi="微软雅黑"/>
                <w:sz w:val="21"/>
                <w:szCs w:val="21"/>
              </w:rPr>
            </w:pPr>
            <w:r>
              <w:rPr>
                <w:rFonts w:ascii="微软雅黑" w:hAnsi="微软雅黑" w:hint="eastAsia"/>
                <w:sz w:val="21"/>
                <w:szCs w:val="21"/>
              </w:rPr>
              <w:t>（2）单价限价金额详见《项目报价单》附件2；</w:t>
            </w:r>
          </w:p>
          <w:p w:rsidR="005E3BCC" w:rsidRDefault="00DF51A2">
            <w:pPr>
              <w:spacing w:line="360" w:lineRule="auto"/>
              <w:jc w:val="center"/>
              <w:rPr>
                <w:rFonts w:ascii="微软雅黑" w:hAnsi="微软雅黑" w:cs="仿宋_GB2312"/>
                <w:sz w:val="21"/>
                <w:szCs w:val="21"/>
              </w:rPr>
            </w:pPr>
            <w:r>
              <w:rPr>
                <w:rFonts w:ascii="微软雅黑" w:hAnsi="微软雅黑" w:hint="eastAsia"/>
                <w:sz w:val="21"/>
                <w:szCs w:val="21"/>
              </w:rPr>
              <w:t>（3）投标人报价合计或投标人加工费报价中任一项超出相应控制价时，投标文件无效。</w:t>
            </w:r>
          </w:p>
        </w:tc>
      </w:tr>
    </w:tbl>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796"/>
        <w:gridCol w:w="7091"/>
      </w:tblGrid>
      <w:tr w:rsidR="005E3BCC">
        <w:trPr>
          <w:trHeight w:val="132"/>
          <w:jc w:val="center"/>
        </w:trPr>
        <w:tc>
          <w:tcPr>
            <w:tcW w:w="9628" w:type="dxa"/>
            <w:gridSpan w:val="3"/>
            <w:vAlign w:val="center"/>
          </w:tcPr>
          <w:p w:rsidR="005E3BCC" w:rsidRDefault="00DF51A2">
            <w:pPr>
              <w:rPr>
                <w:rFonts w:ascii="微软雅黑" w:hAnsi="微软雅黑" w:cs="Arial"/>
                <w:b/>
                <w:sz w:val="21"/>
                <w:szCs w:val="21"/>
              </w:rPr>
            </w:pPr>
            <w:r>
              <w:rPr>
                <w:rFonts w:ascii="微软雅黑" w:hAnsi="微软雅黑" w:cs="宋体" w:hint="eastAsia"/>
                <w:b/>
                <w:sz w:val="21"/>
                <w:szCs w:val="21"/>
              </w:rPr>
              <w:t>国货</w:t>
            </w:r>
            <w:r>
              <w:rPr>
                <w:rFonts w:ascii="微软雅黑" w:hAnsi="微软雅黑" w:cs="宋体"/>
                <w:b/>
                <w:sz w:val="21"/>
                <w:szCs w:val="21"/>
              </w:rPr>
              <w:t>/</w:t>
            </w:r>
            <w:r>
              <w:rPr>
                <w:rFonts w:ascii="微软雅黑" w:hAnsi="微软雅黑" w:cs="宋体" w:hint="eastAsia"/>
                <w:b/>
                <w:sz w:val="21"/>
                <w:szCs w:val="21"/>
              </w:rPr>
              <w:t>进口产品</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1</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采购国货</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本次采购产品为非进口产品（进口产品指通过中国海关报关验放进入中国境内且产自关境外的产品）</w:t>
            </w:r>
          </w:p>
        </w:tc>
      </w:tr>
      <w:tr w:rsidR="005E3BCC">
        <w:trPr>
          <w:trHeight w:val="454"/>
          <w:jc w:val="center"/>
        </w:trPr>
        <w:tc>
          <w:tcPr>
            <w:tcW w:w="9628" w:type="dxa"/>
            <w:gridSpan w:val="3"/>
            <w:vAlign w:val="center"/>
          </w:tcPr>
          <w:p w:rsidR="005E3BCC" w:rsidRDefault="00DF51A2">
            <w:pPr>
              <w:rPr>
                <w:rFonts w:ascii="微软雅黑" w:hAnsi="微软雅黑"/>
                <w:b/>
                <w:sz w:val="21"/>
                <w:szCs w:val="21"/>
              </w:rPr>
            </w:pPr>
            <w:r>
              <w:rPr>
                <w:rFonts w:ascii="微软雅黑" w:hAnsi="微软雅黑" w:cs="宋体" w:hint="eastAsia"/>
                <w:b/>
                <w:sz w:val="21"/>
                <w:szCs w:val="21"/>
              </w:rPr>
              <w:t>采购范围</w:t>
            </w:r>
          </w:p>
        </w:tc>
      </w:tr>
      <w:tr w:rsidR="005E3BCC">
        <w:trPr>
          <w:trHeight w:val="454"/>
          <w:jc w:val="center"/>
        </w:trPr>
        <w:tc>
          <w:tcPr>
            <w:tcW w:w="741"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1</w:t>
            </w:r>
          </w:p>
        </w:tc>
        <w:tc>
          <w:tcPr>
            <w:tcW w:w="1796" w:type="dxa"/>
            <w:vAlign w:val="center"/>
          </w:tcPr>
          <w:p w:rsidR="005E3BCC" w:rsidRDefault="00DF51A2">
            <w:pPr>
              <w:jc w:val="center"/>
              <w:rPr>
                <w:rFonts w:ascii="微软雅黑" w:hAnsi="微软雅黑" w:cs="宋体"/>
                <w:b/>
                <w:sz w:val="21"/>
                <w:szCs w:val="21"/>
              </w:rPr>
            </w:pPr>
            <w:r>
              <w:rPr>
                <w:rFonts w:ascii="微软雅黑" w:hAnsi="微软雅黑" w:hint="eastAsia"/>
                <w:sz w:val="21"/>
                <w:szCs w:val="21"/>
              </w:rPr>
              <w:t>采购内容</w:t>
            </w:r>
          </w:p>
        </w:tc>
        <w:tc>
          <w:tcPr>
            <w:tcW w:w="7091" w:type="dxa"/>
            <w:vAlign w:val="center"/>
          </w:tcPr>
          <w:p w:rsidR="005E3BCC" w:rsidRDefault="00DF51A2">
            <w:pPr>
              <w:ind w:left="1"/>
              <w:rPr>
                <w:rFonts w:ascii="微软雅黑" w:hAnsi="微软雅黑" w:cs="宋体"/>
                <w:sz w:val="21"/>
                <w:szCs w:val="21"/>
              </w:rPr>
            </w:pPr>
            <w:r>
              <w:rPr>
                <w:rFonts w:ascii="微软雅黑" w:hAnsi="微软雅黑" w:cs="宋体" w:hint="eastAsia"/>
                <w:sz w:val="21"/>
                <w:szCs w:val="21"/>
              </w:rPr>
              <w:t>1.球墨铸铁管材DN</w:t>
            </w:r>
            <w:r>
              <w:rPr>
                <w:rFonts w:ascii="微软雅黑" w:hAnsi="微软雅黑" w:cs="宋体"/>
                <w:sz w:val="21"/>
                <w:szCs w:val="21"/>
              </w:rPr>
              <w:t>100-</w:t>
            </w:r>
            <w:r>
              <w:rPr>
                <w:rFonts w:ascii="微软雅黑" w:hAnsi="微软雅黑" w:cs="宋体" w:hint="eastAsia"/>
                <w:sz w:val="21"/>
                <w:szCs w:val="21"/>
              </w:rPr>
              <w:t>DN1800；</w:t>
            </w:r>
          </w:p>
          <w:p w:rsidR="005E3BCC" w:rsidRDefault="00DF51A2">
            <w:pPr>
              <w:ind w:left="-359"/>
              <w:rPr>
                <w:rFonts w:ascii="微软雅黑" w:hAnsi="微软雅黑" w:cs="宋体"/>
                <w:sz w:val="21"/>
                <w:szCs w:val="21"/>
              </w:rPr>
            </w:pPr>
            <w:r>
              <w:rPr>
                <w:rFonts w:ascii="微软雅黑" w:hAnsi="微软雅黑" w:cs="宋体" w:hint="eastAsia"/>
                <w:sz w:val="21"/>
                <w:szCs w:val="21"/>
              </w:rPr>
              <w:t>球 2.球墨铸铁管件DN</w:t>
            </w:r>
            <w:r>
              <w:rPr>
                <w:rFonts w:ascii="微软雅黑" w:hAnsi="微软雅黑" w:cs="宋体"/>
                <w:sz w:val="21"/>
                <w:szCs w:val="21"/>
              </w:rPr>
              <w:t>00-</w:t>
            </w:r>
            <w:r>
              <w:rPr>
                <w:rFonts w:ascii="微软雅黑" w:hAnsi="微软雅黑" w:cs="宋体" w:hint="eastAsia"/>
                <w:sz w:val="21"/>
                <w:szCs w:val="21"/>
              </w:rPr>
              <w:t>DN1800；</w:t>
            </w:r>
          </w:p>
          <w:p w:rsidR="005E3BCC" w:rsidRDefault="00DF51A2">
            <w:pPr>
              <w:ind w:left="-359"/>
              <w:rPr>
                <w:rFonts w:ascii="微软雅黑" w:hAnsi="微软雅黑" w:cs="宋体"/>
                <w:sz w:val="21"/>
                <w:szCs w:val="21"/>
              </w:rPr>
            </w:pPr>
            <w:r>
              <w:rPr>
                <w:rFonts w:ascii="微软雅黑" w:hAnsi="微软雅黑" w:cs="宋体" w:hint="eastAsia"/>
                <w:sz w:val="21"/>
                <w:szCs w:val="21"/>
              </w:rPr>
              <w:t>3. 3.胶圈DN</w:t>
            </w:r>
            <w:r>
              <w:rPr>
                <w:rFonts w:ascii="微软雅黑" w:hAnsi="微软雅黑" w:cs="宋体"/>
                <w:sz w:val="21"/>
                <w:szCs w:val="21"/>
              </w:rPr>
              <w:t>100-</w:t>
            </w:r>
            <w:r>
              <w:rPr>
                <w:rFonts w:ascii="微软雅黑" w:hAnsi="微软雅黑" w:cs="宋体" w:hint="eastAsia"/>
                <w:sz w:val="21"/>
                <w:szCs w:val="21"/>
              </w:rPr>
              <w:t>DN1800。</w:t>
            </w:r>
          </w:p>
        </w:tc>
      </w:tr>
      <w:tr w:rsidR="005E3BCC">
        <w:trPr>
          <w:trHeight w:val="454"/>
          <w:jc w:val="center"/>
        </w:trPr>
        <w:tc>
          <w:tcPr>
            <w:tcW w:w="741"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2</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采购规模</w:t>
            </w:r>
          </w:p>
        </w:tc>
        <w:tc>
          <w:tcPr>
            <w:tcW w:w="7091" w:type="dxa"/>
            <w:vAlign w:val="center"/>
          </w:tcPr>
          <w:p w:rsidR="005E3BCC" w:rsidRDefault="00DF51A2">
            <w:pPr>
              <w:rPr>
                <w:rFonts w:ascii="微软雅黑" w:hAnsi="微软雅黑" w:cs="宋体"/>
                <w:sz w:val="21"/>
                <w:szCs w:val="21"/>
              </w:rPr>
            </w:pPr>
            <w:r>
              <w:rPr>
                <w:rFonts w:ascii="微软雅黑" w:hAnsi="微软雅黑" w:cs="宋体" w:hint="eastAsia"/>
                <w:sz w:val="21"/>
                <w:szCs w:val="21"/>
              </w:rPr>
              <w:t>约人</w:t>
            </w:r>
            <w:r>
              <w:rPr>
                <w:rFonts w:ascii="微软雅黑" w:hAnsi="微软雅黑" w:cs="宋体"/>
                <w:sz w:val="21"/>
                <w:szCs w:val="21"/>
              </w:rPr>
              <w:t>民币</w:t>
            </w:r>
            <w:r>
              <w:rPr>
                <w:rFonts w:ascii="微软雅黑" w:hAnsi="微软雅黑" w:cs="宋体" w:hint="eastAsia"/>
                <w:sz w:val="21"/>
                <w:szCs w:val="21"/>
              </w:rPr>
              <w:t>29,700,000.00元</w:t>
            </w:r>
            <w:r>
              <w:rPr>
                <w:rFonts w:ascii="微软雅黑" w:hAnsi="微软雅黑" w:cs="宋体"/>
                <w:sz w:val="21"/>
                <w:szCs w:val="21"/>
              </w:rPr>
              <w:t>，</w:t>
            </w:r>
            <w:r>
              <w:rPr>
                <w:rFonts w:ascii="微软雅黑" w:hAnsi="微软雅黑" w:cs="宋体" w:hint="eastAsia"/>
                <w:sz w:val="21"/>
                <w:szCs w:val="21"/>
              </w:rPr>
              <w:t>按实际供货数量结算。</w:t>
            </w:r>
          </w:p>
        </w:tc>
      </w:tr>
      <w:tr w:rsidR="005E3BCC">
        <w:trPr>
          <w:trHeight w:val="454"/>
          <w:jc w:val="center"/>
        </w:trPr>
        <w:tc>
          <w:tcPr>
            <w:tcW w:w="9628" w:type="dxa"/>
            <w:gridSpan w:val="3"/>
            <w:vAlign w:val="center"/>
          </w:tcPr>
          <w:p w:rsidR="005E3BCC" w:rsidRDefault="00DF51A2">
            <w:pPr>
              <w:rPr>
                <w:rFonts w:ascii="微软雅黑" w:hAnsi="微软雅黑" w:cs="宋体"/>
                <w:b/>
                <w:sz w:val="21"/>
                <w:szCs w:val="21"/>
              </w:rPr>
            </w:pPr>
            <w:r>
              <w:rPr>
                <w:rFonts w:ascii="微软雅黑" w:hAnsi="微软雅黑" w:cs="宋体" w:hint="eastAsia"/>
                <w:b/>
                <w:sz w:val="21"/>
                <w:szCs w:val="21"/>
              </w:rPr>
              <w:t>技术规格</w:t>
            </w:r>
          </w:p>
        </w:tc>
      </w:tr>
      <w:tr w:rsidR="005E3BCC">
        <w:trPr>
          <w:trHeight w:val="454"/>
          <w:jc w:val="center"/>
        </w:trPr>
        <w:tc>
          <w:tcPr>
            <w:tcW w:w="741" w:type="dxa"/>
            <w:vAlign w:val="center"/>
          </w:tcPr>
          <w:p w:rsidR="005E3BCC" w:rsidRDefault="00DF51A2">
            <w:pPr>
              <w:jc w:val="center"/>
              <w:rPr>
                <w:rFonts w:ascii="微软雅黑" w:hAnsi="微软雅黑" w:cs="宋体"/>
                <w:b/>
                <w:sz w:val="21"/>
                <w:szCs w:val="21"/>
              </w:rPr>
            </w:pPr>
            <w:r>
              <w:rPr>
                <w:rFonts w:ascii="微软雅黑" w:hAnsi="微软雅黑" w:hint="eastAsia"/>
                <w:b/>
                <w:sz w:val="21"/>
                <w:szCs w:val="21"/>
              </w:rPr>
              <w:t>序号</w:t>
            </w:r>
          </w:p>
        </w:tc>
        <w:tc>
          <w:tcPr>
            <w:tcW w:w="1796" w:type="dxa"/>
            <w:vAlign w:val="center"/>
          </w:tcPr>
          <w:p w:rsidR="005E3BCC" w:rsidRDefault="00DF51A2">
            <w:pPr>
              <w:jc w:val="center"/>
              <w:rPr>
                <w:rFonts w:ascii="微软雅黑" w:hAnsi="微软雅黑" w:cs="宋体"/>
                <w:b/>
                <w:sz w:val="21"/>
                <w:szCs w:val="21"/>
              </w:rPr>
            </w:pPr>
            <w:r>
              <w:rPr>
                <w:rFonts w:ascii="微软雅黑" w:hAnsi="微软雅黑" w:hint="eastAsia"/>
                <w:b/>
                <w:sz w:val="21"/>
                <w:szCs w:val="21"/>
              </w:rPr>
              <w:t>内容</w:t>
            </w:r>
          </w:p>
        </w:tc>
        <w:tc>
          <w:tcPr>
            <w:tcW w:w="7091" w:type="dxa"/>
            <w:vAlign w:val="center"/>
          </w:tcPr>
          <w:p w:rsidR="005E3BCC" w:rsidRDefault="00DF51A2">
            <w:pPr>
              <w:jc w:val="center"/>
              <w:rPr>
                <w:rFonts w:ascii="微软雅黑" w:hAnsi="微软雅黑" w:cs="宋体"/>
                <w:b/>
                <w:sz w:val="21"/>
                <w:szCs w:val="21"/>
              </w:rPr>
            </w:pPr>
            <w:r>
              <w:rPr>
                <w:rFonts w:ascii="微软雅黑" w:hAnsi="微软雅黑" w:hint="eastAsia"/>
                <w:b/>
                <w:sz w:val="21"/>
                <w:szCs w:val="21"/>
              </w:rPr>
              <w:t>技术参数要求</w:t>
            </w:r>
          </w:p>
        </w:tc>
      </w:tr>
      <w:tr w:rsidR="005E3BCC">
        <w:trPr>
          <w:trHeight w:val="454"/>
          <w:jc w:val="center"/>
        </w:trPr>
        <w:tc>
          <w:tcPr>
            <w:tcW w:w="741"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1</w:t>
            </w:r>
          </w:p>
        </w:tc>
        <w:tc>
          <w:tcPr>
            <w:tcW w:w="1796"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制造标准</w:t>
            </w:r>
          </w:p>
          <w:p w:rsidR="005E3BCC" w:rsidRDefault="005E3BCC">
            <w:pPr>
              <w:rPr>
                <w:rFonts w:ascii="微软雅黑" w:hAnsi="微软雅黑" w:cs="宋体"/>
                <w:sz w:val="21"/>
                <w:szCs w:val="21"/>
              </w:rPr>
            </w:pPr>
          </w:p>
        </w:tc>
        <w:tc>
          <w:tcPr>
            <w:tcW w:w="7091" w:type="dxa"/>
            <w:vAlign w:val="center"/>
          </w:tcPr>
          <w:p w:rsidR="005E3BCC" w:rsidRDefault="00DF51A2">
            <w:pPr>
              <w:widowControl w:val="0"/>
              <w:numPr>
                <w:ilvl w:val="0"/>
                <w:numId w:val="6"/>
              </w:numPr>
              <w:adjustRightInd/>
              <w:snapToGrid/>
              <w:spacing w:after="0"/>
              <w:jc w:val="both"/>
              <w:rPr>
                <w:rFonts w:ascii="微软雅黑" w:hAnsi="微软雅黑" w:cs="宋体"/>
                <w:sz w:val="21"/>
                <w:szCs w:val="21"/>
              </w:rPr>
            </w:pPr>
            <w:r>
              <w:rPr>
                <w:rFonts w:ascii="微软雅黑" w:hAnsi="微软雅黑" w:cs="宋体" w:hint="eastAsia"/>
                <w:sz w:val="21"/>
                <w:szCs w:val="21"/>
              </w:rPr>
              <w:t>《水及燃气用球墨铸铁管、管件和附件》(GBT13295-2013)</w:t>
            </w:r>
          </w:p>
          <w:p w:rsidR="005E3BCC" w:rsidRDefault="00DF51A2">
            <w:pPr>
              <w:widowControl w:val="0"/>
              <w:numPr>
                <w:ilvl w:val="0"/>
                <w:numId w:val="6"/>
              </w:numPr>
              <w:adjustRightInd/>
              <w:snapToGrid/>
              <w:spacing w:after="0"/>
              <w:jc w:val="both"/>
              <w:rPr>
                <w:rFonts w:ascii="微软雅黑" w:hAnsi="微软雅黑" w:cs="宋体"/>
                <w:sz w:val="21"/>
                <w:szCs w:val="21"/>
              </w:rPr>
            </w:pPr>
            <w:r>
              <w:rPr>
                <w:rFonts w:ascii="微软雅黑" w:hAnsi="微软雅黑" w:cs="宋体" w:hint="eastAsia"/>
                <w:sz w:val="21"/>
                <w:szCs w:val="21"/>
              </w:rPr>
              <w:t>《生活饮用水输配水设备及防护材料卫生安全评价规范》</w:t>
            </w:r>
          </w:p>
          <w:p w:rsidR="005E3BCC" w:rsidRDefault="00DF51A2">
            <w:pPr>
              <w:widowControl w:val="0"/>
              <w:numPr>
                <w:ilvl w:val="0"/>
                <w:numId w:val="6"/>
              </w:numPr>
              <w:adjustRightInd/>
              <w:snapToGrid/>
              <w:spacing w:after="0"/>
              <w:jc w:val="both"/>
              <w:rPr>
                <w:rFonts w:ascii="微软雅黑" w:hAnsi="微软雅黑" w:cs="宋体"/>
                <w:sz w:val="21"/>
                <w:szCs w:val="21"/>
              </w:rPr>
            </w:pPr>
            <w:r>
              <w:rPr>
                <w:rFonts w:ascii="微软雅黑" w:hAnsi="微软雅黑" w:cs="宋体" w:hint="eastAsia"/>
                <w:sz w:val="21"/>
                <w:szCs w:val="21"/>
              </w:rPr>
              <w:t>《球墨铸铁管外表面锌涂层第1部分 带终饰层的金属锌涂层》(GBT 17456.1-2009)</w:t>
            </w:r>
          </w:p>
          <w:p w:rsidR="005E3BCC" w:rsidRDefault="00DF51A2">
            <w:pPr>
              <w:widowControl w:val="0"/>
              <w:numPr>
                <w:ilvl w:val="0"/>
                <w:numId w:val="6"/>
              </w:numPr>
              <w:adjustRightInd/>
              <w:snapToGrid/>
              <w:spacing w:after="0"/>
              <w:jc w:val="both"/>
              <w:rPr>
                <w:rFonts w:ascii="微软雅黑" w:hAnsi="微软雅黑" w:cs="宋体"/>
                <w:sz w:val="21"/>
                <w:szCs w:val="21"/>
              </w:rPr>
            </w:pPr>
            <w:r>
              <w:rPr>
                <w:rFonts w:ascii="微软雅黑" w:hAnsi="微软雅黑" w:cs="宋体" w:hint="eastAsia"/>
                <w:sz w:val="21"/>
                <w:szCs w:val="21"/>
              </w:rPr>
              <w:t>《球墨铸铁管和管件水泥砂浆内衬》（GBT17457-2009）</w:t>
            </w:r>
          </w:p>
          <w:p w:rsidR="005E3BCC" w:rsidRDefault="00DF51A2">
            <w:pPr>
              <w:widowControl w:val="0"/>
              <w:numPr>
                <w:ilvl w:val="0"/>
                <w:numId w:val="6"/>
              </w:numPr>
              <w:adjustRightInd/>
              <w:snapToGrid/>
              <w:spacing w:after="0"/>
              <w:jc w:val="both"/>
              <w:rPr>
                <w:rFonts w:ascii="微软雅黑" w:hAnsi="微软雅黑" w:cs="宋体"/>
                <w:sz w:val="21"/>
                <w:szCs w:val="21"/>
              </w:rPr>
            </w:pPr>
            <w:r>
              <w:rPr>
                <w:rFonts w:ascii="微软雅黑" w:hAnsi="微软雅黑" w:cs="宋体" w:hint="eastAsia"/>
                <w:sz w:val="21"/>
                <w:szCs w:val="21"/>
              </w:rPr>
              <w:t>球化率≥80%</w:t>
            </w:r>
          </w:p>
        </w:tc>
      </w:tr>
      <w:tr w:rsidR="005E3BCC">
        <w:trPr>
          <w:trHeight w:val="454"/>
          <w:jc w:val="center"/>
        </w:trPr>
        <w:tc>
          <w:tcPr>
            <w:tcW w:w="741"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2</w:t>
            </w:r>
          </w:p>
        </w:tc>
        <w:tc>
          <w:tcPr>
            <w:tcW w:w="1796" w:type="dxa"/>
            <w:vAlign w:val="center"/>
          </w:tcPr>
          <w:p w:rsidR="005E3BCC" w:rsidRDefault="00DF51A2">
            <w:pPr>
              <w:jc w:val="center"/>
              <w:rPr>
                <w:rFonts w:ascii="微软雅黑" w:hAnsi="微软雅黑" w:cs="宋体"/>
                <w:sz w:val="21"/>
                <w:szCs w:val="21"/>
              </w:rPr>
            </w:pPr>
            <w:r>
              <w:rPr>
                <w:rFonts w:ascii="微软雅黑" w:hAnsi="微软雅黑" w:cs="宋体" w:hint="eastAsia"/>
                <w:sz w:val="21"/>
                <w:szCs w:val="21"/>
              </w:rPr>
              <w:t>规格型号</w:t>
            </w:r>
          </w:p>
          <w:p w:rsidR="005E3BCC" w:rsidRDefault="005E3BCC">
            <w:pPr>
              <w:jc w:val="center"/>
              <w:rPr>
                <w:rFonts w:ascii="微软雅黑" w:hAnsi="微软雅黑" w:cs="宋体"/>
                <w:sz w:val="21"/>
                <w:szCs w:val="21"/>
              </w:rPr>
            </w:pPr>
          </w:p>
        </w:tc>
        <w:tc>
          <w:tcPr>
            <w:tcW w:w="7091" w:type="dxa"/>
            <w:vAlign w:val="center"/>
          </w:tcPr>
          <w:p w:rsidR="005E3BCC" w:rsidRDefault="00DF51A2">
            <w:pPr>
              <w:rPr>
                <w:rFonts w:ascii="微软雅黑" w:hAnsi="微软雅黑" w:cs="宋体"/>
                <w:sz w:val="21"/>
                <w:szCs w:val="21"/>
              </w:rPr>
            </w:pPr>
            <w:r>
              <w:rPr>
                <w:rFonts w:ascii="微软雅黑" w:hAnsi="微软雅黑" w:cs="宋体" w:hint="eastAsia"/>
                <w:sz w:val="21"/>
                <w:szCs w:val="21"/>
              </w:rPr>
              <w:t>1.K9级球墨管（DN</w:t>
            </w:r>
            <w:r>
              <w:rPr>
                <w:rFonts w:ascii="微软雅黑" w:hAnsi="微软雅黑" w:cs="宋体"/>
                <w:sz w:val="21"/>
                <w:szCs w:val="21"/>
              </w:rPr>
              <w:t>100-</w:t>
            </w:r>
            <w:r>
              <w:rPr>
                <w:rFonts w:ascii="微软雅黑" w:hAnsi="微软雅黑" w:cs="宋体" w:hint="eastAsia"/>
                <w:sz w:val="21"/>
                <w:szCs w:val="21"/>
              </w:rPr>
              <w:t>DN1800）；2．胶圈（D</w:t>
            </w:r>
            <w:r>
              <w:rPr>
                <w:rFonts w:ascii="微软雅黑" w:hAnsi="微软雅黑" w:cs="宋体"/>
                <w:sz w:val="21"/>
                <w:szCs w:val="21"/>
              </w:rPr>
              <w:t>N100-</w:t>
            </w:r>
            <w:r>
              <w:rPr>
                <w:rFonts w:ascii="微软雅黑" w:hAnsi="微软雅黑" w:cs="宋体" w:hint="eastAsia"/>
                <w:sz w:val="21"/>
                <w:szCs w:val="21"/>
              </w:rPr>
              <w:t>DN1800）；3．球墨管配件（DN</w:t>
            </w:r>
            <w:r>
              <w:rPr>
                <w:rFonts w:ascii="微软雅黑" w:hAnsi="微软雅黑" w:cs="宋体"/>
                <w:sz w:val="21"/>
                <w:szCs w:val="21"/>
              </w:rPr>
              <w:t>100-</w:t>
            </w:r>
            <w:r>
              <w:rPr>
                <w:rFonts w:ascii="微软雅黑" w:hAnsi="微软雅黑" w:cs="宋体" w:hint="eastAsia"/>
                <w:sz w:val="21"/>
                <w:szCs w:val="21"/>
              </w:rPr>
              <w:t>DN1800，详见附件1：技术参数。）</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3</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接口标准</w:t>
            </w:r>
          </w:p>
          <w:p w:rsidR="005E3BCC" w:rsidRDefault="005E3BCC">
            <w:pPr>
              <w:rPr>
                <w:rFonts w:ascii="微软雅黑" w:hAnsi="微软雅黑"/>
                <w:sz w:val="21"/>
                <w:szCs w:val="21"/>
              </w:rPr>
            </w:pPr>
          </w:p>
        </w:tc>
        <w:tc>
          <w:tcPr>
            <w:tcW w:w="7091" w:type="dxa"/>
            <w:vAlign w:val="center"/>
          </w:tcPr>
          <w:p w:rsidR="005E3BCC" w:rsidRDefault="00DF51A2">
            <w:pPr>
              <w:tabs>
                <w:tab w:val="left" w:pos="360"/>
                <w:tab w:val="left" w:pos="540"/>
              </w:tabs>
              <w:autoSpaceDE w:val="0"/>
              <w:autoSpaceDN w:val="0"/>
              <w:rPr>
                <w:rFonts w:ascii="微软雅黑" w:hAnsi="微软雅黑" w:cs="宋体"/>
                <w:sz w:val="21"/>
                <w:szCs w:val="21"/>
                <w:highlight w:val="yellow"/>
                <w:lang w:val="zh-CN"/>
              </w:rPr>
            </w:pPr>
            <w:r>
              <w:rPr>
                <w:rFonts w:ascii="微软雅黑" w:hAnsi="微软雅黑" w:hint="eastAsia"/>
                <w:sz w:val="21"/>
                <w:szCs w:val="21"/>
              </w:rPr>
              <w:t>球墨铸铁管为T型接口或STD型接口</w:t>
            </w:r>
            <w:r>
              <w:rPr>
                <w:rFonts w:ascii="微软雅黑" w:hAnsi="微软雅黑"/>
                <w:sz w:val="21"/>
                <w:szCs w:val="21"/>
              </w:rPr>
              <w:t xml:space="preserve"> K9</w:t>
            </w:r>
            <w:r>
              <w:rPr>
                <w:rFonts w:ascii="微软雅黑" w:hAnsi="微软雅黑" w:cs="宋体" w:hint="eastAsia"/>
                <w:sz w:val="21"/>
                <w:szCs w:val="21"/>
                <w:lang w:val="zh-CN"/>
              </w:rPr>
              <w:t>级</w:t>
            </w:r>
            <w:r>
              <w:rPr>
                <w:rFonts w:ascii="微软雅黑" w:hAnsi="微软雅黑" w:hint="eastAsia"/>
                <w:sz w:val="21"/>
                <w:szCs w:val="21"/>
              </w:rPr>
              <w:t>，单支管有效长度为6米或8</w:t>
            </w:r>
            <w:r>
              <w:rPr>
                <w:rFonts w:ascii="微软雅黑" w:hAnsi="微软雅黑"/>
                <w:sz w:val="21"/>
                <w:szCs w:val="21"/>
              </w:rPr>
              <w:t>.15</w:t>
            </w:r>
            <w:r>
              <w:rPr>
                <w:rFonts w:ascii="微软雅黑" w:hAnsi="微软雅黑" w:hint="eastAsia"/>
                <w:sz w:val="21"/>
                <w:szCs w:val="21"/>
              </w:rPr>
              <w:t>米，球墨管件要求详细见技术需求。</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4</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力学性能</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铸铁管：抗拉强度≥420Mpa、屈服强度≥</w:t>
            </w:r>
            <w:r>
              <w:rPr>
                <w:rFonts w:ascii="微软雅黑" w:hAnsi="微软雅黑"/>
                <w:sz w:val="21"/>
                <w:szCs w:val="21"/>
              </w:rPr>
              <w:t>270</w:t>
            </w:r>
            <w:r>
              <w:rPr>
                <w:rFonts w:ascii="微软雅黑" w:hAnsi="微软雅黑" w:hint="eastAsia"/>
                <w:sz w:val="21"/>
                <w:szCs w:val="21"/>
              </w:rPr>
              <w:t>Mpa、延伸率（≤DN1000）≥10%、延伸率（＞DN1000）≥7%、布氏硬度≤230HB；</w:t>
            </w:r>
          </w:p>
          <w:p w:rsidR="005E3BCC" w:rsidRDefault="00DF51A2">
            <w:pPr>
              <w:rPr>
                <w:rFonts w:ascii="微软雅黑" w:hAnsi="微软雅黑"/>
                <w:sz w:val="21"/>
                <w:szCs w:val="21"/>
              </w:rPr>
            </w:pPr>
            <w:r>
              <w:rPr>
                <w:rFonts w:ascii="微软雅黑" w:hAnsi="微软雅黑" w:hint="eastAsia"/>
                <w:sz w:val="21"/>
                <w:szCs w:val="21"/>
              </w:rPr>
              <w:t>管配件：抗拉强度≥420Mpa、屈服强度≥</w:t>
            </w:r>
            <w:r>
              <w:rPr>
                <w:rFonts w:ascii="微软雅黑" w:hAnsi="微软雅黑"/>
                <w:sz w:val="21"/>
                <w:szCs w:val="21"/>
              </w:rPr>
              <w:t>270</w:t>
            </w:r>
            <w:r>
              <w:rPr>
                <w:rFonts w:ascii="微软雅黑" w:hAnsi="微软雅黑" w:hint="eastAsia"/>
                <w:sz w:val="21"/>
                <w:szCs w:val="21"/>
              </w:rPr>
              <w:t>Mpa、延伸率≥5%、布氏硬度≤250HB。</w:t>
            </w:r>
          </w:p>
          <w:p w:rsidR="005E3BCC" w:rsidRDefault="00DF51A2">
            <w:pPr>
              <w:rPr>
                <w:rFonts w:ascii="微软雅黑" w:hAnsi="微软雅黑"/>
                <w:sz w:val="21"/>
                <w:szCs w:val="21"/>
              </w:rPr>
            </w:pPr>
            <w:r>
              <w:rPr>
                <w:rFonts w:ascii="微软雅黑" w:hAnsi="微软雅黑" w:hint="eastAsia"/>
                <w:sz w:val="21"/>
                <w:szCs w:val="21"/>
              </w:rPr>
              <w:t>详细见技术参数。</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5</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外部涂覆</w:t>
            </w:r>
          </w:p>
        </w:tc>
        <w:tc>
          <w:tcPr>
            <w:tcW w:w="7091" w:type="dxa"/>
            <w:vAlign w:val="center"/>
          </w:tcPr>
          <w:p w:rsidR="005E3BCC" w:rsidRDefault="00DF51A2">
            <w:pPr>
              <w:widowControl w:val="0"/>
              <w:numPr>
                <w:ilvl w:val="0"/>
                <w:numId w:val="7"/>
              </w:numPr>
              <w:adjustRightInd/>
              <w:snapToGrid/>
              <w:spacing w:after="0"/>
              <w:ind w:left="1" w:firstLine="0"/>
              <w:jc w:val="both"/>
              <w:rPr>
                <w:rFonts w:ascii="微软雅黑" w:hAnsi="微软雅黑"/>
                <w:sz w:val="21"/>
                <w:szCs w:val="21"/>
              </w:rPr>
            </w:pPr>
            <w:r>
              <w:rPr>
                <w:rFonts w:ascii="微软雅黑" w:hAnsi="微软雅黑" w:hint="eastAsia"/>
                <w:sz w:val="21"/>
                <w:szCs w:val="21"/>
              </w:rPr>
              <w:t>管材外防腐采用热熔喷涂法喷涂</w:t>
            </w:r>
            <w:proofErr w:type="gramStart"/>
            <w:r>
              <w:rPr>
                <w:rFonts w:ascii="微软雅黑" w:hAnsi="微软雅黑" w:hint="eastAsia"/>
                <w:sz w:val="21"/>
                <w:szCs w:val="21"/>
              </w:rPr>
              <w:t>金属锌后喷涂</w:t>
            </w:r>
            <w:proofErr w:type="gramEnd"/>
            <w:r>
              <w:rPr>
                <w:rFonts w:ascii="微软雅黑" w:hAnsi="微软雅黑" w:hint="eastAsia"/>
                <w:sz w:val="21"/>
                <w:szCs w:val="21"/>
              </w:rPr>
              <w:t>外防腐漆膜，锌含量不低于99.99%，金属锌层重量≥130g/m2；外防腐漆膜厚度≥0.07mm，</w:t>
            </w:r>
            <w:r>
              <w:rPr>
                <w:rFonts w:ascii="微软雅黑" w:hAnsi="微软雅黑" w:hint="eastAsia"/>
                <w:sz w:val="21"/>
                <w:szCs w:val="21"/>
              </w:rPr>
              <w:lastRenderedPageBreak/>
              <w:t>外防腐漆膜应均匀覆盖</w:t>
            </w:r>
            <w:proofErr w:type="gramStart"/>
            <w:r>
              <w:rPr>
                <w:rFonts w:ascii="微软雅黑" w:hAnsi="微软雅黑" w:hint="eastAsia"/>
                <w:sz w:val="21"/>
                <w:szCs w:val="21"/>
              </w:rPr>
              <w:t>锌</w:t>
            </w:r>
            <w:proofErr w:type="gramEnd"/>
            <w:r>
              <w:rPr>
                <w:rFonts w:ascii="微软雅黑" w:hAnsi="微软雅黑" w:hint="eastAsia"/>
                <w:sz w:val="21"/>
                <w:szCs w:val="21"/>
              </w:rPr>
              <w:t>涂层，无裸露或附着不牢现象。</w:t>
            </w:r>
          </w:p>
          <w:p w:rsidR="005E3BCC" w:rsidRDefault="00DF51A2">
            <w:pPr>
              <w:rPr>
                <w:rFonts w:ascii="微软雅黑" w:hAnsi="微软雅黑"/>
                <w:sz w:val="21"/>
                <w:szCs w:val="21"/>
              </w:rPr>
            </w:pPr>
            <w:r>
              <w:rPr>
                <w:rFonts w:ascii="微软雅黑" w:hAnsi="微软雅黑" w:hint="eastAsia"/>
                <w:sz w:val="21"/>
                <w:szCs w:val="21"/>
              </w:rPr>
              <w:t>2、管件外防腐采用热熔喷涂法喷涂</w:t>
            </w:r>
            <w:proofErr w:type="gramStart"/>
            <w:r>
              <w:rPr>
                <w:rFonts w:ascii="微软雅黑" w:hAnsi="微软雅黑" w:hint="eastAsia"/>
                <w:sz w:val="21"/>
                <w:szCs w:val="21"/>
              </w:rPr>
              <w:t>金属锌后喷涂</w:t>
            </w:r>
            <w:proofErr w:type="gramEnd"/>
            <w:r>
              <w:rPr>
                <w:rFonts w:ascii="微软雅黑" w:hAnsi="微软雅黑" w:hint="eastAsia"/>
                <w:sz w:val="21"/>
                <w:szCs w:val="21"/>
              </w:rPr>
              <w:t>外防腐漆膜，锌含量不低于99.99%，金属锌</w:t>
            </w:r>
            <w:proofErr w:type="gramStart"/>
            <w:r>
              <w:rPr>
                <w:rFonts w:ascii="微软雅黑" w:hAnsi="微软雅黑" w:hint="eastAsia"/>
                <w:sz w:val="21"/>
                <w:szCs w:val="21"/>
              </w:rPr>
              <w:t>层质量</w:t>
            </w:r>
            <w:proofErr w:type="gramEnd"/>
            <w:r>
              <w:rPr>
                <w:rFonts w:ascii="微软雅黑" w:hAnsi="微软雅黑" w:hint="eastAsia"/>
                <w:sz w:val="21"/>
                <w:szCs w:val="21"/>
              </w:rPr>
              <w:t>不少于130g/m2；如采用富锌涂料，刷涂干膜含锌量不低于85%，涂层质量不少于150g/m2，外防腐漆膜厚度≥0.07mm。</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lastRenderedPageBreak/>
              <w:t>6</w:t>
            </w:r>
          </w:p>
        </w:tc>
        <w:tc>
          <w:tcPr>
            <w:tcW w:w="1796" w:type="dxa"/>
            <w:vAlign w:val="center"/>
          </w:tcPr>
          <w:p w:rsidR="005E3BCC" w:rsidRDefault="00DF51A2">
            <w:pPr>
              <w:jc w:val="center"/>
              <w:rPr>
                <w:rFonts w:ascii="微软雅黑" w:hAnsi="微软雅黑"/>
                <w:sz w:val="21"/>
                <w:szCs w:val="21"/>
              </w:rPr>
            </w:pPr>
            <w:r>
              <w:rPr>
                <w:rFonts w:ascii="微软雅黑" w:hAnsi="微软雅黑" w:cs="宋体" w:hint="eastAsia"/>
                <w:sz w:val="21"/>
                <w:szCs w:val="21"/>
                <w:lang w:val="zh-CN"/>
              </w:rPr>
              <w:t>内涂层</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详见技术参数</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7</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胶圈要求</w:t>
            </w:r>
          </w:p>
        </w:tc>
        <w:tc>
          <w:tcPr>
            <w:tcW w:w="7091" w:type="dxa"/>
            <w:vAlign w:val="center"/>
          </w:tcPr>
          <w:p w:rsidR="005E3BCC" w:rsidRDefault="00DF51A2">
            <w:pPr>
              <w:pStyle w:val="23"/>
              <w:ind w:left="1" w:firstLineChars="0" w:firstLine="0"/>
              <w:rPr>
                <w:rFonts w:ascii="微软雅黑" w:eastAsia="微软雅黑" w:hAnsi="微软雅黑"/>
              </w:rPr>
            </w:pPr>
            <w:r>
              <w:rPr>
                <w:rFonts w:ascii="微软雅黑" w:eastAsia="微软雅黑" w:hAnsi="微软雅黑" w:hint="eastAsia"/>
              </w:rPr>
              <w:t>1.橡胶密封圈：采用三元乙丙橡胶（EPDM），符合《食品用橡胶制品卫生标准》（GB4806.1-1994）的规定。</w:t>
            </w:r>
          </w:p>
          <w:p w:rsidR="005E3BCC" w:rsidRDefault="00DF51A2">
            <w:pPr>
              <w:pStyle w:val="23"/>
              <w:ind w:left="1" w:firstLineChars="0" w:firstLine="0"/>
              <w:rPr>
                <w:rFonts w:ascii="微软雅黑" w:eastAsia="微软雅黑" w:hAnsi="微软雅黑"/>
              </w:rPr>
            </w:pPr>
            <w:r>
              <w:rPr>
                <w:rFonts w:ascii="微软雅黑" w:eastAsia="微软雅黑" w:hAnsi="微软雅黑" w:hint="eastAsia"/>
              </w:rPr>
              <w:t>2.没有气孔、裂缝和重皮等现象，保证其与饮用水接触而不允许影响水质，使水产生臭和</w:t>
            </w:r>
            <w:proofErr w:type="gramStart"/>
            <w:r>
              <w:rPr>
                <w:rFonts w:ascii="微软雅黑" w:eastAsia="微软雅黑" w:hAnsi="微软雅黑" w:hint="eastAsia"/>
              </w:rPr>
              <w:t>味，</w:t>
            </w:r>
            <w:proofErr w:type="gramEnd"/>
            <w:r>
              <w:rPr>
                <w:rFonts w:ascii="微软雅黑" w:eastAsia="微软雅黑" w:hAnsi="微软雅黑" w:hint="eastAsia"/>
              </w:rPr>
              <w:t>不得使水质不符合饮用水有关规定，其性能符合相关机构做出的报告要求。</w:t>
            </w:r>
          </w:p>
          <w:p w:rsidR="005E3BCC" w:rsidRDefault="005E3BCC">
            <w:pPr>
              <w:pStyle w:val="23"/>
              <w:ind w:left="1" w:firstLineChars="0" w:firstLine="0"/>
              <w:rPr>
                <w:rFonts w:ascii="微软雅黑" w:eastAsia="微软雅黑" w:hAnsi="微软雅黑"/>
              </w:rPr>
            </w:pPr>
          </w:p>
        </w:tc>
      </w:tr>
      <w:tr w:rsidR="005E3BCC">
        <w:trPr>
          <w:trHeight w:val="454"/>
          <w:jc w:val="center"/>
        </w:trPr>
        <w:tc>
          <w:tcPr>
            <w:tcW w:w="9628" w:type="dxa"/>
            <w:gridSpan w:val="3"/>
            <w:vAlign w:val="center"/>
          </w:tcPr>
          <w:p w:rsidR="005E3BCC" w:rsidRDefault="00DF51A2">
            <w:pPr>
              <w:rPr>
                <w:rFonts w:ascii="微软雅黑" w:hAnsi="微软雅黑"/>
                <w:sz w:val="21"/>
                <w:szCs w:val="21"/>
              </w:rPr>
            </w:pPr>
            <w:r>
              <w:rPr>
                <w:rFonts w:ascii="微软雅黑" w:hAnsi="微软雅黑" w:cs="宋体" w:hint="eastAsia"/>
                <w:b/>
                <w:sz w:val="21"/>
                <w:szCs w:val="21"/>
              </w:rPr>
              <w:t>交付使用要求</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1</w:t>
            </w:r>
          </w:p>
        </w:tc>
        <w:tc>
          <w:tcPr>
            <w:tcW w:w="1796" w:type="dxa"/>
            <w:vAlign w:val="center"/>
          </w:tcPr>
          <w:p w:rsidR="005E3BCC" w:rsidRDefault="00DF51A2">
            <w:pPr>
              <w:jc w:val="center"/>
              <w:rPr>
                <w:rFonts w:ascii="微软雅黑" w:hAnsi="微软雅黑" w:cs="Arial"/>
                <w:sz w:val="21"/>
                <w:szCs w:val="21"/>
              </w:rPr>
            </w:pPr>
            <w:r>
              <w:rPr>
                <w:rFonts w:ascii="微软雅黑" w:hAnsi="微软雅黑" w:hint="eastAsia"/>
                <w:sz w:val="21"/>
                <w:szCs w:val="21"/>
              </w:rPr>
              <w:t>供货期限</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中标人缴纳（按合同总价1%计算）履约保证金</w:t>
            </w:r>
            <w:proofErr w:type="gramStart"/>
            <w:r>
              <w:rPr>
                <w:rFonts w:ascii="微软雅黑" w:hAnsi="微软雅黑" w:hint="eastAsia"/>
                <w:sz w:val="21"/>
                <w:szCs w:val="21"/>
              </w:rPr>
              <w:t>起合同</w:t>
            </w:r>
            <w:proofErr w:type="gramEnd"/>
            <w:r>
              <w:rPr>
                <w:rFonts w:ascii="微软雅黑" w:hAnsi="微软雅黑" w:hint="eastAsia"/>
                <w:sz w:val="21"/>
                <w:szCs w:val="21"/>
              </w:rPr>
              <w:t>生效，累计供货总额达到合同总额或供货期到达两年先到为准，合同终止。</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2</w:t>
            </w:r>
          </w:p>
        </w:tc>
        <w:tc>
          <w:tcPr>
            <w:tcW w:w="1796" w:type="dxa"/>
            <w:vAlign w:val="center"/>
          </w:tcPr>
          <w:p w:rsidR="005E3BCC" w:rsidRDefault="00DF51A2">
            <w:pPr>
              <w:jc w:val="center"/>
              <w:rPr>
                <w:rFonts w:ascii="微软雅黑" w:hAnsi="微软雅黑" w:cs="Arial"/>
                <w:sz w:val="21"/>
                <w:szCs w:val="21"/>
              </w:rPr>
            </w:pPr>
            <w:r>
              <w:rPr>
                <w:rFonts w:ascii="微软雅黑" w:hAnsi="微软雅黑" w:hint="eastAsia"/>
                <w:sz w:val="21"/>
                <w:szCs w:val="21"/>
              </w:rPr>
              <w:t>交货地点</w:t>
            </w:r>
          </w:p>
        </w:tc>
        <w:tc>
          <w:tcPr>
            <w:tcW w:w="7091" w:type="dxa"/>
            <w:vAlign w:val="center"/>
          </w:tcPr>
          <w:p w:rsidR="005E3BCC" w:rsidRDefault="00DF51A2">
            <w:pPr>
              <w:rPr>
                <w:rFonts w:ascii="微软雅黑" w:hAnsi="微软雅黑"/>
                <w:sz w:val="21"/>
                <w:szCs w:val="21"/>
              </w:rPr>
            </w:pPr>
            <w:proofErr w:type="gramStart"/>
            <w:r>
              <w:rPr>
                <w:rFonts w:ascii="微软雅黑" w:hAnsi="微软雅黑" w:hint="eastAsia"/>
                <w:sz w:val="21"/>
                <w:szCs w:val="21"/>
              </w:rPr>
              <w:t>番禺区</w:t>
            </w:r>
            <w:proofErr w:type="gramEnd"/>
            <w:r>
              <w:rPr>
                <w:rFonts w:ascii="微软雅黑" w:hAnsi="微软雅黑" w:hint="eastAsia"/>
                <w:sz w:val="21"/>
                <w:szCs w:val="21"/>
              </w:rPr>
              <w:t>或顺德区工地</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3</w:t>
            </w:r>
          </w:p>
        </w:tc>
        <w:tc>
          <w:tcPr>
            <w:tcW w:w="1796" w:type="dxa"/>
            <w:vAlign w:val="center"/>
          </w:tcPr>
          <w:p w:rsidR="005E3BCC" w:rsidRDefault="00DF51A2">
            <w:pPr>
              <w:jc w:val="center"/>
              <w:rPr>
                <w:rFonts w:ascii="微软雅黑" w:hAnsi="微软雅黑"/>
                <w:sz w:val="21"/>
                <w:szCs w:val="21"/>
              </w:rPr>
            </w:pPr>
            <w:r>
              <w:rPr>
                <w:rFonts w:ascii="微软雅黑" w:hAnsi="微软雅黑" w:hint="eastAsia"/>
                <w:sz w:val="21"/>
                <w:szCs w:val="21"/>
              </w:rPr>
              <w:t>交货数量</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《项目报价单》只用作评审参考，不作为实际采购依据，实际采购数量根据采购方工程需要分批向供应方下单，供应方按合同约定条款供货。</w:t>
            </w:r>
          </w:p>
        </w:tc>
      </w:tr>
      <w:tr w:rsidR="005E3BCC">
        <w:trPr>
          <w:trHeight w:val="796"/>
          <w:jc w:val="center"/>
        </w:trPr>
        <w:tc>
          <w:tcPr>
            <w:tcW w:w="741" w:type="dxa"/>
            <w:vAlign w:val="center"/>
          </w:tcPr>
          <w:p w:rsidR="005E3BCC" w:rsidRDefault="00DF51A2">
            <w:pPr>
              <w:jc w:val="center"/>
              <w:rPr>
                <w:rFonts w:ascii="微软雅黑" w:hAnsi="微软雅黑"/>
                <w:sz w:val="21"/>
                <w:szCs w:val="21"/>
              </w:rPr>
            </w:pPr>
            <w:r>
              <w:rPr>
                <w:rFonts w:ascii="微软雅黑" w:hAnsi="微软雅黑"/>
                <w:sz w:val="21"/>
                <w:szCs w:val="21"/>
              </w:rPr>
              <w:t>4</w:t>
            </w:r>
          </w:p>
        </w:tc>
        <w:tc>
          <w:tcPr>
            <w:tcW w:w="1796" w:type="dxa"/>
            <w:vAlign w:val="center"/>
          </w:tcPr>
          <w:p w:rsidR="005E3BCC" w:rsidRDefault="00DF51A2">
            <w:pPr>
              <w:jc w:val="center"/>
              <w:rPr>
                <w:rFonts w:ascii="微软雅黑" w:hAnsi="微软雅黑" w:cs="Arial"/>
                <w:sz w:val="21"/>
                <w:szCs w:val="21"/>
              </w:rPr>
            </w:pPr>
            <w:r>
              <w:rPr>
                <w:rFonts w:ascii="微软雅黑" w:hAnsi="微软雅黑" w:cs="Arial" w:hint="eastAsia"/>
                <w:sz w:val="21"/>
                <w:szCs w:val="21"/>
              </w:rPr>
              <w:t>交货时要提交的资料</w:t>
            </w:r>
          </w:p>
        </w:tc>
        <w:tc>
          <w:tcPr>
            <w:tcW w:w="7091" w:type="dxa"/>
            <w:vAlign w:val="center"/>
          </w:tcPr>
          <w:p w:rsidR="005E3BCC" w:rsidRDefault="00DF51A2">
            <w:pPr>
              <w:rPr>
                <w:rFonts w:ascii="微软雅黑" w:hAnsi="微软雅黑"/>
                <w:sz w:val="21"/>
                <w:szCs w:val="21"/>
              </w:rPr>
            </w:pPr>
            <w:r>
              <w:rPr>
                <w:rFonts w:ascii="微软雅黑" w:hAnsi="微软雅黑" w:hint="eastAsia"/>
                <w:sz w:val="21"/>
                <w:szCs w:val="21"/>
              </w:rPr>
              <w:t>原厂产品合格证、产品说明书、检验报告等技术资料。</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5</w:t>
            </w:r>
          </w:p>
        </w:tc>
        <w:tc>
          <w:tcPr>
            <w:tcW w:w="1796" w:type="dxa"/>
            <w:vAlign w:val="center"/>
          </w:tcPr>
          <w:p w:rsidR="005E3BCC" w:rsidRDefault="00DF51A2">
            <w:pPr>
              <w:jc w:val="center"/>
              <w:rPr>
                <w:rFonts w:ascii="微软雅黑" w:hAnsi="微软雅黑" w:cs="Arial"/>
                <w:sz w:val="21"/>
                <w:szCs w:val="21"/>
              </w:rPr>
            </w:pPr>
            <w:r>
              <w:rPr>
                <w:rFonts w:ascii="微软雅黑" w:hAnsi="微软雅黑" w:cs="Arial" w:hint="eastAsia"/>
                <w:sz w:val="21"/>
                <w:szCs w:val="21"/>
              </w:rPr>
              <w:t>货期要求</w:t>
            </w:r>
          </w:p>
        </w:tc>
        <w:tc>
          <w:tcPr>
            <w:tcW w:w="7091" w:type="dxa"/>
            <w:vAlign w:val="center"/>
          </w:tcPr>
          <w:p w:rsidR="005E3BCC" w:rsidRDefault="00DF51A2">
            <w:pPr>
              <w:rPr>
                <w:rFonts w:ascii="微软雅黑" w:hAnsi="微软雅黑"/>
                <w:sz w:val="21"/>
                <w:szCs w:val="21"/>
              </w:rPr>
            </w:pPr>
            <w:r>
              <w:rPr>
                <w:rFonts w:ascii="微软雅黑" w:hAnsi="微软雅黑" w:cs="Arial" w:hint="eastAsia"/>
                <w:sz w:val="21"/>
                <w:szCs w:val="21"/>
              </w:rPr>
              <w:t>供应方必须保证货物在下单后24小时内送达</w:t>
            </w:r>
            <w:proofErr w:type="gramStart"/>
            <w:r>
              <w:rPr>
                <w:rFonts w:ascii="微软雅黑" w:hAnsi="微软雅黑" w:cs="Arial" w:hint="eastAsia"/>
                <w:sz w:val="21"/>
                <w:szCs w:val="21"/>
              </w:rPr>
              <w:t>番禺区</w:t>
            </w:r>
            <w:proofErr w:type="gramEnd"/>
            <w:r>
              <w:rPr>
                <w:rFonts w:ascii="微软雅黑" w:hAnsi="微软雅黑" w:cs="Arial" w:hint="eastAsia"/>
                <w:sz w:val="21"/>
                <w:szCs w:val="21"/>
              </w:rPr>
              <w:t>或顺德区内指定地点，如出现3次以上延时供货，采购方有权终止合同。</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t>6</w:t>
            </w:r>
          </w:p>
        </w:tc>
        <w:tc>
          <w:tcPr>
            <w:tcW w:w="1796" w:type="dxa"/>
            <w:vAlign w:val="center"/>
          </w:tcPr>
          <w:p w:rsidR="005E3BCC" w:rsidRDefault="00DF51A2">
            <w:pPr>
              <w:jc w:val="center"/>
              <w:rPr>
                <w:rFonts w:ascii="微软雅黑" w:hAnsi="微软雅黑" w:cs="Arial"/>
                <w:sz w:val="21"/>
                <w:szCs w:val="21"/>
              </w:rPr>
            </w:pPr>
            <w:r>
              <w:rPr>
                <w:rFonts w:ascii="微软雅黑" w:hAnsi="微软雅黑" w:cs="Arial" w:hint="eastAsia"/>
                <w:sz w:val="21"/>
                <w:szCs w:val="21"/>
              </w:rPr>
              <w:t>质量保证</w:t>
            </w:r>
          </w:p>
        </w:tc>
        <w:tc>
          <w:tcPr>
            <w:tcW w:w="7091" w:type="dxa"/>
            <w:vAlign w:val="center"/>
          </w:tcPr>
          <w:p w:rsidR="005E3BCC" w:rsidRDefault="00DF51A2">
            <w:pPr>
              <w:widowControl w:val="0"/>
              <w:numPr>
                <w:ilvl w:val="0"/>
                <w:numId w:val="8"/>
              </w:numPr>
              <w:adjustRightInd/>
              <w:snapToGrid/>
              <w:spacing w:after="0"/>
              <w:jc w:val="both"/>
              <w:rPr>
                <w:rFonts w:ascii="微软雅黑" w:hAnsi="微软雅黑" w:cs="Arial"/>
                <w:sz w:val="21"/>
                <w:szCs w:val="21"/>
              </w:rPr>
            </w:pPr>
            <w:r>
              <w:rPr>
                <w:rFonts w:ascii="微软雅黑" w:hAnsi="微软雅黑" w:cs="Arial" w:hint="eastAsia"/>
                <w:sz w:val="21"/>
                <w:szCs w:val="21"/>
              </w:rPr>
              <w:t>质量保修期为24个月，质量保修期起点时间为性能验收或全部管材达到工地现场（采购方要求延迟的除外）24个月，以先到的一个为准。</w:t>
            </w:r>
          </w:p>
          <w:p w:rsidR="005E3BCC" w:rsidRDefault="00DF51A2">
            <w:pPr>
              <w:widowControl w:val="0"/>
              <w:numPr>
                <w:ilvl w:val="0"/>
                <w:numId w:val="8"/>
              </w:numPr>
              <w:adjustRightInd/>
              <w:snapToGrid/>
              <w:spacing w:after="0"/>
              <w:jc w:val="both"/>
              <w:rPr>
                <w:rFonts w:ascii="微软雅黑" w:hAnsi="微软雅黑" w:cs="Arial"/>
                <w:sz w:val="21"/>
                <w:szCs w:val="21"/>
              </w:rPr>
            </w:pPr>
            <w:r>
              <w:rPr>
                <w:rFonts w:ascii="微软雅黑" w:hAnsi="微软雅黑" w:cs="Arial" w:hint="eastAsia"/>
                <w:sz w:val="21"/>
                <w:szCs w:val="21"/>
              </w:rPr>
              <w:t>在质量保修期内，管材及管件质量自竣工投产之</w:t>
            </w:r>
            <w:proofErr w:type="gramStart"/>
            <w:r>
              <w:rPr>
                <w:rFonts w:ascii="微软雅黑" w:hAnsi="微软雅黑" w:cs="Arial" w:hint="eastAsia"/>
                <w:sz w:val="21"/>
                <w:szCs w:val="21"/>
              </w:rPr>
              <w:t>日承诺</w:t>
            </w:r>
            <w:proofErr w:type="gramEnd"/>
            <w:r>
              <w:rPr>
                <w:rFonts w:ascii="微软雅黑" w:hAnsi="微软雅黑" w:cs="Arial" w:hint="eastAsia"/>
                <w:sz w:val="21"/>
                <w:szCs w:val="21"/>
              </w:rPr>
              <w:t>合理使用（非外力破坏情况下），在此期间如发生安全或渗漏等质量问题，供应方应免费更换，由于更换管材而产生的其他费用和责任也由供应方支付和承担。</w:t>
            </w:r>
          </w:p>
          <w:p w:rsidR="005E3BCC" w:rsidRDefault="00DF51A2">
            <w:pPr>
              <w:widowControl w:val="0"/>
              <w:numPr>
                <w:ilvl w:val="0"/>
                <w:numId w:val="8"/>
              </w:numPr>
              <w:adjustRightInd/>
              <w:snapToGrid/>
              <w:spacing w:after="0"/>
              <w:jc w:val="both"/>
              <w:rPr>
                <w:rFonts w:ascii="微软雅黑" w:hAnsi="微软雅黑" w:cs="Arial"/>
                <w:sz w:val="21"/>
                <w:szCs w:val="21"/>
              </w:rPr>
            </w:pPr>
            <w:r>
              <w:rPr>
                <w:rFonts w:ascii="微软雅黑" w:hAnsi="微软雅黑" w:cs="Arial" w:hint="eastAsia"/>
                <w:sz w:val="21"/>
                <w:szCs w:val="21"/>
              </w:rPr>
              <w:t>供应方应保证所供管材是全新的、未使用过的，并完全符合合同规定的质量、规格型号和技术性能的要求。供应方应保证其管材及管件在正常使用和保养条件下，在其使用寿命期内符合国家或相关行业规定的强制性标准。在管材及管件安装调试完成，并验收合格后的质量保证期内，供应方应对管材及管件工艺材质的缺陷而产生的事故负责。</w:t>
            </w:r>
          </w:p>
          <w:p w:rsidR="005E3BCC" w:rsidRDefault="00DF51A2">
            <w:pPr>
              <w:rPr>
                <w:rFonts w:ascii="微软雅黑" w:hAnsi="微软雅黑" w:cs="Arial"/>
                <w:sz w:val="21"/>
                <w:szCs w:val="21"/>
              </w:rPr>
            </w:pPr>
            <w:r>
              <w:rPr>
                <w:rFonts w:ascii="微软雅黑" w:hAnsi="微软雅黑" w:cs="Arial" w:hint="eastAsia"/>
                <w:sz w:val="21"/>
                <w:szCs w:val="21"/>
              </w:rPr>
              <w:lastRenderedPageBreak/>
              <w:t>（以上“质量保证”条款与合同不一致的均以合同条款为准）</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hint="eastAsia"/>
                <w:sz w:val="21"/>
                <w:szCs w:val="21"/>
              </w:rPr>
              <w:lastRenderedPageBreak/>
              <w:t>7</w:t>
            </w:r>
          </w:p>
        </w:tc>
        <w:tc>
          <w:tcPr>
            <w:tcW w:w="1796" w:type="dxa"/>
            <w:vAlign w:val="center"/>
          </w:tcPr>
          <w:p w:rsidR="005E3BCC" w:rsidRDefault="00DF51A2">
            <w:pPr>
              <w:jc w:val="center"/>
              <w:rPr>
                <w:rFonts w:ascii="微软雅黑" w:hAnsi="微软雅黑" w:cs="Arial"/>
                <w:sz w:val="21"/>
                <w:szCs w:val="21"/>
              </w:rPr>
            </w:pPr>
            <w:r>
              <w:rPr>
                <w:rFonts w:ascii="微软雅黑" w:hAnsi="微软雅黑" w:cs="Arial" w:hint="eastAsia"/>
                <w:sz w:val="21"/>
                <w:szCs w:val="21"/>
              </w:rPr>
              <w:t>售后响应</w:t>
            </w:r>
          </w:p>
        </w:tc>
        <w:tc>
          <w:tcPr>
            <w:tcW w:w="7091" w:type="dxa"/>
            <w:vAlign w:val="center"/>
          </w:tcPr>
          <w:p w:rsidR="005E3BCC" w:rsidRDefault="00DF51A2">
            <w:pPr>
              <w:rPr>
                <w:rFonts w:ascii="微软雅黑" w:hAnsi="微软雅黑" w:cs="Arial"/>
                <w:sz w:val="21"/>
                <w:szCs w:val="21"/>
              </w:rPr>
            </w:pPr>
            <w:r>
              <w:rPr>
                <w:rFonts w:ascii="微软雅黑" w:hAnsi="微软雅黑" w:cs="Arial" w:hint="eastAsia"/>
                <w:sz w:val="21"/>
                <w:szCs w:val="21"/>
              </w:rPr>
              <w:t>质量保证期内合格投标人在收到采购方发出的抢修、维修通知后二十四（24）小时内无偿提供技术指导。若因管材或管件质量造成的一切损失由供应方负责。</w:t>
            </w:r>
          </w:p>
          <w:p w:rsidR="005E3BCC" w:rsidRDefault="00DF51A2">
            <w:pPr>
              <w:rPr>
                <w:rFonts w:ascii="微软雅黑" w:hAnsi="微软雅黑" w:cs="Arial"/>
                <w:sz w:val="21"/>
                <w:szCs w:val="21"/>
              </w:rPr>
            </w:pPr>
            <w:r>
              <w:rPr>
                <w:rFonts w:ascii="微软雅黑" w:hAnsi="微软雅黑" w:cs="Arial" w:hint="eastAsia"/>
                <w:sz w:val="21"/>
                <w:szCs w:val="21"/>
              </w:rPr>
              <w:t>（以上“售后响应”条款与合同不一致的均以合同条款为准）</w:t>
            </w:r>
          </w:p>
        </w:tc>
      </w:tr>
      <w:tr w:rsidR="005E3BCC">
        <w:trPr>
          <w:trHeight w:val="454"/>
          <w:jc w:val="center"/>
        </w:trPr>
        <w:tc>
          <w:tcPr>
            <w:tcW w:w="741" w:type="dxa"/>
            <w:vAlign w:val="center"/>
          </w:tcPr>
          <w:p w:rsidR="005E3BCC" w:rsidRDefault="00DF51A2">
            <w:pPr>
              <w:jc w:val="center"/>
              <w:rPr>
                <w:rFonts w:ascii="微软雅黑" w:hAnsi="微软雅黑"/>
                <w:sz w:val="21"/>
                <w:szCs w:val="21"/>
              </w:rPr>
            </w:pPr>
            <w:r>
              <w:rPr>
                <w:rFonts w:ascii="微软雅黑" w:hAnsi="微软雅黑"/>
                <w:sz w:val="21"/>
                <w:szCs w:val="21"/>
              </w:rPr>
              <w:t>8</w:t>
            </w:r>
          </w:p>
        </w:tc>
        <w:tc>
          <w:tcPr>
            <w:tcW w:w="1796" w:type="dxa"/>
            <w:vAlign w:val="center"/>
          </w:tcPr>
          <w:p w:rsidR="005E3BCC" w:rsidRDefault="00DF51A2">
            <w:pPr>
              <w:jc w:val="center"/>
              <w:rPr>
                <w:rFonts w:ascii="微软雅黑" w:hAnsi="微软雅黑" w:cs="Arial"/>
                <w:sz w:val="21"/>
                <w:szCs w:val="21"/>
              </w:rPr>
            </w:pPr>
            <w:r>
              <w:rPr>
                <w:rFonts w:ascii="微软雅黑" w:hAnsi="微软雅黑" w:cs="Arial" w:hint="eastAsia"/>
                <w:sz w:val="21"/>
                <w:szCs w:val="21"/>
              </w:rPr>
              <w:t>结算方式</w:t>
            </w:r>
          </w:p>
        </w:tc>
        <w:tc>
          <w:tcPr>
            <w:tcW w:w="7091" w:type="dxa"/>
            <w:vAlign w:val="center"/>
          </w:tcPr>
          <w:p w:rsidR="005E3BCC" w:rsidRDefault="00DF51A2">
            <w:pPr>
              <w:pStyle w:val="afb"/>
              <w:widowControl w:val="0"/>
              <w:numPr>
                <w:ilvl w:val="3"/>
                <w:numId w:val="8"/>
              </w:numPr>
              <w:ind w:left="327" w:firstLineChars="0"/>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本</w:t>
            </w:r>
            <w:r>
              <w:rPr>
                <w:rFonts w:ascii="微软雅黑" w:eastAsia="微软雅黑" w:hAnsi="微软雅黑" w:cs="Arial"/>
                <w:sz w:val="21"/>
                <w:szCs w:val="21"/>
                <w:lang w:eastAsia="zh-CN"/>
              </w:rPr>
              <w:t>项目</w:t>
            </w:r>
            <w:r>
              <w:rPr>
                <w:rFonts w:ascii="微软雅黑" w:eastAsia="微软雅黑" w:hAnsi="微软雅黑" w:cs="Arial" w:hint="eastAsia"/>
                <w:sz w:val="21"/>
                <w:szCs w:val="21"/>
                <w:lang w:eastAsia="zh-CN"/>
              </w:rPr>
              <w:t>设定</w:t>
            </w:r>
            <w:r>
              <w:rPr>
                <w:rFonts w:ascii="微软雅黑" w:eastAsia="微软雅黑" w:hAnsi="微软雅黑" w:cs="Arial"/>
                <w:sz w:val="21"/>
                <w:szCs w:val="21"/>
                <w:lang w:eastAsia="zh-CN"/>
              </w:rPr>
              <w:t>一个</w:t>
            </w:r>
            <w:r>
              <w:rPr>
                <w:rFonts w:ascii="微软雅黑" w:eastAsia="微软雅黑" w:hAnsi="微软雅黑" w:cs="Arial" w:hint="eastAsia"/>
                <w:sz w:val="21"/>
                <w:szCs w:val="21"/>
                <w:lang w:eastAsia="zh-CN"/>
              </w:rPr>
              <w:t>原材</w:t>
            </w:r>
            <w:r>
              <w:rPr>
                <w:rFonts w:ascii="微软雅黑" w:eastAsia="微软雅黑" w:hAnsi="微软雅黑" w:cs="Arial"/>
                <w:sz w:val="21"/>
                <w:szCs w:val="21"/>
                <w:lang w:eastAsia="zh-CN"/>
              </w:rPr>
              <w:t>料基准价，</w:t>
            </w:r>
            <w:r>
              <w:rPr>
                <w:rFonts w:ascii="微软雅黑" w:eastAsia="微软雅黑" w:hAnsi="微软雅黑" w:cs="Arial" w:hint="eastAsia"/>
                <w:sz w:val="21"/>
                <w:szCs w:val="21"/>
                <w:lang w:eastAsia="zh-CN"/>
              </w:rPr>
              <w:t>原材</w:t>
            </w:r>
            <w:r>
              <w:rPr>
                <w:rFonts w:ascii="微软雅黑" w:eastAsia="微软雅黑" w:hAnsi="微软雅黑" w:cs="Arial"/>
                <w:sz w:val="21"/>
                <w:szCs w:val="21"/>
                <w:lang w:eastAsia="zh-CN"/>
              </w:rPr>
              <w:t>料基准价的确定，</w:t>
            </w:r>
            <w:r>
              <w:rPr>
                <w:rFonts w:ascii="微软雅黑" w:eastAsia="微软雅黑" w:hAnsi="微软雅黑" w:cs="Arial" w:hint="eastAsia"/>
                <w:sz w:val="21"/>
                <w:szCs w:val="21"/>
                <w:lang w:eastAsia="zh-CN"/>
              </w:rPr>
              <w:t>是</w:t>
            </w:r>
            <w:r>
              <w:rPr>
                <w:rFonts w:ascii="微软雅黑" w:eastAsia="微软雅黑" w:hAnsi="微软雅黑" w:cs="Arial"/>
                <w:sz w:val="21"/>
                <w:szCs w:val="21"/>
                <w:lang w:eastAsia="zh-CN"/>
              </w:rPr>
              <w:t>以</w:t>
            </w:r>
            <w:r>
              <w:rPr>
                <w:rFonts w:ascii="微软雅黑" w:eastAsia="微软雅黑" w:hAnsi="微软雅黑" w:cs="Arial" w:hint="eastAsia"/>
                <w:sz w:val="21"/>
                <w:szCs w:val="21"/>
                <w:lang w:eastAsia="zh-CN"/>
              </w:rPr>
              <w:t>评审报告日期</w:t>
            </w:r>
            <w:r>
              <w:rPr>
                <w:rFonts w:ascii="微软雅黑" w:eastAsia="微软雅黑" w:hAnsi="微软雅黑" w:cs="Arial"/>
                <w:sz w:val="21"/>
                <w:szCs w:val="21"/>
                <w:lang w:eastAsia="zh-CN"/>
              </w:rPr>
              <w:t>前</w:t>
            </w:r>
            <w:r>
              <w:rPr>
                <w:rFonts w:ascii="微软雅黑" w:eastAsia="微软雅黑" w:hAnsi="微软雅黑" w:cs="Arial" w:hint="eastAsia"/>
                <w:sz w:val="21"/>
                <w:szCs w:val="21"/>
                <w:lang w:eastAsia="zh-CN"/>
              </w:rPr>
              <w:t>30个日历</w:t>
            </w:r>
            <w:r>
              <w:rPr>
                <w:rFonts w:ascii="微软雅黑" w:eastAsia="微软雅黑" w:hAnsi="微软雅黑" w:cs="Arial"/>
                <w:sz w:val="21"/>
                <w:szCs w:val="21"/>
                <w:lang w:eastAsia="zh-CN"/>
              </w:rPr>
              <w:t>天，</w:t>
            </w:r>
            <w:r>
              <w:rPr>
                <w:rFonts w:ascii="微软雅黑" w:eastAsia="微软雅黑" w:hAnsi="微软雅黑" w:cs="Arial" w:hint="eastAsia"/>
                <w:sz w:val="21"/>
                <w:szCs w:val="21"/>
                <w:lang w:eastAsia="zh-CN"/>
              </w:rPr>
              <w:t>参照</w:t>
            </w:r>
            <w:r>
              <w:rPr>
                <w:rFonts w:ascii="微软雅黑" w:eastAsia="微软雅黑" w:hAnsi="微软雅黑" w:cs="Arial"/>
                <w:sz w:val="21"/>
                <w:szCs w:val="21"/>
                <w:lang w:eastAsia="zh-CN"/>
              </w:rPr>
              <w:t>“我的钢铁网”内“</w:t>
            </w:r>
            <w:r>
              <w:rPr>
                <w:rFonts w:ascii="微软雅黑" w:eastAsia="微软雅黑" w:hAnsi="微软雅黑" w:cs="Arial" w:hint="eastAsia"/>
                <w:sz w:val="21"/>
                <w:szCs w:val="21"/>
                <w:lang w:eastAsia="zh-CN"/>
              </w:rPr>
              <w:t>全国主</w:t>
            </w:r>
            <w:r>
              <w:rPr>
                <w:rFonts w:ascii="微软雅黑" w:eastAsia="微软雅黑" w:hAnsi="微软雅黑" w:cs="Arial"/>
                <w:sz w:val="21"/>
                <w:szCs w:val="21"/>
                <w:lang w:eastAsia="zh-CN"/>
              </w:rPr>
              <w:t>要城</w:t>
            </w:r>
            <w:r>
              <w:rPr>
                <w:rFonts w:ascii="微软雅黑" w:eastAsia="微软雅黑" w:hAnsi="微软雅黑" w:cs="Arial" w:hint="eastAsia"/>
                <w:sz w:val="21"/>
                <w:szCs w:val="21"/>
                <w:lang w:eastAsia="zh-CN"/>
              </w:rPr>
              <w:t>球墨</w:t>
            </w:r>
            <w:r>
              <w:rPr>
                <w:rFonts w:ascii="微软雅黑" w:eastAsia="微软雅黑" w:hAnsi="微软雅黑" w:cs="Arial"/>
                <w:sz w:val="21"/>
                <w:szCs w:val="21"/>
                <w:lang w:eastAsia="zh-CN"/>
              </w:rPr>
              <w:t>铸铁价格汇总</w:t>
            </w:r>
            <w:r>
              <w:rPr>
                <w:rFonts w:ascii="微软雅黑" w:eastAsia="微软雅黑" w:hAnsi="微软雅黑" w:cs="Arial" w:hint="eastAsia"/>
                <w:sz w:val="21"/>
                <w:szCs w:val="21"/>
                <w:lang w:eastAsia="zh-CN"/>
              </w:rPr>
              <w:t>表</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中的</w:t>
            </w:r>
            <w:r>
              <w:rPr>
                <w:rFonts w:ascii="微软雅黑" w:eastAsia="微软雅黑" w:hAnsi="微软雅黑" w:cs="Arial"/>
                <w:sz w:val="21"/>
                <w:szCs w:val="21"/>
                <w:lang w:eastAsia="zh-CN"/>
              </w:rPr>
              <w:t>均价</w:t>
            </w:r>
            <w:r>
              <w:rPr>
                <w:rFonts w:ascii="微软雅黑" w:eastAsia="微软雅黑" w:hAnsi="微软雅黑" w:cs="Arial" w:hint="eastAsia"/>
                <w:sz w:val="21"/>
                <w:szCs w:val="21"/>
                <w:lang w:eastAsia="zh-CN"/>
              </w:rPr>
              <w:t>，</w:t>
            </w:r>
            <w:r>
              <w:rPr>
                <w:rFonts w:ascii="微软雅黑" w:eastAsia="微软雅黑" w:hAnsi="微软雅黑" w:cs="Arial"/>
                <w:sz w:val="21"/>
                <w:szCs w:val="21"/>
                <w:lang w:eastAsia="zh-CN"/>
              </w:rPr>
              <w:t>算出</w:t>
            </w:r>
            <w:r>
              <w:rPr>
                <w:rFonts w:ascii="微软雅黑" w:eastAsia="微软雅黑" w:hAnsi="微软雅黑" w:cs="Arial" w:hint="eastAsia"/>
                <w:sz w:val="21"/>
                <w:szCs w:val="21"/>
                <w:lang w:eastAsia="zh-CN"/>
              </w:rPr>
              <w:t>30个</w:t>
            </w:r>
            <w:proofErr w:type="gramStart"/>
            <w:r>
              <w:rPr>
                <w:rFonts w:ascii="微软雅黑" w:eastAsia="微软雅黑" w:hAnsi="微软雅黑" w:cs="Arial"/>
                <w:sz w:val="21"/>
                <w:szCs w:val="21"/>
                <w:lang w:eastAsia="zh-CN"/>
              </w:rPr>
              <w:t>日历天</w:t>
            </w:r>
            <w:proofErr w:type="gramEnd"/>
            <w:r>
              <w:rPr>
                <w:rFonts w:ascii="微软雅黑" w:eastAsia="微软雅黑" w:hAnsi="微软雅黑" w:cs="Arial"/>
                <w:sz w:val="21"/>
                <w:szCs w:val="21"/>
                <w:lang w:eastAsia="zh-CN"/>
              </w:rPr>
              <w:t>的平</w:t>
            </w:r>
            <w:r>
              <w:rPr>
                <w:rFonts w:ascii="微软雅黑" w:eastAsia="微软雅黑" w:hAnsi="微软雅黑" w:cs="Arial" w:hint="eastAsia"/>
                <w:sz w:val="21"/>
                <w:szCs w:val="21"/>
                <w:lang w:eastAsia="zh-CN"/>
              </w:rPr>
              <w:t>均</w:t>
            </w:r>
            <w:r>
              <w:rPr>
                <w:rFonts w:ascii="微软雅黑" w:eastAsia="微软雅黑" w:hAnsi="微软雅黑" w:cs="Arial"/>
                <w:sz w:val="21"/>
                <w:szCs w:val="21"/>
                <w:lang w:eastAsia="zh-CN"/>
              </w:rPr>
              <w:t>价</w:t>
            </w:r>
            <w:r>
              <w:rPr>
                <w:rFonts w:ascii="微软雅黑" w:eastAsia="微软雅黑" w:hAnsi="微软雅黑" w:cs="Arial" w:hint="eastAsia"/>
                <w:sz w:val="21"/>
                <w:szCs w:val="21"/>
                <w:lang w:eastAsia="zh-CN"/>
              </w:rPr>
              <w:t>（以</w:t>
            </w:r>
            <w:r>
              <w:rPr>
                <w:rFonts w:ascii="微软雅黑" w:eastAsia="微软雅黑" w:hAnsi="微软雅黑" w:cs="Arial"/>
                <w:sz w:val="21"/>
                <w:szCs w:val="21"/>
                <w:lang w:eastAsia="zh-CN"/>
              </w:rPr>
              <w:t>网站有报价的</w:t>
            </w:r>
            <w:r>
              <w:rPr>
                <w:rFonts w:ascii="微软雅黑" w:eastAsia="微软雅黑" w:hAnsi="微软雅黑" w:cs="Arial" w:hint="eastAsia"/>
                <w:sz w:val="21"/>
                <w:szCs w:val="21"/>
                <w:lang w:eastAsia="zh-CN"/>
              </w:rPr>
              <w:t>实际</w:t>
            </w:r>
            <w:r>
              <w:rPr>
                <w:rFonts w:ascii="微软雅黑" w:eastAsia="微软雅黑" w:hAnsi="微软雅黑" w:cs="Arial"/>
                <w:sz w:val="21"/>
                <w:szCs w:val="21"/>
                <w:lang w:eastAsia="zh-CN"/>
              </w:rPr>
              <w:t>天数</w:t>
            </w:r>
            <w:r>
              <w:rPr>
                <w:rFonts w:ascii="微软雅黑" w:eastAsia="微软雅黑" w:hAnsi="微软雅黑" w:cs="Arial" w:hint="eastAsia"/>
                <w:sz w:val="21"/>
                <w:szCs w:val="21"/>
                <w:lang w:eastAsia="zh-CN"/>
              </w:rPr>
              <w:t>，</w:t>
            </w:r>
            <w:r>
              <w:rPr>
                <w:rFonts w:ascii="微软雅黑" w:eastAsia="微软雅黑" w:hAnsi="微软雅黑" w:cs="Arial"/>
                <w:sz w:val="21"/>
                <w:szCs w:val="21"/>
                <w:lang w:eastAsia="zh-CN"/>
              </w:rPr>
              <w:t>计算</w:t>
            </w:r>
            <w:r>
              <w:rPr>
                <w:rFonts w:ascii="微软雅黑" w:eastAsia="微软雅黑" w:hAnsi="微软雅黑" w:cs="Arial" w:hint="eastAsia"/>
                <w:sz w:val="21"/>
                <w:szCs w:val="21"/>
                <w:lang w:eastAsia="zh-CN"/>
              </w:rPr>
              <w:t>平均值</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w:t>
            </w:r>
          </w:p>
          <w:p w:rsidR="005E3BCC" w:rsidRDefault="00DF51A2">
            <w:pPr>
              <w:pStyle w:val="afb"/>
              <w:widowControl w:val="0"/>
              <w:numPr>
                <w:ilvl w:val="3"/>
                <w:numId w:val="8"/>
              </w:numPr>
              <w:ind w:left="327" w:firstLineChars="0"/>
              <w:jc w:val="both"/>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本</w:t>
            </w:r>
            <w:r>
              <w:rPr>
                <w:rFonts w:ascii="微软雅黑" w:eastAsia="微软雅黑" w:hAnsi="微软雅黑" w:cs="Arial"/>
                <w:sz w:val="21"/>
                <w:szCs w:val="21"/>
                <w:lang w:eastAsia="zh-CN"/>
              </w:rPr>
              <w:t>项目</w:t>
            </w:r>
            <w:r>
              <w:rPr>
                <w:rFonts w:ascii="微软雅黑" w:eastAsia="微软雅黑" w:hAnsi="微软雅黑" w:cs="Arial" w:hint="eastAsia"/>
                <w:sz w:val="21"/>
                <w:szCs w:val="21"/>
                <w:lang w:eastAsia="zh-CN"/>
              </w:rPr>
              <w:t>投标人</w:t>
            </w:r>
            <w:r>
              <w:rPr>
                <w:rFonts w:ascii="微软雅黑" w:eastAsia="微软雅黑" w:hAnsi="微软雅黑" w:cs="Arial"/>
                <w:sz w:val="21"/>
                <w:szCs w:val="21"/>
                <w:lang w:eastAsia="zh-CN"/>
              </w:rPr>
              <w:t>填报项目报价单时，只需</w:t>
            </w:r>
            <w:r>
              <w:rPr>
                <w:rFonts w:ascii="微软雅黑" w:eastAsia="微软雅黑" w:hAnsi="微软雅黑" w:cs="Arial" w:hint="eastAsia"/>
                <w:sz w:val="21"/>
                <w:szCs w:val="21"/>
                <w:lang w:eastAsia="zh-CN"/>
              </w:rPr>
              <w:t>填投标人</w:t>
            </w:r>
            <w:r>
              <w:rPr>
                <w:rFonts w:ascii="微软雅黑" w:eastAsia="微软雅黑" w:hAnsi="微软雅黑" w:cs="Arial"/>
                <w:sz w:val="21"/>
                <w:szCs w:val="21"/>
                <w:lang w:eastAsia="zh-CN"/>
              </w:rPr>
              <w:t>加工费报价（</w:t>
            </w:r>
            <w:r>
              <w:rPr>
                <w:rFonts w:ascii="微软雅黑" w:eastAsia="微软雅黑" w:hAnsi="微软雅黑" w:cs="Arial" w:hint="eastAsia"/>
                <w:sz w:val="21"/>
                <w:szCs w:val="21"/>
                <w:lang w:eastAsia="zh-CN"/>
              </w:rPr>
              <w:t>球墨管报价单位</w:t>
            </w:r>
            <w:r>
              <w:rPr>
                <w:rFonts w:ascii="微软雅黑" w:eastAsia="微软雅黑" w:hAnsi="微软雅黑" w:cs="Arial"/>
                <w:sz w:val="21"/>
                <w:szCs w:val="21"/>
                <w:lang w:eastAsia="zh-CN"/>
              </w:rPr>
              <w:t>为</w:t>
            </w:r>
            <w:r>
              <w:rPr>
                <w:rFonts w:ascii="微软雅黑" w:eastAsia="微软雅黑" w:hAnsi="微软雅黑" w:cs="Arial" w:hint="eastAsia"/>
                <w:sz w:val="21"/>
                <w:szCs w:val="21"/>
                <w:lang w:eastAsia="zh-CN"/>
              </w:rPr>
              <w:t>元/米，球墨</w:t>
            </w:r>
            <w:r>
              <w:rPr>
                <w:rFonts w:ascii="微软雅黑" w:eastAsia="微软雅黑" w:hAnsi="微软雅黑" w:cs="Arial"/>
                <w:sz w:val="21"/>
                <w:szCs w:val="21"/>
                <w:lang w:eastAsia="zh-CN"/>
              </w:rPr>
              <w:t>管件</w:t>
            </w:r>
            <w:r>
              <w:rPr>
                <w:rFonts w:ascii="微软雅黑" w:eastAsia="微软雅黑" w:hAnsi="微软雅黑" w:cs="Arial" w:hint="eastAsia"/>
                <w:sz w:val="21"/>
                <w:szCs w:val="21"/>
                <w:lang w:eastAsia="zh-CN"/>
              </w:rPr>
              <w:t>报价</w:t>
            </w:r>
            <w:r>
              <w:rPr>
                <w:rFonts w:ascii="微软雅黑" w:eastAsia="微软雅黑" w:hAnsi="微软雅黑" w:cs="Arial"/>
                <w:sz w:val="21"/>
                <w:szCs w:val="21"/>
                <w:lang w:eastAsia="zh-CN"/>
              </w:rPr>
              <w:t>单位为</w:t>
            </w:r>
            <w:r>
              <w:rPr>
                <w:rFonts w:ascii="微软雅黑" w:eastAsia="微软雅黑" w:hAnsi="微软雅黑" w:cs="Arial" w:hint="eastAsia"/>
                <w:sz w:val="21"/>
                <w:szCs w:val="21"/>
                <w:lang w:eastAsia="zh-CN"/>
              </w:rPr>
              <w:t>元/吨</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w:t>
            </w:r>
          </w:p>
          <w:p w:rsidR="005E3BCC" w:rsidRDefault="00DF51A2">
            <w:pPr>
              <w:pStyle w:val="afb"/>
              <w:widowControl w:val="0"/>
              <w:numPr>
                <w:ilvl w:val="3"/>
                <w:numId w:val="8"/>
              </w:numPr>
              <w:ind w:left="327" w:firstLineChars="0"/>
              <w:jc w:val="both"/>
              <w:rPr>
                <w:rFonts w:ascii="微软雅黑" w:eastAsia="微软雅黑" w:hAnsi="微软雅黑" w:cs="Arial"/>
                <w:sz w:val="21"/>
                <w:szCs w:val="21"/>
              </w:rPr>
            </w:pPr>
            <w:r>
              <w:rPr>
                <w:rFonts w:ascii="微软雅黑" w:eastAsia="微软雅黑" w:hAnsi="微软雅黑" w:cs="Arial" w:hint="eastAsia"/>
                <w:sz w:val="21"/>
                <w:szCs w:val="21"/>
                <w:lang w:eastAsia="zh-CN"/>
              </w:rPr>
              <w:t>本</w:t>
            </w:r>
            <w:r>
              <w:rPr>
                <w:rFonts w:ascii="微软雅黑" w:eastAsia="微软雅黑" w:hAnsi="微软雅黑" w:cs="Arial"/>
                <w:sz w:val="21"/>
                <w:szCs w:val="21"/>
                <w:lang w:eastAsia="zh-CN"/>
              </w:rPr>
              <w:t>项目</w:t>
            </w:r>
            <w:r>
              <w:rPr>
                <w:rFonts w:ascii="微软雅黑" w:eastAsia="微软雅黑" w:hAnsi="微软雅黑" w:cs="Arial" w:hint="eastAsia"/>
                <w:sz w:val="21"/>
                <w:szCs w:val="21"/>
                <w:lang w:eastAsia="zh-CN"/>
              </w:rPr>
              <w:t>不设预付款，合同结算以实际送货量结算，合同签订后，采购</w:t>
            </w:r>
            <w:r>
              <w:rPr>
                <w:rFonts w:ascii="微软雅黑" w:eastAsia="微软雅黑" w:hAnsi="微软雅黑" w:cs="Arial"/>
                <w:sz w:val="21"/>
                <w:szCs w:val="21"/>
                <w:lang w:eastAsia="zh-CN"/>
              </w:rPr>
              <w:t>方</w:t>
            </w:r>
            <w:r>
              <w:rPr>
                <w:rFonts w:ascii="微软雅黑" w:eastAsia="微软雅黑" w:hAnsi="微软雅黑" w:cs="Arial" w:hint="eastAsia"/>
                <w:sz w:val="21"/>
                <w:szCs w:val="21"/>
                <w:lang w:eastAsia="zh-CN"/>
              </w:rPr>
              <w:t>当</w:t>
            </w:r>
            <w:r>
              <w:rPr>
                <w:rFonts w:ascii="微软雅黑" w:eastAsia="微软雅黑" w:hAnsi="微软雅黑" w:cs="Arial"/>
                <w:sz w:val="21"/>
                <w:szCs w:val="21"/>
                <w:lang w:eastAsia="zh-CN"/>
              </w:rPr>
              <w:t>月向供应方下单的货物单价，以</w:t>
            </w:r>
            <w:r>
              <w:rPr>
                <w:rFonts w:ascii="微软雅黑" w:eastAsia="微软雅黑" w:hAnsi="微软雅黑" w:cs="Arial" w:hint="eastAsia"/>
                <w:sz w:val="21"/>
                <w:szCs w:val="21"/>
                <w:lang w:eastAsia="zh-CN"/>
              </w:rPr>
              <w:t>上一</w:t>
            </w:r>
            <w:r>
              <w:rPr>
                <w:rFonts w:ascii="微软雅黑" w:eastAsia="微软雅黑" w:hAnsi="微软雅黑" w:cs="Arial"/>
                <w:sz w:val="21"/>
                <w:szCs w:val="21"/>
                <w:lang w:eastAsia="zh-CN"/>
              </w:rPr>
              <w:t>个月 “我的钢铁网”内“</w:t>
            </w:r>
            <w:r>
              <w:rPr>
                <w:rFonts w:ascii="微软雅黑" w:eastAsia="微软雅黑" w:hAnsi="微软雅黑" w:cs="Arial" w:hint="eastAsia"/>
                <w:sz w:val="21"/>
                <w:szCs w:val="21"/>
                <w:lang w:eastAsia="zh-CN"/>
              </w:rPr>
              <w:t>全国主</w:t>
            </w:r>
            <w:r>
              <w:rPr>
                <w:rFonts w:ascii="微软雅黑" w:eastAsia="微软雅黑" w:hAnsi="微软雅黑" w:cs="Arial"/>
                <w:sz w:val="21"/>
                <w:szCs w:val="21"/>
                <w:lang w:eastAsia="zh-CN"/>
              </w:rPr>
              <w:t>要城</w:t>
            </w:r>
            <w:r>
              <w:rPr>
                <w:rFonts w:ascii="微软雅黑" w:eastAsia="微软雅黑" w:hAnsi="微软雅黑" w:cs="Arial" w:hint="eastAsia"/>
                <w:sz w:val="21"/>
                <w:szCs w:val="21"/>
                <w:lang w:eastAsia="zh-CN"/>
              </w:rPr>
              <w:t>球墨</w:t>
            </w:r>
            <w:r>
              <w:rPr>
                <w:rFonts w:ascii="微软雅黑" w:eastAsia="微软雅黑" w:hAnsi="微软雅黑" w:cs="Arial"/>
                <w:sz w:val="21"/>
                <w:szCs w:val="21"/>
                <w:lang w:eastAsia="zh-CN"/>
              </w:rPr>
              <w:t>铸铁价格汇总</w:t>
            </w:r>
            <w:r>
              <w:rPr>
                <w:rFonts w:ascii="微软雅黑" w:eastAsia="微软雅黑" w:hAnsi="微软雅黑" w:cs="Arial" w:hint="eastAsia"/>
                <w:sz w:val="21"/>
                <w:szCs w:val="21"/>
                <w:lang w:eastAsia="zh-CN"/>
              </w:rPr>
              <w:t>表</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中的</w:t>
            </w:r>
            <w:r>
              <w:rPr>
                <w:rFonts w:ascii="微软雅黑" w:eastAsia="微软雅黑" w:hAnsi="微软雅黑" w:cs="Arial"/>
                <w:sz w:val="21"/>
                <w:szCs w:val="21"/>
                <w:lang w:eastAsia="zh-CN"/>
              </w:rPr>
              <w:t>均价</w:t>
            </w:r>
            <w:r>
              <w:rPr>
                <w:rFonts w:ascii="微软雅黑" w:eastAsia="微软雅黑" w:hAnsi="微软雅黑" w:cs="Arial" w:hint="eastAsia"/>
                <w:sz w:val="21"/>
                <w:szCs w:val="21"/>
                <w:lang w:eastAsia="zh-CN"/>
              </w:rPr>
              <w:t>，</w:t>
            </w:r>
            <w:r>
              <w:rPr>
                <w:rFonts w:ascii="微软雅黑" w:eastAsia="微软雅黑" w:hAnsi="微软雅黑" w:cs="Arial"/>
                <w:sz w:val="21"/>
                <w:szCs w:val="21"/>
                <w:lang w:eastAsia="zh-CN"/>
              </w:rPr>
              <w:t>算出</w:t>
            </w:r>
            <w:r>
              <w:rPr>
                <w:rFonts w:ascii="微软雅黑" w:eastAsia="微软雅黑" w:hAnsi="微软雅黑" w:cs="Arial" w:hint="eastAsia"/>
                <w:sz w:val="21"/>
                <w:szCs w:val="21"/>
                <w:lang w:eastAsia="zh-CN"/>
              </w:rPr>
              <w:t>上一</w:t>
            </w:r>
            <w:r>
              <w:rPr>
                <w:rFonts w:ascii="微软雅黑" w:eastAsia="微软雅黑" w:hAnsi="微软雅黑" w:cs="Arial"/>
                <w:sz w:val="21"/>
                <w:szCs w:val="21"/>
                <w:lang w:eastAsia="zh-CN"/>
              </w:rPr>
              <w:t>个月的平</w:t>
            </w:r>
            <w:r>
              <w:rPr>
                <w:rFonts w:ascii="微软雅黑" w:eastAsia="微软雅黑" w:hAnsi="微软雅黑" w:cs="Arial" w:hint="eastAsia"/>
                <w:sz w:val="21"/>
                <w:szCs w:val="21"/>
                <w:lang w:eastAsia="zh-CN"/>
              </w:rPr>
              <w:t>均</w:t>
            </w:r>
            <w:r>
              <w:rPr>
                <w:rFonts w:ascii="微软雅黑" w:eastAsia="微软雅黑" w:hAnsi="微软雅黑" w:cs="Arial"/>
                <w:sz w:val="21"/>
                <w:szCs w:val="21"/>
                <w:lang w:eastAsia="zh-CN"/>
              </w:rPr>
              <w:t>价</w:t>
            </w:r>
            <w:r>
              <w:rPr>
                <w:rFonts w:ascii="微软雅黑" w:eastAsia="微软雅黑" w:hAnsi="微软雅黑" w:cs="Arial" w:hint="eastAsia"/>
                <w:sz w:val="21"/>
                <w:szCs w:val="21"/>
                <w:lang w:eastAsia="zh-CN"/>
              </w:rPr>
              <w:t>（按网站有报价的实际天数计算），作为球墨</w:t>
            </w:r>
            <w:r>
              <w:rPr>
                <w:rFonts w:ascii="微软雅黑" w:eastAsia="微软雅黑" w:hAnsi="微软雅黑" w:cs="Arial"/>
                <w:sz w:val="21"/>
                <w:szCs w:val="21"/>
                <w:lang w:eastAsia="zh-CN"/>
              </w:rPr>
              <w:t>铸铁原材料的</w:t>
            </w:r>
            <w:r>
              <w:rPr>
                <w:rFonts w:ascii="微软雅黑" w:eastAsia="微软雅黑" w:hAnsi="微软雅黑" w:cs="Arial" w:hint="eastAsia"/>
                <w:sz w:val="21"/>
                <w:szCs w:val="21"/>
                <w:lang w:eastAsia="zh-CN"/>
              </w:rPr>
              <w:t>当月原材料基准</w:t>
            </w:r>
            <w:r>
              <w:rPr>
                <w:rFonts w:ascii="微软雅黑" w:eastAsia="微软雅黑" w:hAnsi="微软雅黑" w:cs="Arial"/>
                <w:sz w:val="21"/>
                <w:szCs w:val="21"/>
                <w:lang w:eastAsia="zh-CN"/>
              </w:rPr>
              <w:t>价</w:t>
            </w:r>
            <w:r>
              <w:rPr>
                <w:rFonts w:ascii="微软雅黑" w:eastAsia="微软雅黑" w:hAnsi="微软雅黑" w:cs="Arial" w:hint="eastAsia"/>
                <w:sz w:val="21"/>
                <w:szCs w:val="21"/>
                <w:lang w:eastAsia="zh-CN"/>
              </w:rPr>
              <w:t>。</w:t>
            </w:r>
            <w:r>
              <w:rPr>
                <w:rFonts w:ascii="微软雅黑" w:eastAsia="微软雅黑" w:hAnsi="微软雅黑" w:cs="Arial" w:hint="eastAsia"/>
                <w:b/>
                <w:sz w:val="21"/>
                <w:szCs w:val="21"/>
                <w:lang w:eastAsia="zh-CN"/>
              </w:rPr>
              <w:t>加</w:t>
            </w:r>
            <w:r>
              <w:rPr>
                <w:rFonts w:ascii="微软雅黑" w:eastAsia="微软雅黑" w:hAnsi="微软雅黑" w:cs="Arial"/>
                <w:b/>
                <w:sz w:val="21"/>
                <w:szCs w:val="21"/>
                <w:lang w:eastAsia="zh-CN"/>
              </w:rPr>
              <w:t>工费报价为本项目的固定单价，合同生效期间将不予以调价。</w:t>
            </w:r>
            <w:r>
              <w:rPr>
                <w:rFonts w:ascii="微软雅黑" w:eastAsia="微软雅黑" w:hAnsi="微软雅黑" w:cs="Arial" w:hint="eastAsia"/>
                <w:sz w:val="21"/>
                <w:szCs w:val="21"/>
                <w:lang w:eastAsia="zh-CN"/>
              </w:rPr>
              <w:t>计价方法：当</w:t>
            </w:r>
            <w:r>
              <w:rPr>
                <w:rFonts w:ascii="微软雅黑" w:eastAsia="微软雅黑" w:hAnsi="微软雅黑" w:cs="Arial"/>
                <w:sz w:val="21"/>
                <w:szCs w:val="21"/>
                <w:lang w:eastAsia="zh-CN"/>
              </w:rPr>
              <w:t>月结算单价=(</w:t>
            </w:r>
            <w:r>
              <w:rPr>
                <w:rFonts w:ascii="微软雅黑" w:eastAsia="微软雅黑" w:hAnsi="微软雅黑" w:cs="Arial" w:hint="eastAsia"/>
                <w:sz w:val="21"/>
                <w:szCs w:val="21"/>
                <w:lang w:eastAsia="zh-CN"/>
              </w:rPr>
              <w:t>上</w:t>
            </w:r>
            <w:r>
              <w:rPr>
                <w:rFonts w:ascii="微软雅黑" w:eastAsia="微软雅黑" w:hAnsi="微软雅黑" w:cs="Arial"/>
                <w:sz w:val="21"/>
                <w:szCs w:val="21"/>
                <w:lang w:eastAsia="zh-CN"/>
              </w:rPr>
              <w:t>月</w:t>
            </w:r>
            <w:r>
              <w:rPr>
                <w:rFonts w:ascii="微软雅黑" w:eastAsia="微软雅黑" w:hAnsi="微软雅黑" w:cs="Arial" w:hint="eastAsia"/>
                <w:sz w:val="21"/>
                <w:szCs w:val="21"/>
                <w:lang w:eastAsia="zh-CN"/>
              </w:rPr>
              <w:t>原材料平均价</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加工费)</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w:t>
            </w:r>
            <w:r>
              <w:rPr>
                <w:rFonts w:ascii="微软雅黑" w:eastAsia="微软雅黑" w:hAnsi="微软雅黑" w:cs="Arial"/>
                <w:sz w:val="21"/>
                <w:szCs w:val="21"/>
                <w:lang w:eastAsia="zh-CN"/>
              </w:rPr>
              <w:t>例</w:t>
            </w:r>
            <w:r>
              <w:rPr>
                <w:rFonts w:ascii="微软雅黑" w:eastAsia="微软雅黑" w:hAnsi="微软雅黑" w:cs="Arial" w:hint="eastAsia"/>
                <w:sz w:val="21"/>
                <w:szCs w:val="21"/>
                <w:lang w:eastAsia="zh-CN"/>
              </w:rPr>
              <w:t>如：</w:t>
            </w:r>
            <w:r>
              <w:rPr>
                <w:rFonts w:ascii="微软雅黑" w:eastAsia="微软雅黑" w:hAnsi="微软雅黑" w:cs="Arial"/>
                <w:sz w:val="21"/>
                <w:szCs w:val="21"/>
                <w:lang w:eastAsia="zh-CN"/>
              </w:rPr>
              <w:t>采购方在</w:t>
            </w:r>
            <w:r>
              <w:rPr>
                <w:rFonts w:ascii="微软雅黑" w:eastAsia="微软雅黑" w:hAnsi="微软雅黑" w:cs="Arial" w:hint="eastAsia"/>
                <w:sz w:val="21"/>
                <w:szCs w:val="21"/>
                <w:lang w:eastAsia="zh-CN"/>
              </w:rPr>
              <w:t>2018年5月10日</w:t>
            </w:r>
            <w:r>
              <w:rPr>
                <w:rFonts w:ascii="微软雅黑" w:eastAsia="微软雅黑" w:hAnsi="微软雅黑" w:cs="Arial"/>
                <w:sz w:val="21"/>
                <w:szCs w:val="21"/>
                <w:lang w:eastAsia="zh-CN"/>
              </w:rPr>
              <w:t>向供应方下订单</w:t>
            </w:r>
            <w:r>
              <w:rPr>
                <w:rFonts w:ascii="微软雅黑" w:eastAsia="微软雅黑" w:hAnsi="微软雅黑" w:cs="Arial" w:hint="eastAsia"/>
                <w:sz w:val="21"/>
                <w:szCs w:val="21"/>
                <w:lang w:eastAsia="zh-CN"/>
              </w:rPr>
              <w:t>DN</w:t>
            </w:r>
            <w:r>
              <w:rPr>
                <w:rFonts w:ascii="微软雅黑" w:eastAsia="微软雅黑" w:hAnsi="微软雅黑" w:cs="Arial"/>
                <w:sz w:val="21"/>
                <w:szCs w:val="21"/>
                <w:lang w:eastAsia="zh-CN"/>
              </w:rPr>
              <w:t>200</w:t>
            </w:r>
            <w:r>
              <w:rPr>
                <w:rFonts w:ascii="微软雅黑" w:eastAsia="微软雅黑" w:hAnsi="微软雅黑" w:cs="Arial" w:hint="eastAsia"/>
                <w:sz w:val="21"/>
                <w:szCs w:val="21"/>
                <w:lang w:eastAsia="zh-CN"/>
              </w:rPr>
              <w:t>球墨</w:t>
            </w:r>
            <w:r>
              <w:rPr>
                <w:rFonts w:ascii="微软雅黑" w:eastAsia="微软雅黑" w:hAnsi="微软雅黑" w:cs="Arial"/>
                <w:sz w:val="21"/>
                <w:szCs w:val="21"/>
                <w:lang w:eastAsia="zh-CN"/>
              </w:rPr>
              <w:t>管</w:t>
            </w:r>
            <w:r>
              <w:rPr>
                <w:rFonts w:ascii="微软雅黑" w:eastAsia="微软雅黑" w:hAnsi="微软雅黑" w:cs="Arial" w:hint="eastAsia"/>
                <w:sz w:val="21"/>
                <w:szCs w:val="21"/>
                <w:lang w:eastAsia="zh-CN"/>
              </w:rPr>
              <w:t>300米</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2</w:t>
            </w:r>
            <w:r>
              <w:rPr>
                <w:rFonts w:ascii="微软雅黑" w:eastAsia="微软雅黑" w:hAnsi="微软雅黑" w:cs="Arial"/>
                <w:sz w:val="21"/>
                <w:szCs w:val="21"/>
                <w:lang w:eastAsia="zh-CN"/>
              </w:rPr>
              <w:t>018</w:t>
            </w:r>
            <w:r>
              <w:rPr>
                <w:rFonts w:ascii="微软雅黑" w:eastAsia="微软雅黑" w:hAnsi="微软雅黑" w:cs="Arial" w:hint="eastAsia"/>
                <w:sz w:val="21"/>
                <w:szCs w:val="21"/>
                <w:lang w:eastAsia="zh-CN"/>
              </w:rPr>
              <w:t>年5月下</w:t>
            </w:r>
            <w:r>
              <w:rPr>
                <w:rFonts w:ascii="微软雅黑" w:eastAsia="微软雅黑" w:hAnsi="微软雅黑" w:cs="Arial"/>
                <w:sz w:val="21"/>
                <w:szCs w:val="21"/>
                <w:lang w:eastAsia="zh-CN"/>
              </w:rPr>
              <w:t>单的结算单价</w:t>
            </w:r>
            <w:r>
              <w:rPr>
                <w:rFonts w:ascii="微软雅黑" w:eastAsia="微软雅黑" w:hAnsi="微软雅黑" w:cs="Arial" w:hint="eastAsia"/>
                <w:sz w:val="21"/>
                <w:szCs w:val="21"/>
                <w:lang w:eastAsia="zh-CN"/>
              </w:rPr>
              <w:t>以</w:t>
            </w:r>
            <w:r>
              <w:rPr>
                <w:rFonts w:ascii="微软雅黑" w:eastAsia="微软雅黑" w:hAnsi="微软雅黑" w:cs="Arial"/>
                <w:sz w:val="21"/>
                <w:szCs w:val="21"/>
                <w:lang w:eastAsia="zh-CN"/>
              </w:rPr>
              <w:t>2018</w:t>
            </w:r>
            <w:r>
              <w:rPr>
                <w:rFonts w:ascii="微软雅黑" w:eastAsia="微软雅黑" w:hAnsi="微软雅黑" w:cs="Arial" w:hint="eastAsia"/>
                <w:sz w:val="21"/>
                <w:szCs w:val="21"/>
                <w:lang w:eastAsia="zh-CN"/>
              </w:rPr>
              <w:t>年</w:t>
            </w:r>
            <w:r>
              <w:rPr>
                <w:rFonts w:ascii="微软雅黑" w:eastAsia="微软雅黑" w:hAnsi="微软雅黑" w:cs="Arial"/>
                <w:sz w:val="21"/>
                <w:szCs w:val="21"/>
                <w:lang w:eastAsia="zh-CN"/>
              </w:rPr>
              <w:t>4</w:t>
            </w:r>
            <w:r>
              <w:rPr>
                <w:rFonts w:ascii="微软雅黑" w:eastAsia="微软雅黑" w:hAnsi="微软雅黑" w:cs="Arial" w:hint="eastAsia"/>
                <w:sz w:val="21"/>
                <w:szCs w:val="21"/>
                <w:lang w:eastAsia="zh-CN"/>
              </w:rPr>
              <w:t>月1日</w:t>
            </w:r>
            <w:r>
              <w:rPr>
                <w:rFonts w:ascii="微软雅黑" w:eastAsia="微软雅黑" w:hAnsi="微软雅黑" w:cs="Arial"/>
                <w:sz w:val="21"/>
                <w:szCs w:val="21"/>
                <w:lang w:eastAsia="zh-CN"/>
              </w:rPr>
              <w:t>至</w:t>
            </w:r>
            <w:r>
              <w:rPr>
                <w:rFonts w:ascii="微软雅黑" w:eastAsia="微软雅黑" w:hAnsi="微软雅黑" w:cs="Arial" w:hint="eastAsia"/>
                <w:sz w:val="21"/>
                <w:szCs w:val="21"/>
                <w:lang w:eastAsia="zh-CN"/>
              </w:rPr>
              <w:t>2018年</w:t>
            </w:r>
            <w:r>
              <w:rPr>
                <w:rFonts w:ascii="微软雅黑" w:eastAsia="微软雅黑" w:hAnsi="微软雅黑" w:cs="Arial"/>
                <w:sz w:val="21"/>
                <w:szCs w:val="21"/>
                <w:lang w:eastAsia="zh-CN"/>
              </w:rPr>
              <w:t>4</w:t>
            </w:r>
            <w:r>
              <w:rPr>
                <w:rFonts w:ascii="微软雅黑" w:eastAsia="微软雅黑" w:hAnsi="微软雅黑" w:cs="Arial" w:hint="eastAsia"/>
                <w:sz w:val="21"/>
                <w:szCs w:val="21"/>
                <w:lang w:eastAsia="zh-CN"/>
              </w:rPr>
              <w:t>月</w:t>
            </w:r>
            <w:r>
              <w:rPr>
                <w:rFonts w:ascii="微软雅黑" w:eastAsia="微软雅黑" w:hAnsi="微软雅黑" w:cs="Arial"/>
                <w:sz w:val="21"/>
                <w:szCs w:val="21"/>
                <w:lang w:eastAsia="zh-CN"/>
              </w:rPr>
              <w:t>3</w:t>
            </w:r>
            <w:r>
              <w:rPr>
                <w:rFonts w:ascii="微软雅黑" w:eastAsia="微软雅黑" w:hAnsi="微软雅黑" w:cs="Arial" w:hint="eastAsia"/>
                <w:sz w:val="21"/>
                <w:szCs w:val="21"/>
                <w:lang w:eastAsia="zh-CN"/>
              </w:rPr>
              <w:t>0日的</w:t>
            </w:r>
            <w:r>
              <w:rPr>
                <w:rFonts w:ascii="微软雅黑" w:eastAsia="微软雅黑" w:hAnsi="微软雅黑" w:cs="Arial"/>
                <w:sz w:val="21"/>
                <w:szCs w:val="21"/>
                <w:lang w:eastAsia="zh-CN"/>
              </w:rPr>
              <w:t>3</w:t>
            </w:r>
            <w:r>
              <w:rPr>
                <w:rFonts w:ascii="微软雅黑" w:eastAsia="微软雅黑" w:hAnsi="微软雅黑" w:cs="Arial" w:hint="eastAsia"/>
                <w:sz w:val="21"/>
                <w:szCs w:val="21"/>
                <w:lang w:eastAsia="zh-CN"/>
              </w:rPr>
              <w:t>0个</w:t>
            </w:r>
            <w:proofErr w:type="gramStart"/>
            <w:r>
              <w:rPr>
                <w:rFonts w:ascii="微软雅黑" w:eastAsia="微软雅黑" w:hAnsi="微软雅黑" w:cs="Arial"/>
                <w:sz w:val="21"/>
                <w:szCs w:val="21"/>
                <w:lang w:eastAsia="zh-CN"/>
              </w:rPr>
              <w:t>日历天</w:t>
            </w:r>
            <w:proofErr w:type="gramEnd"/>
            <w:r>
              <w:rPr>
                <w:rFonts w:ascii="微软雅黑" w:eastAsia="微软雅黑" w:hAnsi="微软雅黑" w:cs="Arial" w:hint="eastAsia"/>
                <w:sz w:val="21"/>
                <w:szCs w:val="21"/>
                <w:lang w:eastAsia="zh-CN"/>
              </w:rPr>
              <w:t>在</w:t>
            </w:r>
            <w:r>
              <w:rPr>
                <w:rFonts w:ascii="微软雅黑" w:eastAsia="微软雅黑" w:hAnsi="微软雅黑" w:cs="Arial"/>
                <w:sz w:val="21"/>
                <w:szCs w:val="21"/>
                <w:lang w:eastAsia="zh-CN"/>
              </w:rPr>
              <w:t>“我的钢铁网”内“</w:t>
            </w:r>
            <w:r>
              <w:rPr>
                <w:rFonts w:ascii="微软雅黑" w:eastAsia="微软雅黑" w:hAnsi="微软雅黑" w:cs="Arial" w:hint="eastAsia"/>
                <w:sz w:val="21"/>
                <w:szCs w:val="21"/>
                <w:lang w:eastAsia="zh-CN"/>
              </w:rPr>
              <w:t>全国主</w:t>
            </w:r>
            <w:r>
              <w:rPr>
                <w:rFonts w:ascii="微软雅黑" w:eastAsia="微软雅黑" w:hAnsi="微软雅黑" w:cs="Arial"/>
                <w:sz w:val="21"/>
                <w:szCs w:val="21"/>
                <w:lang w:eastAsia="zh-CN"/>
              </w:rPr>
              <w:t>要城</w:t>
            </w:r>
            <w:r>
              <w:rPr>
                <w:rFonts w:ascii="微软雅黑" w:eastAsia="微软雅黑" w:hAnsi="微软雅黑" w:cs="Arial" w:hint="eastAsia"/>
                <w:sz w:val="21"/>
                <w:szCs w:val="21"/>
                <w:lang w:eastAsia="zh-CN"/>
              </w:rPr>
              <w:t>球墨</w:t>
            </w:r>
            <w:r>
              <w:rPr>
                <w:rFonts w:ascii="微软雅黑" w:eastAsia="微软雅黑" w:hAnsi="微软雅黑" w:cs="Arial"/>
                <w:sz w:val="21"/>
                <w:szCs w:val="21"/>
                <w:lang w:eastAsia="zh-CN"/>
              </w:rPr>
              <w:t>铸铁价格汇总</w:t>
            </w:r>
            <w:r>
              <w:rPr>
                <w:rFonts w:ascii="微软雅黑" w:eastAsia="微软雅黑" w:hAnsi="微软雅黑" w:cs="Arial" w:hint="eastAsia"/>
                <w:sz w:val="21"/>
                <w:szCs w:val="21"/>
                <w:lang w:eastAsia="zh-CN"/>
              </w:rPr>
              <w:t>表</w:t>
            </w:r>
            <w:r>
              <w:rPr>
                <w:rFonts w:ascii="微软雅黑" w:eastAsia="微软雅黑" w:hAnsi="微软雅黑" w:cs="Arial"/>
                <w:sz w:val="21"/>
                <w:szCs w:val="21"/>
                <w:lang w:eastAsia="zh-CN"/>
              </w:rPr>
              <w:t>”</w:t>
            </w:r>
            <w:r>
              <w:rPr>
                <w:rFonts w:ascii="微软雅黑" w:eastAsia="微软雅黑" w:hAnsi="微软雅黑" w:cs="Arial" w:hint="eastAsia"/>
                <w:sz w:val="21"/>
                <w:szCs w:val="21"/>
                <w:lang w:eastAsia="zh-CN"/>
              </w:rPr>
              <w:t>中</w:t>
            </w:r>
            <w:r>
              <w:rPr>
                <w:rFonts w:ascii="微软雅黑" w:eastAsia="微软雅黑" w:hAnsi="微软雅黑" w:cs="Arial"/>
                <w:sz w:val="21"/>
                <w:szCs w:val="21"/>
                <w:lang w:eastAsia="zh-CN"/>
              </w:rPr>
              <w:t>均价</w:t>
            </w:r>
            <w:r>
              <w:rPr>
                <w:rFonts w:ascii="微软雅黑" w:eastAsia="微软雅黑" w:hAnsi="微软雅黑" w:cs="Arial" w:hint="eastAsia"/>
                <w:sz w:val="21"/>
                <w:szCs w:val="21"/>
                <w:lang w:eastAsia="zh-CN"/>
              </w:rPr>
              <w:t>，按网站有报价的实际天数计算。</w:t>
            </w:r>
            <w:r>
              <w:rPr>
                <w:rFonts w:ascii="微软雅黑" w:eastAsia="微软雅黑" w:hAnsi="微软雅黑" w:cs="Arial" w:hint="eastAsia"/>
                <w:sz w:val="21"/>
                <w:szCs w:val="21"/>
              </w:rPr>
              <w:t>）</w:t>
            </w:r>
          </w:p>
        </w:tc>
      </w:tr>
      <w:tr w:rsidR="005E3BCC">
        <w:trPr>
          <w:trHeight w:val="454"/>
          <w:jc w:val="center"/>
        </w:trPr>
        <w:tc>
          <w:tcPr>
            <w:tcW w:w="9628" w:type="dxa"/>
            <w:gridSpan w:val="3"/>
            <w:vAlign w:val="center"/>
          </w:tcPr>
          <w:p w:rsidR="005E3BCC" w:rsidRDefault="005E3BCC">
            <w:pPr>
              <w:rPr>
                <w:rFonts w:ascii="微软雅黑" w:hAnsi="微软雅黑"/>
                <w:sz w:val="21"/>
                <w:szCs w:val="21"/>
              </w:rPr>
            </w:pPr>
          </w:p>
        </w:tc>
      </w:tr>
      <w:tr w:rsidR="005E3BCC">
        <w:trPr>
          <w:trHeight w:val="3322"/>
          <w:jc w:val="center"/>
        </w:trPr>
        <w:tc>
          <w:tcPr>
            <w:tcW w:w="741" w:type="dxa"/>
            <w:vAlign w:val="center"/>
          </w:tcPr>
          <w:p w:rsidR="005E3BCC" w:rsidRDefault="005E3BCC">
            <w:pPr>
              <w:jc w:val="center"/>
              <w:rPr>
                <w:rFonts w:ascii="微软雅黑" w:hAnsi="微软雅黑"/>
                <w:sz w:val="21"/>
                <w:szCs w:val="21"/>
              </w:rPr>
            </w:pPr>
          </w:p>
        </w:tc>
        <w:tc>
          <w:tcPr>
            <w:tcW w:w="8887" w:type="dxa"/>
            <w:gridSpan w:val="2"/>
            <w:vAlign w:val="center"/>
          </w:tcPr>
          <w:p w:rsidR="005E3BCC" w:rsidRDefault="00DF51A2">
            <w:pPr>
              <w:rPr>
                <w:rFonts w:ascii="微软雅黑" w:hAnsi="微软雅黑"/>
                <w:sz w:val="21"/>
                <w:szCs w:val="21"/>
              </w:rPr>
            </w:pPr>
            <w:r>
              <w:rPr>
                <w:rFonts w:ascii="微软雅黑" w:hAnsi="微软雅黑" w:hint="eastAsia"/>
                <w:sz w:val="21"/>
                <w:szCs w:val="21"/>
              </w:rPr>
              <w:t>1、供应方提供的产品必须是全新，未使用过的，而且必须为原厂生产，不得分包、外委给其它生产商加工生产或进行贴牌生产</w:t>
            </w:r>
          </w:p>
          <w:p w:rsidR="005E3BCC" w:rsidRDefault="00DF51A2">
            <w:pPr>
              <w:rPr>
                <w:rFonts w:ascii="微软雅黑" w:hAnsi="微软雅黑"/>
                <w:sz w:val="21"/>
                <w:szCs w:val="21"/>
              </w:rPr>
            </w:pPr>
            <w:r>
              <w:rPr>
                <w:rFonts w:ascii="微软雅黑" w:hAnsi="微软雅黑" w:hint="eastAsia"/>
                <w:sz w:val="21"/>
                <w:szCs w:val="21"/>
              </w:rPr>
              <w:t>2、货物到现场后采购方对产品进行外观及数量进行验收。</w:t>
            </w:r>
          </w:p>
          <w:p w:rsidR="005E3BCC" w:rsidRDefault="00DF51A2">
            <w:pPr>
              <w:rPr>
                <w:rFonts w:ascii="微软雅黑" w:hAnsi="微软雅黑"/>
                <w:sz w:val="21"/>
                <w:szCs w:val="21"/>
              </w:rPr>
            </w:pPr>
            <w:r>
              <w:rPr>
                <w:rFonts w:ascii="微软雅黑" w:hAnsi="微软雅黑" w:hint="eastAsia"/>
                <w:sz w:val="21"/>
                <w:szCs w:val="21"/>
              </w:rPr>
              <w:t>3、采购方有权对产品进行第三方抽样检验（物理性能、材质检验、卫生检验），如检验不及格，检验费用由供应方负担，并向供应方追讨相应的经济损失。</w:t>
            </w:r>
          </w:p>
          <w:p w:rsidR="005E3BCC" w:rsidRDefault="00DF51A2">
            <w:pPr>
              <w:rPr>
                <w:rFonts w:ascii="微软雅黑" w:hAnsi="微软雅黑"/>
                <w:sz w:val="21"/>
                <w:szCs w:val="21"/>
              </w:rPr>
            </w:pPr>
            <w:r>
              <w:rPr>
                <w:rFonts w:ascii="微软雅黑" w:hAnsi="微软雅黑" w:hint="eastAsia"/>
                <w:sz w:val="21"/>
                <w:szCs w:val="21"/>
              </w:rPr>
              <w:t>4、验收由采购方和供应方参加，对上述执行情况对照合同条款、国家相关标准等进行评议、验收。</w:t>
            </w:r>
          </w:p>
          <w:p w:rsidR="005E3BCC" w:rsidRDefault="00DF51A2">
            <w:pPr>
              <w:rPr>
                <w:rFonts w:ascii="微软雅黑" w:hAnsi="微软雅黑"/>
                <w:sz w:val="21"/>
                <w:szCs w:val="21"/>
              </w:rPr>
            </w:pPr>
            <w:r>
              <w:rPr>
                <w:rFonts w:ascii="微软雅黑" w:hAnsi="微软雅黑" w:hint="eastAsia"/>
                <w:sz w:val="21"/>
                <w:szCs w:val="21"/>
              </w:rPr>
              <w:t>5、同一批次不合格率达到3%的，供应方必须向采购方支付该批（次）货物总金额 20%的违约金并按采购方的要求及时更换不合格货物。</w:t>
            </w:r>
          </w:p>
          <w:p w:rsidR="005E3BCC" w:rsidRDefault="00DF51A2">
            <w:pPr>
              <w:rPr>
                <w:rFonts w:ascii="微软雅黑" w:hAnsi="微软雅黑"/>
                <w:sz w:val="21"/>
                <w:szCs w:val="21"/>
              </w:rPr>
            </w:pPr>
            <w:r>
              <w:rPr>
                <w:rFonts w:ascii="微软雅黑" w:hAnsi="微软雅黑" w:hint="eastAsia"/>
                <w:sz w:val="21"/>
                <w:szCs w:val="21"/>
              </w:rPr>
              <w:t>（以上“验收方式”条款与合同不一致的均以合同条款为准）</w:t>
            </w:r>
          </w:p>
        </w:tc>
      </w:tr>
      <w:tr w:rsidR="005E3BCC">
        <w:trPr>
          <w:trHeight w:val="454"/>
          <w:jc w:val="center"/>
        </w:trPr>
        <w:tc>
          <w:tcPr>
            <w:tcW w:w="9628" w:type="dxa"/>
            <w:gridSpan w:val="3"/>
            <w:vAlign w:val="center"/>
          </w:tcPr>
          <w:p w:rsidR="005E3BCC" w:rsidRDefault="00DF51A2">
            <w:pPr>
              <w:rPr>
                <w:rFonts w:ascii="微软雅黑" w:hAnsi="微软雅黑"/>
                <w:sz w:val="21"/>
                <w:szCs w:val="21"/>
              </w:rPr>
            </w:pPr>
            <w:r>
              <w:rPr>
                <w:rFonts w:ascii="微软雅黑" w:hAnsi="微软雅黑" w:cs="宋体" w:hint="eastAsia"/>
                <w:b/>
                <w:sz w:val="21"/>
                <w:szCs w:val="21"/>
              </w:rPr>
              <w:lastRenderedPageBreak/>
              <w:t>付款方式</w:t>
            </w:r>
          </w:p>
        </w:tc>
      </w:tr>
      <w:tr w:rsidR="005E3BCC">
        <w:trPr>
          <w:trHeight w:val="454"/>
          <w:jc w:val="center"/>
        </w:trPr>
        <w:tc>
          <w:tcPr>
            <w:tcW w:w="741" w:type="dxa"/>
            <w:vAlign w:val="center"/>
          </w:tcPr>
          <w:p w:rsidR="005E3BCC" w:rsidRDefault="005E3BCC">
            <w:pPr>
              <w:jc w:val="center"/>
              <w:rPr>
                <w:rFonts w:ascii="微软雅黑" w:hAnsi="微软雅黑"/>
                <w:sz w:val="21"/>
                <w:szCs w:val="21"/>
              </w:rPr>
            </w:pPr>
          </w:p>
        </w:tc>
        <w:tc>
          <w:tcPr>
            <w:tcW w:w="8887" w:type="dxa"/>
            <w:gridSpan w:val="2"/>
            <w:vAlign w:val="center"/>
          </w:tcPr>
          <w:p w:rsidR="005E3BCC" w:rsidRDefault="00DF51A2">
            <w:pPr>
              <w:rPr>
                <w:rFonts w:ascii="微软雅黑" w:hAnsi="微软雅黑"/>
                <w:sz w:val="21"/>
                <w:szCs w:val="21"/>
              </w:rPr>
            </w:pPr>
            <w:r>
              <w:rPr>
                <w:rFonts w:ascii="微软雅黑" w:hAnsi="微软雅黑" w:hint="eastAsia"/>
                <w:sz w:val="21"/>
                <w:szCs w:val="21"/>
              </w:rPr>
              <w:t>1、不设预付款，合同结算以实际送货量结算，结算价</w:t>
            </w:r>
            <w:r>
              <w:rPr>
                <w:rFonts w:ascii="微软雅黑" w:hAnsi="微软雅黑"/>
                <w:sz w:val="21"/>
                <w:szCs w:val="21"/>
              </w:rPr>
              <w:t>以</w:t>
            </w:r>
            <w:r>
              <w:rPr>
                <w:rFonts w:ascii="微软雅黑" w:hAnsi="微软雅黑" w:hint="eastAsia"/>
                <w:sz w:val="21"/>
                <w:szCs w:val="21"/>
              </w:rPr>
              <w:t>交付</w:t>
            </w:r>
            <w:r>
              <w:rPr>
                <w:rFonts w:ascii="微软雅黑" w:hAnsi="微软雅黑"/>
                <w:sz w:val="21"/>
                <w:szCs w:val="21"/>
              </w:rPr>
              <w:t>使用要求的第</w:t>
            </w:r>
            <w:r>
              <w:rPr>
                <w:rFonts w:ascii="微软雅黑" w:hAnsi="微软雅黑" w:hint="eastAsia"/>
                <w:sz w:val="21"/>
                <w:szCs w:val="21"/>
              </w:rPr>
              <w:t>8点</w:t>
            </w:r>
            <w:r>
              <w:rPr>
                <w:rFonts w:ascii="微软雅黑" w:hAnsi="微软雅黑"/>
                <w:sz w:val="21"/>
                <w:szCs w:val="21"/>
              </w:rPr>
              <w:t>执行</w:t>
            </w:r>
            <w:r>
              <w:rPr>
                <w:rFonts w:ascii="微软雅黑" w:hAnsi="微软雅黑" w:hint="eastAsia"/>
                <w:sz w:val="21"/>
                <w:szCs w:val="21"/>
              </w:rPr>
              <w:t>。</w:t>
            </w:r>
          </w:p>
          <w:p w:rsidR="005E3BCC" w:rsidRDefault="00DF51A2">
            <w:pPr>
              <w:rPr>
                <w:rFonts w:ascii="微软雅黑" w:hAnsi="微软雅黑"/>
                <w:sz w:val="21"/>
                <w:szCs w:val="21"/>
              </w:rPr>
            </w:pPr>
            <w:r>
              <w:rPr>
                <w:rFonts w:ascii="微软雅黑" w:hAnsi="微软雅黑" w:hint="eastAsia"/>
                <w:sz w:val="21"/>
                <w:szCs w:val="21"/>
              </w:rPr>
              <w:t>2、采购双方在每月1日至</w:t>
            </w:r>
            <w:r>
              <w:rPr>
                <w:rFonts w:ascii="微软雅黑" w:hAnsi="微软雅黑"/>
                <w:sz w:val="21"/>
                <w:szCs w:val="21"/>
              </w:rPr>
              <w:t>10</w:t>
            </w:r>
            <w:r>
              <w:rPr>
                <w:rFonts w:ascii="微软雅黑" w:hAnsi="微软雅黑" w:hint="eastAsia"/>
                <w:sz w:val="21"/>
                <w:szCs w:val="21"/>
              </w:rPr>
              <w:t>日对上月1日至30（或31日）日的订货量进行清点核实。</w:t>
            </w:r>
            <w:proofErr w:type="gramStart"/>
            <w:r>
              <w:rPr>
                <w:rFonts w:ascii="微软雅黑" w:hAnsi="微软雅黑" w:hint="eastAsia"/>
                <w:sz w:val="21"/>
                <w:szCs w:val="21"/>
              </w:rPr>
              <w:t>凭经采购</w:t>
            </w:r>
            <w:proofErr w:type="gramEnd"/>
            <w:r>
              <w:rPr>
                <w:rFonts w:ascii="微软雅黑" w:hAnsi="微软雅黑" w:hint="eastAsia"/>
                <w:sz w:val="21"/>
                <w:szCs w:val="21"/>
              </w:rPr>
              <w:t>方审核后的送货清单、采购方订货单及税率为16</w:t>
            </w:r>
            <w:r>
              <w:rPr>
                <w:rFonts w:ascii="微软雅黑" w:hAnsi="微软雅黑"/>
                <w:sz w:val="21"/>
                <w:szCs w:val="21"/>
              </w:rPr>
              <w:t>%</w:t>
            </w:r>
            <w:r>
              <w:rPr>
                <w:rFonts w:ascii="微软雅黑" w:hAnsi="微软雅黑" w:hint="eastAsia"/>
                <w:sz w:val="21"/>
                <w:szCs w:val="21"/>
              </w:rPr>
              <w:t>的增值税专用发票办理结算手续，采购</w:t>
            </w:r>
            <w:proofErr w:type="gramStart"/>
            <w:r>
              <w:rPr>
                <w:rFonts w:ascii="微软雅黑" w:hAnsi="微软雅黑" w:hint="eastAsia"/>
                <w:sz w:val="21"/>
                <w:szCs w:val="21"/>
              </w:rPr>
              <w:t>方收到</w:t>
            </w:r>
            <w:proofErr w:type="gramEnd"/>
            <w:r>
              <w:rPr>
                <w:rFonts w:ascii="微软雅黑" w:hAnsi="微软雅黑" w:hint="eastAsia"/>
                <w:sz w:val="21"/>
                <w:szCs w:val="21"/>
              </w:rPr>
              <w:t>有关结算资料后20个</w:t>
            </w:r>
            <w:proofErr w:type="gramStart"/>
            <w:r>
              <w:rPr>
                <w:rFonts w:ascii="微软雅黑" w:hAnsi="微软雅黑" w:hint="eastAsia"/>
                <w:sz w:val="21"/>
                <w:szCs w:val="21"/>
              </w:rPr>
              <w:t>日历天</w:t>
            </w:r>
            <w:proofErr w:type="gramEnd"/>
            <w:r>
              <w:rPr>
                <w:rFonts w:ascii="微软雅黑" w:hAnsi="微软雅黑" w:hint="eastAsia"/>
                <w:sz w:val="21"/>
                <w:szCs w:val="21"/>
              </w:rPr>
              <w:t>内以 银行</w:t>
            </w:r>
            <w:proofErr w:type="gramStart"/>
            <w:r>
              <w:rPr>
                <w:rFonts w:ascii="微软雅黑" w:hAnsi="微软雅黑" w:hint="eastAsia"/>
                <w:sz w:val="21"/>
                <w:szCs w:val="21"/>
              </w:rPr>
              <w:t>转帐</w:t>
            </w:r>
            <w:proofErr w:type="gramEnd"/>
            <w:r>
              <w:rPr>
                <w:rFonts w:ascii="微软雅黑" w:hAnsi="微软雅黑" w:hint="eastAsia"/>
                <w:sz w:val="21"/>
                <w:szCs w:val="21"/>
              </w:rPr>
              <w:t>方式支付</w:t>
            </w:r>
            <w:proofErr w:type="gramStart"/>
            <w:r>
              <w:rPr>
                <w:rFonts w:ascii="微软雅黑" w:hAnsi="微软雅黑" w:hint="eastAsia"/>
                <w:sz w:val="21"/>
                <w:szCs w:val="21"/>
              </w:rPr>
              <w:t>至供应</w:t>
            </w:r>
            <w:proofErr w:type="gramEnd"/>
            <w:r>
              <w:rPr>
                <w:rFonts w:ascii="微软雅黑" w:hAnsi="微软雅黑" w:hint="eastAsia"/>
                <w:sz w:val="21"/>
                <w:szCs w:val="21"/>
              </w:rPr>
              <w:t>方指定账户；</w:t>
            </w:r>
          </w:p>
          <w:p w:rsidR="005E3BCC" w:rsidRDefault="00DF51A2">
            <w:pPr>
              <w:rPr>
                <w:rFonts w:ascii="微软雅黑" w:hAnsi="微软雅黑"/>
                <w:sz w:val="21"/>
                <w:szCs w:val="21"/>
              </w:rPr>
            </w:pPr>
            <w:r>
              <w:rPr>
                <w:rFonts w:ascii="微软雅黑" w:hAnsi="微软雅黑" w:hint="eastAsia"/>
                <w:sz w:val="21"/>
                <w:szCs w:val="21"/>
              </w:rPr>
              <w:t>3、累计供货总额达到合同总额或供货期到达两年先到为准，合同终止。</w:t>
            </w:r>
          </w:p>
        </w:tc>
      </w:tr>
    </w:tbl>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spacing w:line="600" w:lineRule="exact"/>
        <w:rPr>
          <w:rFonts w:ascii="微软雅黑" w:hAnsi="微软雅黑"/>
          <w:b/>
          <w:sz w:val="28"/>
          <w:szCs w:val="28"/>
        </w:rPr>
      </w:pPr>
    </w:p>
    <w:p w:rsidR="005E3BCC" w:rsidRDefault="00DF51A2">
      <w:pPr>
        <w:spacing w:line="600" w:lineRule="exact"/>
        <w:rPr>
          <w:rFonts w:ascii="微软雅黑" w:hAnsi="微软雅黑"/>
          <w:b/>
          <w:sz w:val="24"/>
          <w:szCs w:val="28"/>
        </w:rPr>
      </w:pPr>
      <w:r>
        <w:rPr>
          <w:rFonts w:ascii="微软雅黑" w:hAnsi="微软雅黑" w:hint="eastAsia"/>
          <w:b/>
          <w:sz w:val="24"/>
          <w:szCs w:val="28"/>
        </w:rPr>
        <w:t>附件1：技术参数</w:t>
      </w:r>
    </w:p>
    <w:p w:rsidR="005E3BCC" w:rsidRDefault="00DF51A2">
      <w:pPr>
        <w:spacing w:line="600" w:lineRule="exact"/>
        <w:jc w:val="center"/>
        <w:rPr>
          <w:rFonts w:ascii="微软雅黑" w:hAnsi="微软雅黑"/>
          <w:b/>
          <w:bCs/>
          <w:color w:val="000000"/>
          <w:sz w:val="28"/>
          <w:szCs w:val="28"/>
        </w:rPr>
      </w:pPr>
      <w:r>
        <w:rPr>
          <w:rFonts w:ascii="微软雅黑" w:hAnsi="微软雅黑"/>
          <w:b/>
          <w:bCs/>
          <w:color w:val="000000"/>
          <w:sz w:val="28"/>
          <w:szCs w:val="28"/>
        </w:rPr>
        <w:t>技术</w:t>
      </w:r>
      <w:r>
        <w:rPr>
          <w:rFonts w:ascii="微软雅黑" w:hAnsi="微软雅黑" w:hint="eastAsia"/>
          <w:b/>
          <w:bCs/>
          <w:color w:val="000000"/>
          <w:sz w:val="28"/>
          <w:szCs w:val="28"/>
        </w:rPr>
        <w:t>参数</w:t>
      </w:r>
    </w:p>
    <w:p w:rsidR="005E3BCC" w:rsidRDefault="00DF51A2">
      <w:pPr>
        <w:rPr>
          <w:rFonts w:ascii="微软雅黑" w:hAnsi="微软雅黑"/>
          <w:b/>
        </w:rPr>
      </w:pPr>
      <w:r>
        <w:rPr>
          <w:rFonts w:ascii="微软雅黑" w:hAnsi="微软雅黑"/>
          <w:b/>
        </w:rPr>
        <w:t>（带“</w:t>
      </w:r>
      <w:r>
        <w:rPr>
          <w:rFonts w:ascii="微软雅黑" w:hAnsi="微软雅黑" w:cs="宋体" w:hint="eastAsia"/>
          <w:b/>
        </w:rPr>
        <w:t>★</w:t>
      </w:r>
      <w:r>
        <w:rPr>
          <w:rFonts w:ascii="微软雅黑" w:hAnsi="微软雅黑"/>
          <w:b/>
        </w:rPr>
        <w:t>”的条款为关键技术参数或要求，对带“</w:t>
      </w:r>
      <w:r>
        <w:rPr>
          <w:rFonts w:ascii="微软雅黑" w:hAnsi="微软雅黑" w:cs="宋体" w:hint="eastAsia"/>
          <w:b/>
        </w:rPr>
        <w:t>★</w:t>
      </w:r>
      <w:r>
        <w:rPr>
          <w:rFonts w:ascii="微软雅黑" w:hAnsi="微软雅黑"/>
          <w:b/>
        </w:rPr>
        <w:t>”条款出现负偏离，将视作不接受本技术要求，作废标处理。）</w:t>
      </w:r>
    </w:p>
    <w:p w:rsidR="005E3BCC" w:rsidRDefault="005E3BCC">
      <w:pPr>
        <w:rPr>
          <w:rFonts w:ascii="微软雅黑" w:hAnsi="微软雅黑"/>
        </w:rPr>
      </w:pPr>
    </w:p>
    <w:p w:rsidR="005E3BCC" w:rsidRDefault="00DF51A2">
      <w:pPr>
        <w:jc w:val="center"/>
        <w:rPr>
          <w:rFonts w:ascii="微软雅黑" w:hAnsi="微软雅黑"/>
          <w:b/>
        </w:rPr>
      </w:pPr>
      <w:r>
        <w:rPr>
          <w:rFonts w:ascii="微软雅黑" w:hAnsi="微软雅黑"/>
          <w:b/>
        </w:rPr>
        <w:t>货物说明一览表</w:t>
      </w:r>
    </w:p>
    <w:tbl>
      <w:tblPr>
        <w:tblW w:w="9639" w:type="dxa"/>
        <w:tblInd w:w="-459" w:type="dxa"/>
        <w:tblLayout w:type="fixed"/>
        <w:tblLook w:val="04A0" w:firstRow="1" w:lastRow="0" w:firstColumn="1" w:lastColumn="0" w:noHBand="0" w:noVBand="1"/>
      </w:tblPr>
      <w:tblGrid>
        <w:gridCol w:w="709"/>
        <w:gridCol w:w="1699"/>
        <w:gridCol w:w="1283"/>
        <w:gridCol w:w="5948"/>
      </w:tblGrid>
      <w:tr w:rsidR="005E3BCC">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编号</w:t>
            </w:r>
          </w:p>
        </w:tc>
        <w:tc>
          <w:tcPr>
            <w:tcW w:w="1699"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材料名称</w:t>
            </w:r>
          </w:p>
        </w:tc>
        <w:tc>
          <w:tcPr>
            <w:tcW w:w="1283"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规格</w:t>
            </w:r>
          </w:p>
        </w:tc>
        <w:tc>
          <w:tcPr>
            <w:tcW w:w="5948" w:type="dxa"/>
            <w:tcBorders>
              <w:top w:val="single" w:sz="4" w:space="0" w:color="auto"/>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主要材质、性能与参数</w:t>
            </w:r>
          </w:p>
        </w:tc>
      </w:tr>
      <w:tr w:rsidR="005E3BCC">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1</w:t>
            </w:r>
          </w:p>
        </w:tc>
        <w:tc>
          <w:tcPr>
            <w:tcW w:w="1699"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球墨铸铁管</w:t>
            </w:r>
          </w:p>
        </w:tc>
        <w:tc>
          <w:tcPr>
            <w:tcW w:w="1283"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DN100-DN1800</w:t>
            </w:r>
          </w:p>
        </w:tc>
        <w:tc>
          <w:tcPr>
            <w:tcW w:w="5948"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T</w:t>
            </w:r>
            <w:r>
              <w:rPr>
                <w:rFonts w:ascii="微软雅黑" w:hAnsi="微软雅黑" w:hint="eastAsia"/>
              </w:rPr>
              <w:t>型接口或</w:t>
            </w:r>
            <w:r>
              <w:rPr>
                <w:rFonts w:ascii="微软雅黑" w:hAnsi="微软雅黑"/>
              </w:rPr>
              <w:t>STD</w:t>
            </w:r>
            <w:r>
              <w:rPr>
                <w:rFonts w:ascii="微软雅黑" w:hAnsi="微软雅黑" w:hint="eastAsia"/>
              </w:rPr>
              <w:t>型接口</w:t>
            </w:r>
            <w:r>
              <w:rPr>
                <w:rFonts w:ascii="微软雅黑" w:hAnsi="微软雅黑"/>
              </w:rPr>
              <w:t xml:space="preserve"> K9</w:t>
            </w:r>
            <w:r>
              <w:rPr>
                <w:rFonts w:ascii="微软雅黑" w:hAnsi="微软雅黑" w:hint="eastAsia"/>
              </w:rPr>
              <w:t>级，单支管有效长度为</w:t>
            </w:r>
            <w:r>
              <w:rPr>
                <w:rFonts w:ascii="微软雅黑" w:hAnsi="微软雅黑"/>
              </w:rPr>
              <w:t>6</w:t>
            </w:r>
            <w:r>
              <w:rPr>
                <w:rFonts w:ascii="微软雅黑" w:hAnsi="微软雅黑" w:hint="eastAsia"/>
              </w:rPr>
              <w:t>米或</w:t>
            </w:r>
            <w:r>
              <w:rPr>
                <w:rFonts w:ascii="微软雅黑" w:hAnsi="微软雅黑"/>
              </w:rPr>
              <w:t>8.15</w:t>
            </w:r>
            <w:r>
              <w:rPr>
                <w:rFonts w:ascii="微软雅黑" w:hAnsi="微软雅黑" w:hint="eastAsia"/>
              </w:rPr>
              <w:t>米。</w:t>
            </w:r>
            <w:r>
              <w:rPr>
                <w:rFonts w:ascii="微软雅黑" w:hAnsi="微软雅黑"/>
              </w:rPr>
              <w:t>符合GB/T13295-2013国家标准及招标文件各项标准要求（详见下列技术说明）</w:t>
            </w:r>
          </w:p>
        </w:tc>
      </w:tr>
      <w:tr w:rsidR="005E3BCC">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2</w:t>
            </w:r>
          </w:p>
        </w:tc>
        <w:tc>
          <w:tcPr>
            <w:tcW w:w="1699"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胶圈</w:t>
            </w:r>
          </w:p>
        </w:tc>
        <w:tc>
          <w:tcPr>
            <w:tcW w:w="1283"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DN100-DN1800</w:t>
            </w:r>
          </w:p>
        </w:tc>
        <w:tc>
          <w:tcPr>
            <w:tcW w:w="5948" w:type="dxa"/>
            <w:tcBorders>
              <w:top w:val="nil"/>
              <w:left w:val="nil"/>
              <w:bottom w:val="single" w:sz="4" w:space="0" w:color="auto"/>
              <w:right w:val="single" w:sz="4" w:space="0" w:color="auto"/>
            </w:tcBorders>
            <w:shd w:val="clear" w:color="auto" w:fill="auto"/>
            <w:vAlign w:val="center"/>
          </w:tcPr>
          <w:p w:rsidR="005E3BCC" w:rsidRDefault="00DF51A2">
            <w:pPr>
              <w:rPr>
                <w:rFonts w:ascii="微软雅黑" w:hAnsi="微软雅黑"/>
              </w:rPr>
            </w:pPr>
            <w:r>
              <w:rPr>
                <w:rFonts w:ascii="微软雅黑" w:hAnsi="微软雅黑"/>
              </w:rPr>
              <w:t>材质为三元乙丙，符合ISO4633,GB/T21873-2008标准</w:t>
            </w:r>
          </w:p>
        </w:tc>
      </w:tr>
    </w:tbl>
    <w:p w:rsidR="005E3BCC" w:rsidRDefault="005E3BCC">
      <w:pPr>
        <w:rPr>
          <w:rFonts w:ascii="微软雅黑" w:hAnsi="微软雅黑"/>
        </w:rPr>
      </w:pPr>
    </w:p>
    <w:p w:rsidR="005E3BCC" w:rsidRDefault="00DF51A2">
      <w:pPr>
        <w:rPr>
          <w:rFonts w:ascii="微软雅黑" w:hAnsi="微软雅黑"/>
        </w:rPr>
      </w:pPr>
      <w:r>
        <w:rPr>
          <w:rFonts w:ascii="微软雅黑" w:hAnsi="微软雅黑"/>
        </w:rPr>
        <w:t>材质及技术性能要求</w:t>
      </w:r>
    </w:p>
    <w:p w:rsidR="005E3BCC" w:rsidRDefault="00DF51A2">
      <w:pPr>
        <w:rPr>
          <w:rFonts w:ascii="微软雅黑" w:hAnsi="微软雅黑"/>
        </w:rPr>
      </w:pPr>
      <w:r>
        <w:rPr>
          <w:rFonts w:ascii="微软雅黑" w:hAnsi="微软雅黑"/>
        </w:rPr>
        <w:t>1</w:t>
      </w:r>
      <w:r>
        <w:rPr>
          <w:rFonts w:ascii="微软雅黑" w:hAnsi="微软雅黑" w:hint="eastAsia"/>
        </w:rPr>
        <w:t>.</w:t>
      </w:r>
      <w:r>
        <w:rPr>
          <w:rFonts w:ascii="微软雅黑" w:hAnsi="微软雅黑"/>
        </w:rPr>
        <w:t>工作介质、温度及安装要求</w:t>
      </w:r>
    </w:p>
    <w:p w:rsidR="005E3BCC" w:rsidRDefault="00DF51A2">
      <w:pPr>
        <w:rPr>
          <w:rFonts w:ascii="微软雅黑" w:hAnsi="微软雅黑"/>
        </w:rPr>
      </w:pPr>
      <w:r>
        <w:rPr>
          <w:rFonts w:ascii="微软雅黑" w:hAnsi="微软雅黑"/>
        </w:rPr>
        <w:lastRenderedPageBreak/>
        <w:t>本次投标要求的管材、管件输送介质为输送温度一般不超过40</w:t>
      </w:r>
      <w:r>
        <w:rPr>
          <w:rFonts w:ascii="微软雅黑" w:hAnsi="微软雅黑" w:cs="宋体" w:hint="eastAsia"/>
        </w:rPr>
        <w:t>℃</w:t>
      </w:r>
      <w:r>
        <w:rPr>
          <w:rFonts w:ascii="微软雅黑" w:hAnsi="微软雅黑"/>
        </w:rPr>
        <w:t>的自来水或河水，管材、管件满足现场使用条件的要求，确保水质不会因为管材、管件的原因而受到影响。</w:t>
      </w:r>
    </w:p>
    <w:p w:rsidR="005E3BCC" w:rsidRDefault="00DF51A2">
      <w:pPr>
        <w:rPr>
          <w:rFonts w:ascii="微软雅黑" w:hAnsi="微软雅黑"/>
        </w:rPr>
      </w:pPr>
      <w:r>
        <w:rPr>
          <w:rFonts w:ascii="微软雅黑" w:hAnsi="微软雅黑" w:cs="宋体" w:hint="eastAsia"/>
        </w:rPr>
        <w:t>★</w:t>
      </w:r>
      <w:r>
        <w:rPr>
          <w:rFonts w:ascii="微软雅黑" w:hAnsi="微软雅黑"/>
        </w:rPr>
        <w:t>2.材质要求</w:t>
      </w:r>
    </w:p>
    <w:p w:rsidR="005E3BCC" w:rsidRDefault="00DF51A2">
      <w:pPr>
        <w:rPr>
          <w:rFonts w:ascii="微软雅黑" w:hAnsi="微软雅黑"/>
        </w:rPr>
      </w:pPr>
      <w:r>
        <w:rPr>
          <w:rFonts w:ascii="微软雅黑" w:hAnsi="微软雅黑" w:hint="eastAsia"/>
        </w:rPr>
        <w:t>（1）</w:t>
      </w:r>
      <w:r>
        <w:rPr>
          <w:rFonts w:ascii="微软雅黑" w:hAnsi="微软雅黑"/>
        </w:rPr>
        <w:t>管道及管件材质：用于制造管道、管件的铸铁，其中析出的石墨需经过预处理成明显球状。球墨铸铁管的材质为铁素体球墨铸铁，在组织中有一定数量的球状石墨。</w:t>
      </w:r>
    </w:p>
    <w:p w:rsidR="005E3BCC" w:rsidRDefault="00DF51A2">
      <w:pPr>
        <w:rPr>
          <w:rFonts w:ascii="微软雅黑" w:hAnsi="微软雅黑"/>
        </w:rPr>
      </w:pPr>
      <w:r>
        <w:rPr>
          <w:rFonts w:ascii="微软雅黑" w:hAnsi="微软雅黑" w:hint="eastAsia"/>
        </w:rPr>
        <w:t>（2）</w:t>
      </w:r>
      <w:r>
        <w:rPr>
          <w:rFonts w:ascii="微软雅黑" w:hAnsi="微软雅黑"/>
        </w:rPr>
        <w:t>力学性能：</w:t>
      </w:r>
    </w:p>
    <w:p w:rsidR="005E3BCC" w:rsidRDefault="00DF51A2">
      <w:pPr>
        <w:rPr>
          <w:rFonts w:ascii="微软雅黑" w:hAnsi="微软雅黑"/>
        </w:rPr>
      </w:pPr>
      <w:r>
        <w:rPr>
          <w:rFonts w:ascii="微软雅黑" w:hAnsi="微软雅黑"/>
        </w:rPr>
        <w:t>布氏硬度：165HB≤布氏≤230HB</w:t>
      </w:r>
    </w:p>
    <w:p w:rsidR="005E3BCC" w:rsidRDefault="00DF51A2">
      <w:pPr>
        <w:rPr>
          <w:rFonts w:ascii="微软雅黑" w:hAnsi="微软雅黑"/>
        </w:rPr>
      </w:pPr>
      <w:proofErr w:type="gramStart"/>
      <w:r>
        <w:rPr>
          <w:rFonts w:ascii="微软雅黑" w:hAnsi="微软雅黑"/>
        </w:rPr>
        <w:t>拉抗强度</w:t>
      </w:r>
      <w:proofErr w:type="gramEnd"/>
      <w:r>
        <w:rPr>
          <w:rFonts w:ascii="微软雅黑" w:hAnsi="微软雅黑"/>
        </w:rPr>
        <w:t>：≥420MPa</w:t>
      </w:r>
    </w:p>
    <w:p w:rsidR="005E3BCC" w:rsidRDefault="00DF51A2">
      <w:pPr>
        <w:rPr>
          <w:rFonts w:ascii="微软雅黑" w:hAnsi="微软雅黑"/>
        </w:rPr>
      </w:pPr>
      <w:r>
        <w:rPr>
          <w:rFonts w:ascii="微软雅黑" w:hAnsi="微软雅黑"/>
        </w:rPr>
        <w:t>延伸率：10%≤A≤17%</w:t>
      </w:r>
    </w:p>
    <w:p w:rsidR="005E3BCC" w:rsidRDefault="00DF51A2">
      <w:pPr>
        <w:rPr>
          <w:rFonts w:ascii="微软雅黑" w:hAnsi="微软雅黑"/>
        </w:rPr>
      </w:pPr>
      <w:r>
        <w:rPr>
          <w:rFonts w:ascii="微软雅黑" w:hAnsi="微软雅黑"/>
        </w:rPr>
        <w:t>屈服强度PR0.2≥300MPa</w:t>
      </w:r>
    </w:p>
    <w:p w:rsidR="005E3BCC" w:rsidRDefault="00DF51A2">
      <w:pPr>
        <w:rPr>
          <w:rFonts w:ascii="微软雅黑" w:hAnsi="微软雅黑"/>
        </w:rPr>
      </w:pPr>
      <w:r>
        <w:rPr>
          <w:rFonts w:ascii="微软雅黑" w:hAnsi="微软雅黑"/>
        </w:rPr>
        <w:t>弹性模量：160GPa。</w:t>
      </w:r>
    </w:p>
    <w:p w:rsidR="005E3BCC" w:rsidRDefault="00DF51A2">
      <w:pPr>
        <w:rPr>
          <w:rFonts w:ascii="微软雅黑" w:hAnsi="微软雅黑"/>
        </w:rPr>
      </w:pPr>
      <w:r>
        <w:rPr>
          <w:rFonts w:ascii="微软雅黑" w:hAnsi="微软雅黑" w:hint="eastAsia"/>
        </w:rPr>
        <w:t>（3）</w:t>
      </w:r>
      <w:r>
        <w:rPr>
          <w:rFonts w:ascii="微软雅黑" w:hAnsi="微软雅黑"/>
        </w:rPr>
        <w:t>化学成分</w:t>
      </w:r>
    </w:p>
    <w:p w:rsidR="005E3BCC" w:rsidRDefault="00DF51A2">
      <w:pPr>
        <w:rPr>
          <w:rFonts w:ascii="微软雅黑" w:hAnsi="微软雅黑"/>
        </w:rPr>
      </w:pPr>
      <w:r>
        <w:rPr>
          <w:rFonts w:ascii="微软雅黑" w:hAnsi="微软雅黑"/>
        </w:rPr>
        <w:t>球墨铸铁管及管件材质为铁素体基体的球墨铸铁。球化级别在三级以上，组织细密，易于切削、钻孔，磷含量≤0.05%，硫含量≤0.02% 。球墨铸铁管的金相</w:t>
      </w:r>
      <w:proofErr w:type="gramStart"/>
      <w:r>
        <w:rPr>
          <w:rFonts w:ascii="微软雅黑" w:hAnsi="微软雅黑"/>
        </w:rPr>
        <w:t>检验按</w:t>
      </w:r>
      <w:proofErr w:type="gramEnd"/>
      <w:r>
        <w:rPr>
          <w:rFonts w:ascii="微软雅黑" w:hAnsi="微软雅黑"/>
        </w:rPr>
        <w:t>《球墨铸铁金相检验》（GB/T 9441-2009）执行。</w:t>
      </w:r>
    </w:p>
    <w:p w:rsidR="005E3BCC" w:rsidRDefault="00DF51A2">
      <w:pPr>
        <w:rPr>
          <w:rFonts w:ascii="微软雅黑" w:hAnsi="微软雅黑"/>
        </w:rPr>
      </w:pPr>
      <w:r>
        <w:rPr>
          <w:rFonts w:ascii="微软雅黑" w:hAnsi="微软雅黑" w:hint="eastAsia"/>
        </w:rPr>
        <w:t>（4）</w:t>
      </w:r>
      <w:r>
        <w:rPr>
          <w:rFonts w:ascii="微软雅黑" w:hAnsi="微软雅黑"/>
        </w:rPr>
        <w:t>橡胶密封圈：采用三元乙丙橡胶(EPDM)，符合《食品用橡胶制品卫生标准》（GB 4806.1-1994）的规定。</w:t>
      </w:r>
    </w:p>
    <w:p w:rsidR="005E3BCC" w:rsidRDefault="00DF51A2">
      <w:pPr>
        <w:rPr>
          <w:rFonts w:ascii="微软雅黑" w:hAnsi="微软雅黑"/>
        </w:rPr>
      </w:pPr>
      <w:r>
        <w:rPr>
          <w:rFonts w:ascii="微软雅黑" w:hAnsi="微软雅黑" w:cs="宋体" w:hint="eastAsia"/>
        </w:rPr>
        <w:t>★</w:t>
      </w:r>
      <w:r>
        <w:rPr>
          <w:rFonts w:ascii="微软雅黑" w:hAnsi="微软雅黑"/>
        </w:rPr>
        <w:t xml:space="preserve">3 </w:t>
      </w:r>
      <w:r>
        <w:rPr>
          <w:rFonts w:ascii="微软雅黑" w:hAnsi="微软雅黑" w:hint="eastAsia"/>
        </w:rPr>
        <w:t>.</w:t>
      </w:r>
      <w:r>
        <w:rPr>
          <w:rFonts w:ascii="微软雅黑" w:hAnsi="微软雅黑"/>
        </w:rPr>
        <w:t>尺寸规格要求</w:t>
      </w:r>
    </w:p>
    <w:p w:rsidR="005E3BCC" w:rsidRDefault="00DF51A2">
      <w:pPr>
        <w:ind w:firstLineChars="100" w:firstLine="220"/>
        <w:rPr>
          <w:rFonts w:ascii="微软雅黑" w:hAnsi="微软雅黑"/>
        </w:rPr>
      </w:pPr>
      <w:r>
        <w:rPr>
          <w:rFonts w:ascii="微软雅黑" w:hAnsi="微软雅黑"/>
        </w:rPr>
        <w:t>尺寸偏差及要求：</w:t>
      </w:r>
    </w:p>
    <w:p w:rsidR="005E3BCC" w:rsidRDefault="00DF51A2">
      <w:pPr>
        <w:rPr>
          <w:rFonts w:ascii="微软雅黑" w:hAnsi="微软雅黑"/>
        </w:rPr>
      </w:pPr>
      <w:r>
        <w:rPr>
          <w:rFonts w:ascii="微软雅黑" w:hAnsi="微软雅黑"/>
        </w:rPr>
        <w:t>（1）接口形式：T型或STD型橡胶圈接口 K9级。</w:t>
      </w:r>
    </w:p>
    <w:p w:rsidR="005E3BCC" w:rsidRDefault="00DF51A2">
      <w:pPr>
        <w:rPr>
          <w:rFonts w:ascii="微软雅黑" w:hAnsi="微软雅黑"/>
        </w:rPr>
      </w:pPr>
      <w:r>
        <w:rPr>
          <w:rFonts w:ascii="微软雅黑" w:hAnsi="微软雅黑" w:hint="eastAsia"/>
        </w:rPr>
        <w:t>（</w:t>
      </w:r>
      <w:r>
        <w:rPr>
          <w:rFonts w:ascii="微软雅黑" w:hAnsi="微软雅黑"/>
        </w:rPr>
        <w:t>2</w:t>
      </w:r>
      <w:r>
        <w:rPr>
          <w:rFonts w:ascii="微软雅黑" w:hAnsi="微软雅黑" w:hint="eastAsia"/>
        </w:rPr>
        <w:t>）有效长度：</w:t>
      </w:r>
      <w:r>
        <w:rPr>
          <w:rFonts w:ascii="微软雅黑" w:hAnsi="微软雅黑"/>
        </w:rPr>
        <w:t>6</w:t>
      </w:r>
      <w:r>
        <w:rPr>
          <w:rFonts w:ascii="微软雅黑" w:hAnsi="微软雅黑" w:hint="eastAsia"/>
        </w:rPr>
        <w:t>米</w:t>
      </w:r>
      <w:r>
        <w:rPr>
          <w:rFonts w:ascii="微软雅黑" w:hAnsi="微软雅黑"/>
        </w:rPr>
        <w:t>/</w:t>
      </w:r>
      <w:r>
        <w:rPr>
          <w:rFonts w:ascii="微软雅黑" w:hAnsi="微软雅黑" w:hint="eastAsia"/>
        </w:rPr>
        <w:t>条或</w:t>
      </w:r>
      <w:r>
        <w:rPr>
          <w:rFonts w:ascii="微软雅黑" w:hAnsi="微软雅黑"/>
        </w:rPr>
        <w:t>8.15</w:t>
      </w:r>
      <w:r>
        <w:rPr>
          <w:rFonts w:ascii="微软雅黑" w:hAnsi="微软雅黑" w:hint="eastAsia"/>
        </w:rPr>
        <w:t>米</w:t>
      </w:r>
      <w:r>
        <w:rPr>
          <w:rFonts w:ascii="微软雅黑" w:hAnsi="微软雅黑"/>
        </w:rPr>
        <w:t>/</w:t>
      </w:r>
      <w:r>
        <w:rPr>
          <w:rFonts w:ascii="微软雅黑" w:hAnsi="微软雅黑" w:hint="eastAsia"/>
        </w:rPr>
        <w:t>条，管材长度极限偏差为</w:t>
      </w:r>
      <w:r>
        <w:rPr>
          <w:rFonts w:ascii="微软雅黑" w:hAnsi="微软雅黑"/>
        </w:rPr>
        <w:t>+0.4%</w:t>
      </w:r>
      <w:r>
        <w:rPr>
          <w:rFonts w:ascii="微软雅黑" w:hAnsi="微软雅黑" w:hint="eastAsia"/>
        </w:rPr>
        <w:t>～</w:t>
      </w:r>
      <w:r>
        <w:rPr>
          <w:rFonts w:ascii="微软雅黑" w:hAnsi="微软雅黑"/>
        </w:rPr>
        <w:t>-0.2%</w:t>
      </w:r>
      <w:r>
        <w:rPr>
          <w:rFonts w:ascii="微软雅黑" w:hAnsi="微软雅黑" w:hint="eastAsia"/>
        </w:rPr>
        <w:t>。</w:t>
      </w:r>
    </w:p>
    <w:p w:rsidR="005E3BCC" w:rsidRDefault="00DF51A2">
      <w:pPr>
        <w:rPr>
          <w:rFonts w:ascii="微软雅黑" w:hAnsi="微软雅黑"/>
        </w:rPr>
      </w:pPr>
      <w:r>
        <w:rPr>
          <w:rFonts w:ascii="微软雅黑" w:hAnsi="微软雅黑"/>
        </w:rPr>
        <w:t>（3）接口公差：为保证管道和管件的互换性，管道和管件在插口端的外径公差不应大于1mm。</w:t>
      </w:r>
    </w:p>
    <w:p w:rsidR="005E3BCC" w:rsidRDefault="00DF51A2">
      <w:pPr>
        <w:rPr>
          <w:rFonts w:ascii="微软雅黑" w:hAnsi="微软雅黑"/>
        </w:rPr>
      </w:pPr>
      <w:r>
        <w:rPr>
          <w:rFonts w:ascii="微软雅黑" w:hAnsi="微软雅黑"/>
        </w:rPr>
        <w:t>（4）T型或STD</w:t>
      </w:r>
      <w:proofErr w:type="gramStart"/>
      <w:r>
        <w:rPr>
          <w:rFonts w:ascii="微软雅黑" w:hAnsi="微软雅黑"/>
        </w:rPr>
        <w:t>型承口</w:t>
      </w:r>
      <w:proofErr w:type="gramEnd"/>
      <w:r>
        <w:rPr>
          <w:rFonts w:ascii="微软雅黑" w:hAnsi="微软雅黑"/>
        </w:rPr>
        <w:t>深度允许偏差为±3mm。</w:t>
      </w:r>
    </w:p>
    <w:p w:rsidR="005E3BCC" w:rsidRDefault="00DF51A2">
      <w:pPr>
        <w:rPr>
          <w:rFonts w:ascii="微软雅黑" w:hAnsi="微软雅黑"/>
        </w:rPr>
      </w:pPr>
      <w:r>
        <w:rPr>
          <w:rFonts w:ascii="微软雅黑" w:hAnsi="微软雅黑"/>
        </w:rPr>
        <w:t>（5）管材的</w:t>
      </w:r>
      <w:proofErr w:type="gramStart"/>
      <w:r>
        <w:rPr>
          <w:rFonts w:ascii="微软雅黑" w:hAnsi="微软雅黑"/>
        </w:rPr>
        <w:t>不</w:t>
      </w:r>
      <w:proofErr w:type="gramEnd"/>
      <w:r>
        <w:rPr>
          <w:rFonts w:ascii="微软雅黑" w:hAnsi="微软雅黑"/>
        </w:rPr>
        <w:t>圆度符合《水及燃气用球墨铸铁管、管件和附件》(GB/T 13295-2013)中的要求。</w:t>
      </w:r>
    </w:p>
    <w:p w:rsidR="005E3BCC" w:rsidRDefault="00DF51A2">
      <w:pPr>
        <w:rPr>
          <w:rFonts w:ascii="微软雅黑" w:hAnsi="微软雅黑"/>
        </w:rPr>
      </w:pPr>
      <w:r>
        <w:rPr>
          <w:rFonts w:ascii="微软雅黑" w:hAnsi="微软雅黑"/>
        </w:rPr>
        <w:t>（6）平直度：当管子在约为管长2/3间距的两个台架上进行滚动检查时，最大偏差fm不应大于管有效长度L的 0.125%，即：fm（mm）≤0.125%L。</w:t>
      </w:r>
    </w:p>
    <w:p w:rsidR="005E3BCC" w:rsidRDefault="00DF51A2">
      <w:pPr>
        <w:rPr>
          <w:rFonts w:ascii="微软雅黑" w:hAnsi="微软雅黑"/>
        </w:rPr>
      </w:pPr>
      <w:r>
        <w:rPr>
          <w:rFonts w:ascii="微软雅黑" w:hAnsi="微软雅黑"/>
        </w:rPr>
        <w:lastRenderedPageBreak/>
        <w:t>（7）管和管件的标准壁厚：e=k（0.5+0.001DN）其中：e—标准壁厚，mm；DN—公称直径，mm；K—壁厚级别系数，取：…8、9、10、11、12…，直管K取9，三通K取14，其它K取12。壁厚偏差不得超过（1.3+0.001）mm</w:t>
      </w:r>
    </w:p>
    <w:p w:rsidR="005E3BCC" w:rsidRDefault="00DF51A2">
      <w:pPr>
        <w:rPr>
          <w:rFonts w:ascii="微软雅黑" w:hAnsi="微软雅黑"/>
        </w:rPr>
      </w:pPr>
      <w:r>
        <w:rPr>
          <w:rFonts w:ascii="微软雅黑" w:hAnsi="微软雅黑"/>
        </w:rPr>
        <w:t>（8）重量偏差不得超过-5%。</w:t>
      </w:r>
    </w:p>
    <w:p w:rsidR="005E3BCC" w:rsidRDefault="00DF51A2">
      <w:pPr>
        <w:rPr>
          <w:rFonts w:ascii="微软雅黑" w:hAnsi="微软雅黑"/>
        </w:rPr>
      </w:pPr>
      <w:r>
        <w:rPr>
          <w:rFonts w:ascii="微软雅黑" w:hAnsi="微软雅黑"/>
        </w:rPr>
        <w:t>（9）工作压力为PN0.6Mpa。</w:t>
      </w:r>
    </w:p>
    <w:p w:rsidR="005E3BCC" w:rsidRDefault="00DF51A2">
      <w:pPr>
        <w:rPr>
          <w:rFonts w:ascii="微软雅黑" w:hAnsi="微软雅黑"/>
        </w:rPr>
      </w:pPr>
      <w:r>
        <w:rPr>
          <w:rFonts w:ascii="微软雅黑" w:hAnsi="微软雅黑"/>
        </w:rPr>
        <w:t>球墨铸铁管及管件的其它尺寸符合《水及燃气用球墨铸铁管、管件和附件》(GB/T 13295-2013)中相关要求。</w:t>
      </w:r>
    </w:p>
    <w:p w:rsidR="005E3BCC" w:rsidRDefault="00DF51A2">
      <w:pPr>
        <w:rPr>
          <w:rFonts w:ascii="微软雅黑" w:hAnsi="微软雅黑"/>
        </w:rPr>
      </w:pPr>
      <w:r>
        <w:rPr>
          <w:rFonts w:ascii="微软雅黑" w:hAnsi="微软雅黑" w:cs="宋体" w:hint="eastAsia"/>
        </w:rPr>
        <w:t>★</w:t>
      </w:r>
      <w:r>
        <w:rPr>
          <w:rFonts w:ascii="微软雅黑" w:hAnsi="微软雅黑" w:hint="eastAsia"/>
        </w:rPr>
        <w:t>4.</w:t>
      </w:r>
      <w:r>
        <w:rPr>
          <w:rFonts w:ascii="微软雅黑" w:hAnsi="微软雅黑"/>
        </w:rPr>
        <w:t xml:space="preserve"> 内外防腐</w:t>
      </w:r>
    </w:p>
    <w:p w:rsidR="005E3BCC" w:rsidRDefault="00DF51A2">
      <w:pPr>
        <w:rPr>
          <w:rFonts w:ascii="微软雅黑" w:hAnsi="微软雅黑"/>
        </w:rPr>
      </w:pPr>
      <w:r>
        <w:rPr>
          <w:rFonts w:ascii="微软雅黑" w:hAnsi="微软雅黑" w:hint="eastAsia"/>
        </w:rPr>
        <w:t>（1）</w:t>
      </w:r>
      <w:r>
        <w:rPr>
          <w:rFonts w:ascii="微软雅黑" w:hAnsi="微软雅黑"/>
        </w:rPr>
        <w:t>内涂层</w:t>
      </w:r>
    </w:p>
    <w:p w:rsidR="005E3BCC" w:rsidRDefault="00DF51A2">
      <w:pPr>
        <w:rPr>
          <w:rFonts w:ascii="微软雅黑" w:hAnsi="微软雅黑"/>
        </w:rPr>
      </w:pPr>
      <w:r>
        <w:rPr>
          <w:rFonts w:ascii="微软雅黑" w:hAnsi="微软雅黑"/>
        </w:rPr>
        <w:t>涂层材质：采用硅酸盐水泥砂浆。所使用的水泥、砂子、水及砂浆配比必须符合《球墨铸铁管和管件水泥砂浆内衬》（GB/T 17457-2009）的要求；</w:t>
      </w:r>
    </w:p>
    <w:p w:rsidR="005E3BCC" w:rsidRDefault="00DF51A2">
      <w:pPr>
        <w:rPr>
          <w:rFonts w:ascii="微软雅黑" w:hAnsi="微软雅黑"/>
        </w:rPr>
      </w:pPr>
      <w:r>
        <w:rPr>
          <w:rFonts w:ascii="微软雅黑" w:hAnsi="微软雅黑"/>
        </w:rPr>
        <w:t>工艺：管道采用离心法浇灌，管件采用手工涂抹或喷涂砂浆于管内壁，</w:t>
      </w:r>
      <w:proofErr w:type="gramStart"/>
      <w:r>
        <w:rPr>
          <w:rFonts w:ascii="微软雅黑" w:hAnsi="微软雅黑"/>
        </w:rPr>
        <w:t>砂浆需无孔穴</w:t>
      </w:r>
      <w:proofErr w:type="gramEnd"/>
      <w:r>
        <w:rPr>
          <w:rFonts w:ascii="微软雅黑" w:hAnsi="微软雅黑"/>
        </w:rPr>
        <w:t>和明显的气泡，砂子的粒度从管壁至</w:t>
      </w:r>
      <w:proofErr w:type="gramStart"/>
      <w:r>
        <w:rPr>
          <w:rFonts w:ascii="微软雅黑" w:hAnsi="微软雅黑"/>
        </w:rPr>
        <w:t>表面层按由</w:t>
      </w:r>
      <w:proofErr w:type="gramEnd"/>
      <w:r>
        <w:rPr>
          <w:rFonts w:ascii="微软雅黑" w:hAnsi="微软雅黑"/>
        </w:rPr>
        <w:t>粗到细的规律排列；</w:t>
      </w:r>
    </w:p>
    <w:p w:rsidR="005E3BCC" w:rsidRDefault="00DF51A2">
      <w:pPr>
        <w:rPr>
          <w:rFonts w:ascii="微软雅黑" w:hAnsi="微软雅黑"/>
        </w:rPr>
      </w:pPr>
      <w:r>
        <w:rPr>
          <w:rFonts w:ascii="微软雅黑" w:hAnsi="微软雅黑"/>
        </w:rPr>
        <w:t>衬层厚度：符合《球墨铸铁管和管件水泥砂浆内衬》（GB/T 17457-2009）的要求；</w:t>
      </w:r>
    </w:p>
    <w:p w:rsidR="005E3BCC" w:rsidRDefault="00DF51A2">
      <w:pPr>
        <w:rPr>
          <w:rFonts w:ascii="微软雅黑" w:hAnsi="微软雅黑"/>
        </w:rPr>
      </w:pPr>
      <w:r>
        <w:rPr>
          <w:rFonts w:ascii="微软雅黑" w:hAnsi="微软雅黑"/>
        </w:rPr>
        <w:t>硬化衬层表面均匀平滑，</w:t>
      </w:r>
      <w:proofErr w:type="gramStart"/>
      <w:r>
        <w:rPr>
          <w:rFonts w:ascii="微软雅黑" w:hAnsi="微软雅黑"/>
        </w:rPr>
        <w:t>无脆散性</w:t>
      </w:r>
      <w:proofErr w:type="gramEnd"/>
      <w:r>
        <w:rPr>
          <w:rFonts w:ascii="微软雅黑" w:hAnsi="微软雅黑"/>
        </w:rPr>
        <w:t>。衬层收缩形成的裂缝宽度≤0.8mm；</w:t>
      </w:r>
    </w:p>
    <w:p w:rsidR="005E3BCC" w:rsidRDefault="00DF51A2">
      <w:pPr>
        <w:rPr>
          <w:rFonts w:ascii="微软雅黑" w:hAnsi="微软雅黑"/>
        </w:rPr>
      </w:pPr>
      <w:r>
        <w:rPr>
          <w:rFonts w:ascii="微软雅黑" w:hAnsi="微软雅黑"/>
        </w:rPr>
        <w:t>涂层测试：执行《球墨铸铁管和管件水泥砂浆内衬》（GB/T 17457-2009）的要求；</w:t>
      </w:r>
    </w:p>
    <w:p w:rsidR="005E3BCC" w:rsidRDefault="00DF51A2">
      <w:pPr>
        <w:rPr>
          <w:rFonts w:ascii="微软雅黑" w:hAnsi="微软雅黑"/>
        </w:rPr>
      </w:pPr>
      <w:r>
        <w:rPr>
          <w:rFonts w:ascii="微软雅黑" w:hAnsi="微软雅黑"/>
        </w:rPr>
        <w:t>涂层应符合《生活饮用水输配水设备及防护材料的安全评价标准》（GB/T 17219-1998）和《建筑材料放射性核素限量》（GB 6566-2010）</w:t>
      </w:r>
    </w:p>
    <w:p w:rsidR="005E3BCC" w:rsidRDefault="00DF51A2">
      <w:pPr>
        <w:rPr>
          <w:rFonts w:ascii="微软雅黑" w:hAnsi="微软雅黑"/>
        </w:rPr>
      </w:pPr>
      <w:r>
        <w:rPr>
          <w:rFonts w:ascii="微软雅黑" w:hAnsi="微软雅黑" w:hint="eastAsia"/>
        </w:rPr>
        <w:t>（2）</w:t>
      </w:r>
      <w:r>
        <w:rPr>
          <w:rFonts w:ascii="微软雅黑" w:hAnsi="微软雅黑"/>
        </w:rPr>
        <w:t>外涂层</w:t>
      </w:r>
    </w:p>
    <w:p w:rsidR="005E3BCC" w:rsidRDefault="00DF51A2">
      <w:pPr>
        <w:rPr>
          <w:rFonts w:ascii="微软雅黑" w:hAnsi="微软雅黑"/>
        </w:rPr>
      </w:pPr>
      <w:r>
        <w:rPr>
          <w:rFonts w:ascii="微软雅黑" w:hAnsi="微软雅黑"/>
        </w:rPr>
        <w:t>球墨铸铁管及管件外防腐执行《球墨铸铁管沥青涂层》（GB/T 17459-1998），外表面应用沥青质的涂料涂覆。</w:t>
      </w:r>
      <w:proofErr w:type="gramStart"/>
      <w:r>
        <w:rPr>
          <w:rFonts w:ascii="微软雅黑" w:hAnsi="微软雅黑"/>
        </w:rPr>
        <w:t>涂前管体表</w:t>
      </w:r>
      <w:proofErr w:type="gramEnd"/>
      <w:r>
        <w:rPr>
          <w:rFonts w:ascii="微软雅黑" w:hAnsi="微软雅黑"/>
        </w:rPr>
        <w:t>面应光洁、无铁锈铁皮及杂质；涂后表面光洁、均匀、粘附牢固，不因气候变化而发生异常。沥青涂层平均厚度＞0.07mm，平均喷锌量＞130g/m2。</w:t>
      </w:r>
    </w:p>
    <w:p w:rsidR="005E3BCC" w:rsidRDefault="00DF51A2">
      <w:pPr>
        <w:rPr>
          <w:rFonts w:ascii="微软雅黑" w:hAnsi="微软雅黑"/>
        </w:rPr>
      </w:pPr>
      <w:r>
        <w:rPr>
          <w:rFonts w:ascii="微软雅黑" w:hAnsi="微软雅黑" w:hint="eastAsia"/>
        </w:rPr>
        <w:t>①</w:t>
      </w:r>
      <w:r>
        <w:rPr>
          <w:rFonts w:ascii="微软雅黑" w:hAnsi="微软雅黑"/>
        </w:rPr>
        <w:t>管材金属</w:t>
      </w:r>
      <w:proofErr w:type="gramStart"/>
      <w:r>
        <w:rPr>
          <w:rFonts w:ascii="微软雅黑" w:hAnsi="微软雅黑"/>
        </w:rPr>
        <w:t>锌</w:t>
      </w:r>
      <w:proofErr w:type="gramEnd"/>
      <w:r>
        <w:rPr>
          <w:rFonts w:ascii="微软雅黑" w:hAnsi="微软雅黑"/>
        </w:rPr>
        <w:t>喷涂：</w:t>
      </w:r>
    </w:p>
    <w:p w:rsidR="005E3BCC" w:rsidRDefault="00DF51A2">
      <w:pPr>
        <w:rPr>
          <w:rFonts w:ascii="微软雅黑" w:hAnsi="微软雅黑"/>
        </w:rPr>
      </w:pPr>
      <w:r>
        <w:rPr>
          <w:rFonts w:ascii="微软雅黑" w:hAnsi="微软雅黑"/>
        </w:rPr>
        <w:t>涂层材料：含锌量≥99%的金属锌；</w:t>
      </w:r>
    </w:p>
    <w:p w:rsidR="005E3BCC" w:rsidRDefault="00DF51A2">
      <w:pPr>
        <w:rPr>
          <w:rFonts w:ascii="微软雅黑" w:hAnsi="微软雅黑"/>
        </w:rPr>
      </w:pPr>
      <w:r>
        <w:rPr>
          <w:rFonts w:ascii="微软雅黑" w:hAnsi="微软雅黑"/>
        </w:rPr>
        <w:t>金属</w:t>
      </w:r>
      <w:proofErr w:type="gramStart"/>
      <w:r>
        <w:rPr>
          <w:rFonts w:ascii="微软雅黑" w:hAnsi="微软雅黑"/>
        </w:rPr>
        <w:t>锌</w:t>
      </w:r>
      <w:proofErr w:type="gramEnd"/>
      <w:r>
        <w:rPr>
          <w:rFonts w:ascii="微软雅黑" w:hAnsi="微软雅黑"/>
        </w:rPr>
        <w:t>涂覆采用热熔喷涂法；</w:t>
      </w:r>
    </w:p>
    <w:p w:rsidR="005E3BCC" w:rsidRDefault="00DF51A2">
      <w:pPr>
        <w:rPr>
          <w:rFonts w:ascii="微软雅黑" w:hAnsi="微软雅黑"/>
        </w:rPr>
      </w:pPr>
      <w:r>
        <w:rPr>
          <w:rFonts w:ascii="微软雅黑" w:hAnsi="微软雅黑"/>
        </w:rPr>
        <w:t>金属</w:t>
      </w:r>
      <w:proofErr w:type="gramStart"/>
      <w:r>
        <w:rPr>
          <w:rFonts w:ascii="微软雅黑" w:hAnsi="微软雅黑"/>
        </w:rPr>
        <w:t>锌</w:t>
      </w:r>
      <w:proofErr w:type="gramEnd"/>
      <w:r>
        <w:rPr>
          <w:rFonts w:ascii="微软雅黑" w:hAnsi="微软雅黑"/>
        </w:rPr>
        <w:t>涂层重量≥130g/m2，任</w:t>
      </w:r>
      <w:proofErr w:type="gramStart"/>
      <w:r>
        <w:rPr>
          <w:rFonts w:ascii="微软雅黑" w:hAnsi="微软雅黑"/>
        </w:rPr>
        <w:t>一</w:t>
      </w:r>
      <w:proofErr w:type="gramEnd"/>
      <w:r>
        <w:rPr>
          <w:rFonts w:ascii="微软雅黑" w:hAnsi="微软雅黑"/>
        </w:rPr>
        <w:t>区域锌层重量最小值不少于110g/m2；</w:t>
      </w:r>
    </w:p>
    <w:p w:rsidR="005E3BCC" w:rsidRDefault="00DF51A2">
      <w:pPr>
        <w:rPr>
          <w:rFonts w:ascii="微软雅黑" w:hAnsi="微软雅黑"/>
        </w:rPr>
      </w:pPr>
      <w:r>
        <w:rPr>
          <w:rFonts w:ascii="微软雅黑" w:hAnsi="微软雅黑"/>
        </w:rPr>
        <w:lastRenderedPageBreak/>
        <w:t>金属</w:t>
      </w:r>
      <w:proofErr w:type="gramStart"/>
      <w:r>
        <w:rPr>
          <w:rFonts w:ascii="微软雅黑" w:hAnsi="微软雅黑"/>
        </w:rPr>
        <w:t>锌</w:t>
      </w:r>
      <w:proofErr w:type="gramEnd"/>
      <w:r>
        <w:rPr>
          <w:rFonts w:ascii="微软雅黑" w:hAnsi="微软雅黑"/>
        </w:rPr>
        <w:t>涂层必须覆盖管子外表面并且不得有暴露的斑疤或缺锌等缺陷。当锌层达到上述要求的前提下，允许出现螺旋状外观表面。</w:t>
      </w:r>
    </w:p>
    <w:p w:rsidR="005E3BCC" w:rsidRDefault="00DF51A2">
      <w:pPr>
        <w:rPr>
          <w:rFonts w:ascii="微软雅黑" w:hAnsi="微软雅黑"/>
        </w:rPr>
      </w:pPr>
      <w:r>
        <w:rPr>
          <w:rFonts w:ascii="微软雅黑" w:hAnsi="微软雅黑" w:hint="eastAsia"/>
        </w:rPr>
        <w:t>②</w:t>
      </w:r>
      <w:r>
        <w:rPr>
          <w:rFonts w:ascii="微软雅黑" w:hAnsi="微软雅黑"/>
        </w:rPr>
        <w:t>管件刷涂富锌涂料：</w:t>
      </w:r>
    </w:p>
    <w:p w:rsidR="005E3BCC" w:rsidRDefault="00DF51A2">
      <w:pPr>
        <w:rPr>
          <w:rFonts w:ascii="微软雅黑" w:hAnsi="微软雅黑"/>
        </w:rPr>
      </w:pPr>
      <w:r>
        <w:rPr>
          <w:rFonts w:ascii="微软雅黑" w:hAnsi="微软雅黑"/>
        </w:rPr>
        <w:t>涂料为含锌量至少5%的富锌无机粘结剂。富锌涂料重量不少于150g/m2,任</w:t>
      </w:r>
      <w:proofErr w:type="gramStart"/>
      <w:r>
        <w:rPr>
          <w:rFonts w:ascii="微软雅黑" w:hAnsi="微软雅黑"/>
        </w:rPr>
        <w:t>一</w:t>
      </w:r>
      <w:proofErr w:type="gramEnd"/>
      <w:r>
        <w:rPr>
          <w:rFonts w:ascii="微软雅黑" w:hAnsi="微软雅黑"/>
        </w:rPr>
        <w:t>区域最少重量不少于130g/m2。货到现场后，其损坏面积应不大于5cm/m2,且损坏部分较少的一边不超过5mm，并要符合相关规定要求。采用这一工艺的产品优先考虑选用。</w:t>
      </w:r>
    </w:p>
    <w:p w:rsidR="005E3BCC" w:rsidRDefault="00DF51A2">
      <w:pPr>
        <w:rPr>
          <w:rFonts w:ascii="微软雅黑" w:hAnsi="微软雅黑"/>
        </w:rPr>
      </w:pPr>
      <w:r>
        <w:rPr>
          <w:rFonts w:ascii="微软雅黑" w:hAnsi="微软雅黑" w:hint="eastAsia"/>
        </w:rPr>
        <w:t>③</w:t>
      </w:r>
      <w:r>
        <w:rPr>
          <w:rFonts w:ascii="微软雅黑" w:hAnsi="微软雅黑"/>
        </w:rPr>
        <w:t>沥青质涂料：</w:t>
      </w:r>
    </w:p>
    <w:p w:rsidR="005E3BCC" w:rsidRDefault="00DF51A2">
      <w:pPr>
        <w:rPr>
          <w:rFonts w:ascii="微软雅黑" w:hAnsi="微软雅黑"/>
        </w:rPr>
      </w:pPr>
      <w:r>
        <w:rPr>
          <w:rFonts w:ascii="微软雅黑" w:hAnsi="微软雅黑"/>
        </w:rPr>
        <w:t>涂层及填料：符合《球墨铸铁管沥青涂层》（GB/T 17459-1998）要求；</w:t>
      </w:r>
    </w:p>
    <w:p w:rsidR="005E3BCC" w:rsidRDefault="00DF51A2">
      <w:pPr>
        <w:rPr>
          <w:rFonts w:ascii="微软雅黑" w:hAnsi="微软雅黑"/>
        </w:rPr>
      </w:pPr>
      <w:r>
        <w:rPr>
          <w:rFonts w:ascii="微软雅黑" w:hAnsi="微软雅黑"/>
        </w:rPr>
        <w:t>涂层厚度：10次测试平均值≥0.07mm；</w:t>
      </w:r>
    </w:p>
    <w:p w:rsidR="005E3BCC" w:rsidRDefault="00DF51A2">
      <w:pPr>
        <w:rPr>
          <w:rFonts w:ascii="微软雅黑" w:hAnsi="微软雅黑"/>
        </w:rPr>
      </w:pPr>
      <w:r>
        <w:rPr>
          <w:rFonts w:ascii="微软雅黑" w:hAnsi="微软雅黑"/>
        </w:rPr>
        <w:t>涂层垂</w:t>
      </w:r>
      <w:proofErr w:type="gramStart"/>
      <w:r>
        <w:rPr>
          <w:rFonts w:ascii="微软雅黑" w:hAnsi="微软雅黑"/>
        </w:rPr>
        <w:t>弛</w:t>
      </w:r>
      <w:proofErr w:type="gramEnd"/>
      <w:r>
        <w:rPr>
          <w:rFonts w:ascii="微软雅黑" w:hAnsi="微软雅黑"/>
        </w:rPr>
        <w:t>度试验：不应看到垂</w:t>
      </w:r>
      <w:proofErr w:type="gramStart"/>
      <w:r>
        <w:rPr>
          <w:rFonts w:ascii="微软雅黑" w:hAnsi="微软雅黑"/>
        </w:rPr>
        <w:t>弛</w:t>
      </w:r>
      <w:proofErr w:type="gramEnd"/>
      <w:r>
        <w:rPr>
          <w:rFonts w:ascii="微软雅黑" w:hAnsi="微软雅黑"/>
        </w:rPr>
        <w:t>趋势；</w:t>
      </w:r>
    </w:p>
    <w:p w:rsidR="005E3BCC" w:rsidRDefault="00DF51A2">
      <w:pPr>
        <w:rPr>
          <w:rFonts w:ascii="微软雅黑" w:hAnsi="微软雅黑"/>
        </w:rPr>
      </w:pPr>
      <w:r>
        <w:rPr>
          <w:rFonts w:ascii="微软雅黑" w:hAnsi="微软雅黑"/>
        </w:rPr>
        <w:t>涂层测试：执行《球墨铸铁管沥青涂层》（GB/T 17459-1998）的标准。</w:t>
      </w: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微软雅黑" w:hAnsi="微软雅黑"/>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5E3BCC">
      <w:pPr>
        <w:rPr>
          <w:rFonts w:ascii="黑体" w:eastAsia="黑体" w:hAnsi="华文中宋" w:cs="华文中宋"/>
          <w:b/>
          <w:bCs/>
          <w:sz w:val="32"/>
          <w:szCs w:val="32"/>
        </w:rPr>
      </w:pPr>
    </w:p>
    <w:p w:rsidR="005E3BCC" w:rsidRDefault="00DF51A2">
      <w:pPr>
        <w:spacing w:line="360" w:lineRule="auto"/>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t>第六章  评分体系与标准</w:t>
      </w:r>
    </w:p>
    <w:p w:rsidR="005E3BCC" w:rsidRDefault="00DF51A2">
      <w:pPr>
        <w:widowControl w:val="0"/>
        <w:numPr>
          <w:ilvl w:val="0"/>
          <w:numId w:val="9"/>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本评标办法采用综合评分法，</w:t>
      </w:r>
      <w:r>
        <w:rPr>
          <w:rFonts w:ascii="宋体" w:cs="宋体" w:hint="eastAsia"/>
          <w:b/>
          <w:sz w:val="21"/>
          <w:szCs w:val="21"/>
        </w:rPr>
        <w:t>技术分值</w:t>
      </w:r>
      <w:r>
        <w:rPr>
          <w:rFonts w:ascii="宋体" w:cs="宋体" w:hint="eastAsia"/>
          <w:b/>
          <w:sz w:val="21"/>
          <w:szCs w:val="21"/>
        </w:rPr>
        <w:t>30%</w:t>
      </w:r>
      <w:r>
        <w:rPr>
          <w:rFonts w:ascii="宋体" w:cs="宋体" w:hint="eastAsia"/>
          <w:b/>
          <w:sz w:val="21"/>
          <w:szCs w:val="21"/>
        </w:rPr>
        <w:t>，商务分值</w:t>
      </w:r>
      <w:r>
        <w:rPr>
          <w:rFonts w:ascii="宋体" w:cs="宋体" w:hint="eastAsia"/>
          <w:b/>
          <w:sz w:val="21"/>
          <w:szCs w:val="21"/>
        </w:rPr>
        <w:t>20%</w:t>
      </w:r>
      <w:r>
        <w:rPr>
          <w:rFonts w:ascii="宋体" w:cs="宋体" w:hint="eastAsia"/>
          <w:b/>
          <w:sz w:val="21"/>
          <w:szCs w:val="21"/>
        </w:rPr>
        <w:t>，价格分值</w:t>
      </w:r>
      <w:r>
        <w:rPr>
          <w:rFonts w:ascii="宋体" w:cs="宋体" w:hint="eastAsia"/>
          <w:b/>
          <w:sz w:val="21"/>
          <w:szCs w:val="21"/>
        </w:rPr>
        <w:t>50%</w:t>
      </w:r>
      <w:r>
        <w:rPr>
          <w:rFonts w:ascii="宋体" w:cs="宋体" w:hint="eastAsia"/>
          <w:b/>
          <w:sz w:val="21"/>
          <w:szCs w:val="21"/>
        </w:rPr>
        <w:t>。</w:t>
      </w:r>
    </w:p>
    <w:p w:rsidR="005E3BCC" w:rsidRDefault="00DF51A2">
      <w:pPr>
        <w:widowControl w:val="0"/>
        <w:numPr>
          <w:ilvl w:val="0"/>
          <w:numId w:val="9"/>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评标步骤：评标委员会先进行投标文件初审，对通过初审的投标文件进行技术、商务及价格的详细评审最后评标委员会出具评标报告。</w:t>
      </w:r>
    </w:p>
    <w:p w:rsidR="005E3BCC" w:rsidRDefault="00DF51A2">
      <w:pPr>
        <w:widowControl w:val="0"/>
        <w:numPr>
          <w:ilvl w:val="0"/>
          <w:numId w:val="9"/>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rsidR="005E3BCC" w:rsidRDefault="005E3BCC" w:rsidP="00E7611D">
      <w:pPr>
        <w:spacing w:beforeLines="50" w:before="120" w:afterLines="50" w:after="120" w:line="360" w:lineRule="auto"/>
        <w:rPr>
          <w:rFonts w:ascii="黑体" w:eastAsia="黑体" w:hAnsi="宋体" w:cs="宋体"/>
          <w:color w:val="000000"/>
          <w:sz w:val="28"/>
          <w:szCs w:val="28"/>
        </w:rPr>
      </w:pPr>
    </w:p>
    <w:p w:rsidR="005E3BCC" w:rsidRDefault="00DF51A2" w:rsidP="00E7611D">
      <w:pPr>
        <w:spacing w:beforeLines="50" w:before="120" w:afterLines="50" w:after="120" w:line="360" w:lineRule="auto"/>
        <w:jc w:val="center"/>
        <w:rPr>
          <w:rFonts w:ascii="黑体" w:eastAsia="黑体" w:hAnsi="宋体" w:cs="宋体"/>
          <w:sz w:val="28"/>
          <w:szCs w:val="28"/>
        </w:rPr>
      </w:pPr>
      <w:r>
        <w:rPr>
          <w:rFonts w:ascii="黑体" w:eastAsia="黑体" w:hAnsi="宋体" w:cs="宋体" w:hint="eastAsia"/>
          <w:color w:val="000000"/>
          <w:sz w:val="28"/>
          <w:szCs w:val="28"/>
        </w:rPr>
        <w:t>资格性审查表</w:t>
      </w:r>
    </w:p>
    <w:p w:rsidR="005E3BCC" w:rsidRDefault="00DF51A2">
      <w:pPr>
        <w:spacing w:line="360" w:lineRule="auto"/>
        <w:jc w:val="center"/>
        <w:rPr>
          <w:rFonts w:ascii="宋体" w:hAnsi="宋体" w:cs="宋体"/>
          <w:sz w:val="21"/>
          <w:szCs w:val="21"/>
        </w:rPr>
      </w:pPr>
      <w:r>
        <w:rPr>
          <w:rFonts w:ascii="宋体" w:hAnsi="宋体" w:cs="宋体" w:hint="eastAsia"/>
          <w:sz w:val="21"/>
          <w:szCs w:val="21"/>
        </w:rPr>
        <w:t>项目名称：</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p>
    <w:p w:rsidR="005E3BCC" w:rsidRDefault="005E3BCC" w:rsidP="00E7611D">
      <w:pPr>
        <w:spacing w:line="360" w:lineRule="auto"/>
        <w:ind w:firstLineChars="100" w:firstLine="218"/>
        <w:rPr>
          <w:snapToGrid w:val="0"/>
          <w:color w:val="000000"/>
          <w:spacing w:val="8"/>
          <w:sz w:val="21"/>
          <w:szCs w:val="21"/>
        </w:rPr>
      </w:pPr>
    </w:p>
    <w:tbl>
      <w:tblPr>
        <w:tblW w:w="9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1"/>
        <w:gridCol w:w="9001"/>
      </w:tblGrid>
      <w:tr w:rsidR="005E3BCC">
        <w:trPr>
          <w:trHeight w:val="607"/>
        </w:trPr>
        <w:tc>
          <w:tcPr>
            <w:tcW w:w="961" w:type="dxa"/>
            <w:tcBorders>
              <w:tl2br w:val="nil"/>
              <w:tr2bl w:val="nil"/>
            </w:tcBorders>
            <w:vAlign w:val="center"/>
          </w:tcPr>
          <w:p w:rsidR="005E3BCC" w:rsidRDefault="00DF51A2">
            <w:pPr>
              <w:spacing w:line="360" w:lineRule="auto"/>
              <w:ind w:leftChars="-57" w:left="-125"/>
              <w:jc w:val="center"/>
              <w:rPr>
                <w:rFonts w:ascii="宋体" w:hAnsi="宋体"/>
                <w:b/>
                <w:szCs w:val="21"/>
              </w:rPr>
            </w:pPr>
            <w:r>
              <w:rPr>
                <w:rFonts w:ascii="宋体" w:hAnsi="宋体" w:hint="eastAsia"/>
                <w:b/>
                <w:sz w:val="21"/>
                <w:szCs w:val="21"/>
              </w:rPr>
              <w:t>序号</w:t>
            </w:r>
          </w:p>
        </w:tc>
        <w:tc>
          <w:tcPr>
            <w:tcW w:w="9001" w:type="dxa"/>
            <w:tcBorders>
              <w:tl2br w:val="nil"/>
              <w:tr2bl w:val="nil"/>
            </w:tcBorders>
            <w:vAlign w:val="center"/>
          </w:tcPr>
          <w:p w:rsidR="005E3BCC" w:rsidRDefault="00DF51A2">
            <w:pPr>
              <w:spacing w:line="360" w:lineRule="auto"/>
              <w:jc w:val="center"/>
              <w:rPr>
                <w:rFonts w:ascii="宋体" w:hAnsi="宋体"/>
                <w:b/>
                <w:szCs w:val="21"/>
              </w:rPr>
            </w:pPr>
            <w:r>
              <w:rPr>
                <w:rFonts w:ascii="宋体" w:hAnsi="宋体" w:hint="eastAsia"/>
                <w:b/>
                <w:sz w:val="21"/>
                <w:szCs w:val="21"/>
              </w:rPr>
              <w:t>资格性审查内容</w:t>
            </w:r>
          </w:p>
        </w:tc>
      </w:tr>
      <w:tr w:rsidR="005E3BCC">
        <w:trPr>
          <w:trHeight w:val="607"/>
        </w:trPr>
        <w:tc>
          <w:tcPr>
            <w:tcW w:w="961" w:type="dxa"/>
            <w:tcBorders>
              <w:tl2br w:val="nil"/>
              <w:tr2bl w:val="nil"/>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1</w:t>
            </w:r>
          </w:p>
        </w:tc>
        <w:tc>
          <w:tcPr>
            <w:tcW w:w="9001" w:type="dxa"/>
            <w:tcBorders>
              <w:tl2br w:val="nil"/>
              <w:tr2bl w:val="nil"/>
            </w:tcBorders>
            <w:vAlign w:val="center"/>
          </w:tcPr>
          <w:p w:rsidR="005E3BCC" w:rsidRDefault="00DF51A2">
            <w:pPr>
              <w:spacing w:line="360" w:lineRule="auto"/>
              <w:rPr>
                <w:rFonts w:ascii="宋体" w:hAnsi="宋体"/>
                <w:bCs/>
                <w:sz w:val="21"/>
                <w:szCs w:val="21"/>
              </w:rPr>
            </w:pPr>
            <w:r>
              <w:rPr>
                <w:rFonts w:ascii="宋体" w:hAnsi="宋体" w:cs="宋体" w:hint="eastAsia"/>
                <w:sz w:val="21"/>
                <w:szCs w:val="21"/>
              </w:rPr>
              <w:t>具备招标文件中规定资格要求的及资格证明文件齐全</w:t>
            </w:r>
          </w:p>
        </w:tc>
      </w:tr>
      <w:tr w:rsidR="005E3BCC">
        <w:trPr>
          <w:trHeight w:val="607"/>
        </w:trPr>
        <w:tc>
          <w:tcPr>
            <w:tcW w:w="961" w:type="dxa"/>
            <w:tcBorders>
              <w:tl2br w:val="nil"/>
              <w:tr2bl w:val="nil"/>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2</w:t>
            </w:r>
          </w:p>
        </w:tc>
        <w:tc>
          <w:tcPr>
            <w:tcW w:w="9001" w:type="dxa"/>
            <w:tcBorders>
              <w:tl2br w:val="nil"/>
              <w:tr2bl w:val="nil"/>
            </w:tcBorders>
            <w:vAlign w:val="center"/>
          </w:tcPr>
          <w:p w:rsidR="005E3BCC" w:rsidRDefault="00DF51A2">
            <w:pPr>
              <w:spacing w:line="360" w:lineRule="auto"/>
              <w:rPr>
                <w:rFonts w:ascii="宋体" w:hAnsi="宋体"/>
                <w:bCs/>
                <w:sz w:val="21"/>
                <w:szCs w:val="21"/>
              </w:rPr>
            </w:pPr>
            <w:r>
              <w:rPr>
                <w:rFonts w:ascii="宋体" w:hAnsi="宋体" w:cs="宋体" w:hint="eastAsia"/>
                <w:sz w:val="21"/>
                <w:szCs w:val="21"/>
              </w:rPr>
              <w:t>投标人按招标文件要求缴纳投标保证金的</w:t>
            </w:r>
          </w:p>
        </w:tc>
      </w:tr>
    </w:tbl>
    <w:p w:rsidR="005E3BCC" w:rsidRDefault="005E3BCC">
      <w:pPr>
        <w:adjustRightInd/>
        <w:rPr>
          <w:color w:val="FF00FF"/>
          <w:sz w:val="21"/>
          <w:szCs w:val="21"/>
        </w:rPr>
      </w:pPr>
    </w:p>
    <w:p w:rsidR="005E3BCC" w:rsidRDefault="005E3BCC">
      <w:pPr>
        <w:adjustRightInd/>
        <w:rPr>
          <w:color w:val="FF00FF"/>
          <w:sz w:val="21"/>
          <w:szCs w:val="21"/>
        </w:rPr>
      </w:pPr>
    </w:p>
    <w:p w:rsidR="005E3BCC" w:rsidRDefault="005E3BCC">
      <w:pPr>
        <w:adjustRightInd/>
        <w:rPr>
          <w:color w:val="FF00FF"/>
          <w:sz w:val="21"/>
          <w:szCs w:val="21"/>
        </w:rPr>
      </w:pPr>
    </w:p>
    <w:p w:rsidR="005E3BCC" w:rsidRDefault="005E3BCC">
      <w:pPr>
        <w:spacing w:line="360" w:lineRule="auto"/>
        <w:jc w:val="center"/>
        <w:rPr>
          <w:rFonts w:ascii="宋体" w:hAnsi="宋体"/>
          <w:b/>
          <w:sz w:val="24"/>
        </w:rPr>
      </w:pPr>
    </w:p>
    <w:p w:rsidR="005E3BCC" w:rsidRDefault="005E3BCC">
      <w:pPr>
        <w:spacing w:line="360" w:lineRule="auto"/>
        <w:jc w:val="center"/>
        <w:rPr>
          <w:rFonts w:ascii="宋体" w:hAnsi="宋体"/>
          <w:b/>
          <w:sz w:val="24"/>
        </w:rPr>
      </w:pPr>
    </w:p>
    <w:p w:rsidR="005E3BCC" w:rsidRDefault="005E3BCC">
      <w:pPr>
        <w:spacing w:line="360" w:lineRule="auto"/>
        <w:jc w:val="center"/>
        <w:rPr>
          <w:rFonts w:ascii="宋体" w:hAnsi="宋体"/>
          <w:b/>
          <w:sz w:val="24"/>
        </w:rPr>
      </w:pPr>
    </w:p>
    <w:p w:rsidR="005E3BCC" w:rsidRDefault="005E3BCC">
      <w:pPr>
        <w:spacing w:line="360" w:lineRule="auto"/>
        <w:jc w:val="center"/>
        <w:rPr>
          <w:rFonts w:ascii="宋体" w:hAnsi="宋体"/>
          <w:b/>
          <w:sz w:val="24"/>
        </w:rPr>
      </w:pPr>
    </w:p>
    <w:p w:rsidR="005E3BCC" w:rsidRDefault="005E3BCC">
      <w:pPr>
        <w:spacing w:line="360" w:lineRule="auto"/>
        <w:jc w:val="center"/>
        <w:rPr>
          <w:rFonts w:ascii="宋体" w:hAnsi="宋体"/>
          <w:b/>
          <w:sz w:val="24"/>
        </w:rPr>
      </w:pPr>
    </w:p>
    <w:p w:rsidR="005E3BCC" w:rsidRDefault="00DF51A2">
      <w:pPr>
        <w:spacing w:line="360" w:lineRule="auto"/>
        <w:jc w:val="center"/>
        <w:rPr>
          <w:rFonts w:ascii="宋体" w:hAnsi="宋体"/>
          <w:b/>
          <w:sz w:val="24"/>
        </w:rPr>
      </w:pPr>
      <w:r>
        <w:rPr>
          <w:rFonts w:ascii="宋体" w:hAnsi="宋体" w:hint="eastAsia"/>
          <w:b/>
          <w:sz w:val="24"/>
        </w:rPr>
        <w:t>符合性审查表</w:t>
      </w:r>
    </w:p>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91"/>
        <w:gridCol w:w="9171"/>
      </w:tblGrid>
      <w:tr w:rsidR="005E3BCC">
        <w:trPr>
          <w:trHeight w:val="604"/>
          <w:jc w:val="center"/>
        </w:trPr>
        <w:tc>
          <w:tcPr>
            <w:tcW w:w="791" w:type="dxa"/>
            <w:tcBorders>
              <w:top w:val="single" w:sz="12" w:space="0" w:color="auto"/>
              <w:bottom w:val="single" w:sz="4" w:space="0" w:color="auto"/>
            </w:tcBorders>
            <w:vAlign w:val="center"/>
          </w:tcPr>
          <w:p w:rsidR="005E3BCC" w:rsidRDefault="00DF51A2">
            <w:pPr>
              <w:spacing w:line="360" w:lineRule="auto"/>
              <w:ind w:leftChars="-57" w:left="-125"/>
              <w:jc w:val="center"/>
              <w:rPr>
                <w:rFonts w:ascii="宋体" w:hAnsi="宋体"/>
                <w:b/>
                <w:sz w:val="21"/>
                <w:szCs w:val="21"/>
              </w:rPr>
            </w:pPr>
            <w:r>
              <w:rPr>
                <w:rFonts w:ascii="宋体" w:hAnsi="宋体" w:hint="eastAsia"/>
                <w:b/>
                <w:sz w:val="21"/>
                <w:szCs w:val="21"/>
              </w:rPr>
              <w:t>序号</w:t>
            </w:r>
          </w:p>
        </w:tc>
        <w:tc>
          <w:tcPr>
            <w:tcW w:w="9171" w:type="dxa"/>
            <w:tcBorders>
              <w:top w:val="single" w:sz="12" w:space="0" w:color="auto"/>
            </w:tcBorders>
            <w:vAlign w:val="center"/>
          </w:tcPr>
          <w:p w:rsidR="005E3BCC" w:rsidRDefault="00DF51A2">
            <w:pPr>
              <w:spacing w:line="360" w:lineRule="auto"/>
              <w:jc w:val="center"/>
              <w:rPr>
                <w:rFonts w:ascii="宋体" w:hAnsi="宋体"/>
                <w:b/>
                <w:sz w:val="21"/>
                <w:szCs w:val="21"/>
              </w:rPr>
            </w:pPr>
            <w:r>
              <w:rPr>
                <w:rFonts w:ascii="宋体" w:hAnsi="宋体" w:hint="eastAsia"/>
                <w:b/>
                <w:sz w:val="21"/>
                <w:szCs w:val="21"/>
              </w:rPr>
              <w:t>符合性审查内容</w:t>
            </w:r>
          </w:p>
        </w:tc>
      </w:tr>
      <w:tr w:rsidR="005E3BCC">
        <w:trPr>
          <w:trHeight w:val="604"/>
          <w:jc w:val="center"/>
        </w:trPr>
        <w:tc>
          <w:tcPr>
            <w:tcW w:w="791" w:type="dxa"/>
            <w:tcBorders>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1</w:t>
            </w:r>
          </w:p>
        </w:tc>
        <w:tc>
          <w:tcPr>
            <w:tcW w:w="9171" w:type="dxa"/>
            <w:vAlign w:val="center"/>
          </w:tcPr>
          <w:p w:rsidR="005E3BCC" w:rsidRDefault="00DF51A2">
            <w:pPr>
              <w:spacing w:line="360" w:lineRule="auto"/>
              <w:rPr>
                <w:rFonts w:ascii="宋体" w:hAnsi="宋体" w:cs="宋体"/>
                <w:sz w:val="21"/>
                <w:szCs w:val="21"/>
              </w:rPr>
            </w:pPr>
            <w:r>
              <w:rPr>
                <w:rFonts w:ascii="宋体" w:hAnsi="宋体" w:cs="宋体" w:hint="eastAsia"/>
                <w:sz w:val="21"/>
                <w:szCs w:val="21"/>
              </w:rPr>
              <w:t>投标文件按照招标文件规定要求签署或盖章</w:t>
            </w:r>
          </w:p>
        </w:tc>
      </w:tr>
      <w:tr w:rsidR="005E3BCC">
        <w:trPr>
          <w:trHeight w:val="563"/>
          <w:jc w:val="center"/>
        </w:trPr>
        <w:tc>
          <w:tcPr>
            <w:tcW w:w="791" w:type="dxa"/>
            <w:tcBorders>
              <w:top w:val="single" w:sz="4" w:space="0" w:color="auto"/>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2</w:t>
            </w:r>
          </w:p>
        </w:tc>
        <w:tc>
          <w:tcPr>
            <w:tcW w:w="9171" w:type="dxa"/>
            <w:vAlign w:val="center"/>
          </w:tcPr>
          <w:p w:rsidR="005E3BCC" w:rsidRDefault="00DF51A2">
            <w:pPr>
              <w:spacing w:line="360" w:lineRule="auto"/>
              <w:rPr>
                <w:rFonts w:ascii="宋体" w:hAnsi="宋体" w:cs="宋体"/>
                <w:sz w:val="21"/>
                <w:szCs w:val="21"/>
              </w:rPr>
            </w:pPr>
            <w:r>
              <w:rPr>
                <w:rFonts w:ascii="宋体" w:hAnsi="宋体" w:cs="宋体" w:hint="eastAsia"/>
                <w:sz w:val="21"/>
                <w:szCs w:val="21"/>
              </w:rPr>
              <w:t>投标报价是固定的且未超过本项目合理范围</w:t>
            </w:r>
          </w:p>
        </w:tc>
      </w:tr>
      <w:tr w:rsidR="005E3BCC">
        <w:trPr>
          <w:trHeight w:val="563"/>
          <w:jc w:val="center"/>
        </w:trPr>
        <w:tc>
          <w:tcPr>
            <w:tcW w:w="791" w:type="dxa"/>
            <w:tcBorders>
              <w:top w:val="single" w:sz="4" w:space="0" w:color="auto"/>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3</w:t>
            </w:r>
          </w:p>
        </w:tc>
        <w:tc>
          <w:tcPr>
            <w:tcW w:w="9171" w:type="dxa"/>
            <w:vAlign w:val="center"/>
          </w:tcPr>
          <w:p w:rsidR="005E3BCC" w:rsidRDefault="00DF51A2">
            <w:pPr>
              <w:spacing w:line="360" w:lineRule="auto"/>
              <w:rPr>
                <w:rFonts w:ascii="宋体" w:hAnsi="宋体" w:cs="宋体"/>
                <w:color w:val="FF0000"/>
                <w:sz w:val="21"/>
                <w:szCs w:val="21"/>
              </w:rPr>
            </w:pPr>
            <w:r>
              <w:rPr>
                <w:rFonts w:ascii="宋体" w:hAnsi="宋体" w:cs="宋体" w:hint="eastAsia"/>
                <w:color w:val="FF0000"/>
                <w:sz w:val="21"/>
                <w:szCs w:val="21"/>
              </w:rPr>
              <w:t>有提供开标一览表及项目价格明细表</w:t>
            </w:r>
          </w:p>
        </w:tc>
      </w:tr>
      <w:tr w:rsidR="005E3BCC">
        <w:trPr>
          <w:trHeight w:val="536"/>
          <w:jc w:val="center"/>
        </w:trPr>
        <w:tc>
          <w:tcPr>
            <w:tcW w:w="791" w:type="dxa"/>
            <w:tcBorders>
              <w:top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4</w:t>
            </w:r>
          </w:p>
        </w:tc>
        <w:tc>
          <w:tcPr>
            <w:tcW w:w="9171" w:type="dxa"/>
            <w:vAlign w:val="center"/>
          </w:tcPr>
          <w:p w:rsidR="005E3BCC" w:rsidRDefault="00DF51A2">
            <w:pPr>
              <w:spacing w:line="360" w:lineRule="auto"/>
              <w:rPr>
                <w:rFonts w:ascii="宋体" w:hAnsi="宋体"/>
                <w:sz w:val="21"/>
                <w:szCs w:val="21"/>
              </w:rPr>
            </w:pPr>
            <w:r>
              <w:rPr>
                <w:rFonts w:ascii="宋体" w:hAnsi="宋体" w:hint="eastAsia"/>
                <w:sz w:val="21"/>
                <w:szCs w:val="21"/>
              </w:rPr>
              <w:t>能满足用户需求的主要参数（带“★号条款”）（如有）</w:t>
            </w:r>
          </w:p>
        </w:tc>
      </w:tr>
      <w:tr w:rsidR="005E3BCC">
        <w:trPr>
          <w:trHeight w:val="604"/>
          <w:jc w:val="center"/>
        </w:trPr>
        <w:tc>
          <w:tcPr>
            <w:tcW w:w="791" w:type="dxa"/>
            <w:tcBorders>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5</w:t>
            </w:r>
          </w:p>
        </w:tc>
        <w:tc>
          <w:tcPr>
            <w:tcW w:w="9171" w:type="dxa"/>
            <w:vAlign w:val="center"/>
          </w:tcPr>
          <w:p w:rsidR="005E3BCC" w:rsidRDefault="00DF51A2">
            <w:pPr>
              <w:spacing w:line="360" w:lineRule="auto"/>
              <w:rPr>
                <w:rFonts w:ascii="宋体" w:hAnsi="宋体"/>
                <w:sz w:val="21"/>
                <w:szCs w:val="21"/>
              </w:rPr>
            </w:pPr>
            <w:r>
              <w:rPr>
                <w:rFonts w:ascii="宋体" w:hAnsi="宋体" w:hint="eastAsia"/>
                <w:sz w:val="21"/>
                <w:szCs w:val="21"/>
              </w:rPr>
              <w:t>未出现恶意竞争低于成本价的情形投标人投标报价合理的</w:t>
            </w:r>
          </w:p>
        </w:tc>
      </w:tr>
      <w:tr w:rsidR="005E3BCC">
        <w:trPr>
          <w:trHeight w:val="604"/>
          <w:jc w:val="center"/>
        </w:trPr>
        <w:tc>
          <w:tcPr>
            <w:tcW w:w="791" w:type="dxa"/>
            <w:tcBorders>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6</w:t>
            </w:r>
          </w:p>
        </w:tc>
        <w:tc>
          <w:tcPr>
            <w:tcW w:w="9171" w:type="dxa"/>
            <w:vAlign w:val="center"/>
          </w:tcPr>
          <w:p w:rsidR="005E3BCC" w:rsidRDefault="00DF51A2">
            <w:pPr>
              <w:spacing w:line="360" w:lineRule="auto"/>
              <w:rPr>
                <w:rFonts w:ascii="宋体" w:hAnsi="宋体"/>
                <w:sz w:val="21"/>
                <w:szCs w:val="21"/>
              </w:rPr>
            </w:pPr>
            <w:r>
              <w:rPr>
                <w:rFonts w:ascii="宋体" w:hAnsi="宋体" w:hint="eastAsia"/>
                <w:sz w:val="21"/>
                <w:szCs w:val="21"/>
              </w:rPr>
              <w:t>无招标文件中规定的被视为无效投标的其它条款的</w:t>
            </w:r>
          </w:p>
        </w:tc>
      </w:tr>
      <w:tr w:rsidR="005E3BCC">
        <w:trPr>
          <w:trHeight w:val="604"/>
          <w:jc w:val="center"/>
        </w:trPr>
        <w:tc>
          <w:tcPr>
            <w:tcW w:w="791" w:type="dxa"/>
            <w:tcBorders>
              <w:top w:val="single" w:sz="4" w:space="0" w:color="auto"/>
              <w:bottom w:val="single" w:sz="4" w:space="0" w:color="auto"/>
            </w:tcBorders>
            <w:vAlign w:val="center"/>
          </w:tcPr>
          <w:p w:rsidR="005E3BCC" w:rsidRDefault="00DF51A2">
            <w:pPr>
              <w:spacing w:line="360" w:lineRule="auto"/>
              <w:jc w:val="center"/>
              <w:rPr>
                <w:rFonts w:ascii="宋体" w:hAnsi="宋体"/>
                <w:sz w:val="21"/>
                <w:szCs w:val="21"/>
              </w:rPr>
            </w:pPr>
            <w:r>
              <w:rPr>
                <w:rFonts w:ascii="宋体" w:hAnsi="宋体" w:hint="eastAsia"/>
                <w:sz w:val="21"/>
                <w:szCs w:val="21"/>
              </w:rPr>
              <w:t>7</w:t>
            </w:r>
          </w:p>
        </w:tc>
        <w:tc>
          <w:tcPr>
            <w:tcW w:w="9171" w:type="dxa"/>
            <w:vAlign w:val="center"/>
          </w:tcPr>
          <w:p w:rsidR="005E3BCC" w:rsidRDefault="00DF51A2">
            <w:pPr>
              <w:spacing w:line="360" w:lineRule="auto"/>
              <w:rPr>
                <w:rFonts w:ascii="宋体" w:hAnsi="宋体" w:cs="宋体"/>
                <w:sz w:val="21"/>
                <w:szCs w:val="21"/>
              </w:rPr>
            </w:pPr>
            <w:r>
              <w:rPr>
                <w:rFonts w:ascii="宋体" w:hAnsi="宋体" w:cs="宋体" w:hint="eastAsia"/>
                <w:sz w:val="21"/>
                <w:szCs w:val="21"/>
              </w:rPr>
              <w:t>未出现法律、法规、规章规定属于投标无效的其他情形</w:t>
            </w:r>
          </w:p>
        </w:tc>
      </w:tr>
    </w:tbl>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p w:rsidR="005E3BCC" w:rsidRDefault="005E3BCC">
      <w:pPr>
        <w:rPr>
          <w:sz w:val="21"/>
          <w:szCs w:val="21"/>
        </w:rPr>
      </w:pP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053"/>
        <w:gridCol w:w="6567"/>
        <w:gridCol w:w="724"/>
      </w:tblGrid>
      <w:tr w:rsidR="005E3BCC">
        <w:trPr>
          <w:trHeight w:val="578"/>
          <w:tblHeader/>
          <w:jc w:val="center"/>
        </w:trPr>
        <w:tc>
          <w:tcPr>
            <w:tcW w:w="1129" w:type="dxa"/>
            <w:shd w:val="clear" w:color="auto" w:fill="auto"/>
            <w:vAlign w:val="center"/>
          </w:tcPr>
          <w:p w:rsidR="005E3BCC" w:rsidRDefault="00DF51A2">
            <w:pPr>
              <w:spacing w:line="360" w:lineRule="auto"/>
              <w:ind w:leftChars="-22" w:left="372" w:right="-108" w:hanging="420"/>
              <w:jc w:val="center"/>
              <w:rPr>
                <w:rFonts w:ascii="微软雅黑" w:hAnsi="微软雅黑" w:cs="Times New Roman"/>
                <w:b/>
                <w:sz w:val="21"/>
                <w:szCs w:val="21"/>
                <w:lang w:val="en-GB"/>
              </w:rPr>
            </w:pPr>
            <w:r>
              <w:rPr>
                <w:rFonts w:ascii="微软雅黑" w:hAnsi="微软雅黑" w:cs="Times New Roman" w:hint="eastAsia"/>
                <w:b/>
                <w:sz w:val="21"/>
                <w:szCs w:val="21"/>
                <w:lang w:val="en-GB"/>
              </w:rPr>
              <w:lastRenderedPageBreak/>
              <w:t>评分内容</w:t>
            </w:r>
          </w:p>
        </w:tc>
        <w:tc>
          <w:tcPr>
            <w:tcW w:w="8620" w:type="dxa"/>
            <w:gridSpan w:val="2"/>
            <w:shd w:val="clear" w:color="auto" w:fill="F3F3F3"/>
            <w:vAlign w:val="center"/>
          </w:tcPr>
          <w:p w:rsidR="005E3BCC" w:rsidRDefault="00DF51A2">
            <w:pPr>
              <w:spacing w:line="360" w:lineRule="auto"/>
              <w:ind w:leftChars="-22" w:left="372" w:right="-108" w:hanging="420"/>
              <w:jc w:val="center"/>
              <w:rPr>
                <w:rFonts w:ascii="微软雅黑" w:hAnsi="微软雅黑" w:cs="Times New Roman"/>
                <w:b/>
                <w:sz w:val="21"/>
                <w:szCs w:val="21"/>
                <w:lang w:val="en-GB"/>
              </w:rPr>
            </w:pPr>
            <w:r>
              <w:rPr>
                <w:rFonts w:ascii="微软雅黑" w:hAnsi="微软雅黑" w:cs="Times New Roman" w:hint="eastAsia"/>
                <w:b/>
                <w:sz w:val="21"/>
                <w:szCs w:val="21"/>
                <w:lang w:val="en-GB"/>
              </w:rPr>
              <w:t>评分子项</w:t>
            </w:r>
          </w:p>
        </w:tc>
        <w:tc>
          <w:tcPr>
            <w:tcW w:w="724" w:type="dxa"/>
            <w:shd w:val="clear" w:color="auto" w:fill="F3F3F3"/>
            <w:vAlign w:val="center"/>
          </w:tcPr>
          <w:p w:rsidR="005E3BCC" w:rsidRDefault="00DF51A2">
            <w:pPr>
              <w:spacing w:line="360" w:lineRule="auto"/>
              <w:ind w:leftChars="-57" w:left="295" w:right="-108" w:hanging="420"/>
              <w:jc w:val="center"/>
              <w:rPr>
                <w:rFonts w:ascii="微软雅黑" w:hAnsi="微软雅黑" w:cs="Times New Roman"/>
                <w:b/>
                <w:sz w:val="21"/>
                <w:szCs w:val="21"/>
                <w:lang w:val="en-GB"/>
              </w:rPr>
            </w:pPr>
            <w:r>
              <w:rPr>
                <w:rFonts w:ascii="微软雅黑" w:hAnsi="微软雅黑" w:cs="Times New Roman" w:hint="eastAsia"/>
                <w:b/>
                <w:sz w:val="21"/>
                <w:szCs w:val="21"/>
                <w:lang w:val="en-GB"/>
              </w:rPr>
              <w:t>分值</w:t>
            </w:r>
          </w:p>
        </w:tc>
      </w:tr>
      <w:tr w:rsidR="005E3BCC">
        <w:trPr>
          <w:trHeight w:val="813"/>
          <w:jc w:val="center"/>
        </w:trPr>
        <w:tc>
          <w:tcPr>
            <w:tcW w:w="1129" w:type="dxa"/>
            <w:vMerge w:val="restart"/>
            <w:vAlign w:val="center"/>
          </w:tcPr>
          <w:p w:rsidR="005E3BCC" w:rsidRDefault="00DF51A2">
            <w:pPr>
              <w:ind w:right="25"/>
              <w:jc w:val="center"/>
              <w:rPr>
                <w:rFonts w:ascii="微软雅黑" w:hAnsi="微软雅黑" w:cs="Calibri"/>
                <w:sz w:val="21"/>
                <w:szCs w:val="21"/>
              </w:rPr>
            </w:pPr>
            <w:r>
              <w:rPr>
                <w:rFonts w:ascii="微软雅黑" w:hAnsi="微软雅黑" w:cs="Calibri" w:hint="eastAsia"/>
                <w:sz w:val="21"/>
                <w:szCs w:val="21"/>
              </w:rPr>
              <w:t>技术</w:t>
            </w:r>
          </w:p>
          <w:p w:rsidR="005E3BCC" w:rsidRDefault="00DF51A2">
            <w:pPr>
              <w:tabs>
                <w:tab w:val="left" w:pos="972"/>
              </w:tabs>
              <w:jc w:val="center"/>
              <w:rPr>
                <w:rFonts w:ascii="微软雅黑" w:hAnsi="微软雅黑" w:cs="Calibri"/>
                <w:sz w:val="21"/>
                <w:szCs w:val="21"/>
              </w:rPr>
            </w:pPr>
            <w:r>
              <w:rPr>
                <w:rFonts w:ascii="微软雅黑" w:hAnsi="微软雅黑" w:cs="Calibri" w:hint="eastAsia"/>
                <w:sz w:val="21"/>
                <w:szCs w:val="21"/>
              </w:rPr>
              <w:t>（30分</w:t>
            </w:r>
            <w:r>
              <w:rPr>
                <w:rFonts w:ascii="微软雅黑" w:hAnsi="微软雅黑" w:cs="Calibri" w:hint="eastAsia"/>
                <w:sz w:val="21"/>
                <w:szCs w:val="21"/>
                <w:lang w:val="en-GB"/>
              </w:rPr>
              <w:t>）</w:t>
            </w:r>
          </w:p>
          <w:p w:rsidR="005E3BCC" w:rsidRDefault="005E3BCC">
            <w:pPr>
              <w:tabs>
                <w:tab w:val="left" w:pos="972"/>
              </w:tabs>
              <w:jc w:val="center"/>
              <w:rPr>
                <w:rFonts w:ascii="微软雅黑" w:hAnsi="微软雅黑" w:cs="Calibri"/>
                <w:sz w:val="21"/>
                <w:szCs w:val="21"/>
              </w:rPr>
            </w:pPr>
          </w:p>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tabs>
                <w:tab w:val="left" w:pos="972"/>
              </w:tabs>
              <w:jc w:val="center"/>
              <w:rPr>
                <w:rFonts w:ascii="微软雅黑" w:hAnsi="微软雅黑" w:cs="Calibri"/>
                <w:sz w:val="21"/>
                <w:szCs w:val="21"/>
              </w:rPr>
            </w:pPr>
            <w:proofErr w:type="gramStart"/>
            <w:r>
              <w:rPr>
                <w:rFonts w:ascii="微软雅黑" w:hAnsi="微软雅黑" w:cs="Calibri" w:hint="eastAsia"/>
                <w:sz w:val="21"/>
                <w:szCs w:val="21"/>
              </w:rPr>
              <w:t>球墨给水管</w:t>
            </w:r>
            <w:proofErr w:type="gramEnd"/>
            <w:r>
              <w:rPr>
                <w:rFonts w:ascii="微软雅黑" w:hAnsi="微软雅黑" w:cs="Calibri" w:hint="eastAsia"/>
                <w:sz w:val="21"/>
                <w:szCs w:val="21"/>
              </w:rPr>
              <w:t>及管件检测报告</w:t>
            </w:r>
          </w:p>
        </w:tc>
        <w:tc>
          <w:tcPr>
            <w:tcW w:w="6567" w:type="dxa"/>
            <w:vAlign w:val="center"/>
          </w:tcPr>
          <w:p w:rsidR="005E3BCC" w:rsidRDefault="00DF51A2">
            <w:pPr>
              <w:rPr>
                <w:rFonts w:ascii="微软雅黑" w:hAnsi="微软雅黑" w:cs="Calibri"/>
                <w:sz w:val="21"/>
                <w:szCs w:val="21"/>
              </w:rPr>
            </w:pPr>
            <w:r>
              <w:rPr>
                <w:rFonts w:ascii="微软雅黑" w:hAnsi="微软雅黑" w:cs="Calibri" w:hint="eastAsia"/>
                <w:sz w:val="21"/>
                <w:szCs w:val="21"/>
              </w:rPr>
              <w:t>意向供应方提供有效的国家级质量监督检验中心的检验报告（检验规格为DN1800、DN1600、DN1400、DN1200、DN1000、DN800、DN600</w:t>
            </w:r>
            <w:proofErr w:type="gramStart"/>
            <w:r>
              <w:rPr>
                <w:rFonts w:ascii="微软雅黑" w:hAnsi="微软雅黑" w:cs="Calibri" w:hint="eastAsia"/>
                <w:sz w:val="21"/>
                <w:szCs w:val="21"/>
              </w:rPr>
              <w:t>七</w:t>
            </w:r>
            <w:proofErr w:type="gramEnd"/>
            <w:r>
              <w:rPr>
                <w:rFonts w:ascii="微软雅黑" w:hAnsi="微软雅黑" w:cs="Calibri" w:hint="eastAsia"/>
                <w:sz w:val="21"/>
                <w:szCs w:val="21"/>
              </w:rPr>
              <w:t>种，每种规格检验结果为合格的检验报告得1分，最高7分。）</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7</w:t>
            </w:r>
          </w:p>
        </w:tc>
      </w:tr>
      <w:tr w:rsidR="005E3BCC">
        <w:trPr>
          <w:trHeight w:val="1133"/>
          <w:jc w:val="center"/>
        </w:trPr>
        <w:tc>
          <w:tcPr>
            <w:tcW w:w="1129" w:type="dxa"/>
            <w:vMerge/>
            <w:vAlign w:val="center"/>
          </w:tcPr>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spacing w:line="240" w:lineRule="atLeast"/>
              <w:jc w:val="center"/>
              <w:rPr>
                <w:rFonts w:ascii="微软雅黑" w:hAnsi="微软雅黑" w:cs="Calibri"/>
                <w:sz w:val="21"/>
                <w:szCs w:val="21"/>
              </w:rPr>
            </w:pPr>
            <w:r>
              <w:rPr>
                <w:rFonts w:ascii="微软雅黑" w:hAnsi="微软雅黑" w:cs="仿宋" w:hint="eastAsia"/>
                <w:sz w:val="21"/>
                <w:szCs w:val="21"/>
              </w:rPr>
              <w:t>产品质量控制</w:t>
            </w:r>
          </w:p>
        </w:tc>
        <w:tc>
          <w:tcPr>
            <w:tcW w:w="6567" w:type="dxa"/>
            <w:vAlign w:val="center"/>
          </w:tcPr>
          <w:p w:rsidR="005E3BCC" w:rsidRDefault="00DF51A2">
            <w:pPr>
              <w:rPr>
                <w:rFonts w:ascii="微软雅黑" w:hAnsi="微软雅黑" w:cs="Calibri"/>
                <w:sz w:val="21"/>
                <w:szCs w:val="21"/>
              </w:rPr>
            </w:pPr>
            <w:r>
              <w:rPr>
                <w:rFonts w:ascii="微软雅黑" w:hAnsi="微软雅黑" w:cs="Calibri" w:hint="eastAsia"/>
                <w:sz w:val="21"/>
                <w:szCs w:val="21"/>
              </w:rPr>
              <w:t>1、具有ISO9001质量管理体系认证；</w:t>
            </w:r>
          </w:p>
          <w:p w:rsidR="005E3BCC" w:rsidRDefault="00DF51A2">
            <w:pPr>
              <w:rPr>
                <w:rFonts w:ascii="微软雅黑" w:hAnsi="微软雅黑" w:cs="Calibri"/>
                <w:sz w:val="21"/>
                <w:szCs w:val="21"/>
              </w:rPr>
            </w:pPr>
            <w:r>
              <w:rPr>
                <w:rFonts w:ascii="微软雅黑" w:hAnsi="微软雅黑" w:cs="Calibri" w:hint="eastAsia"/>
                <w:sz w:val="21"/>
                <w:szCs w:val="21"/>
              </w:rPr>
              <w:t>2、具有健康安全管理认证体系认证；</w:t>
            </w:r>
          </w:p>
          <w:p w:rsidR="005E3BCC" w:rsidRDefault="00DF51A2">
            <w:pPr>
              <w:rPr>
                <w:rFonts w:ascii="微软雅黑" w:hAnsi="微软雅黑" w:cs="Calibri"/>
                <w:sz w:val="21"/>
                <w:szCs w:val="21"/>
              </w:rPr>
            </w:pPr>
            <w:r>
              <w:rPr>
                <w:rFonts w:ascii="微软雅黑" w:hAnsi="微软雅黑" w:cs="Calibri" w:hint="eastAsia"/>
                <w:sz w:val="21"/>
                <w:szCs w:val="21"/>
              </w:rPr>
              <w:t>3、具有ISO14001:2004环境管理认证体系认证；</w:t>
            </w:r>
          </w:p>
          <w:p w:rsidR="005E3BCC" w:rsidRDefault="00DF51A2">
            <w:pPr>
              <w:rPr>
                <w:rFonts w:ascii="微软雅黑" w:hAnsi="微软雅黑" w:cs="Calibri"/>
                <w:sz w:val="21"/>
                <w:szCs w:val="21"/>
              </w:rPr>
            </w:pPr>
            <w:r>
              <w:rPr>
                <w:rFonts w:ascii="微软雅黑" w:hAnsi="微软雅黑" w:cs="Calibri" w:hint="eastAsia"/>
                <w:sz w:val="21"/>
                <w:szCs w:val="21"/>
              </w:rPr>
              <w:t>4、同时具有ISO 2531:2009输水用球墨铸铁管、管件，附件和接口认证</w:t>
            </w:r>
          </w:p>
          <w:p w:rsidR="005E3BCC" w:rsidRDefault="00DF51A2">
            <w:pPr>
              <w:ind w:firstLineChars="100" w:firstLine="210"/>
              <w:rPr>
                <w:rFonts w:ascii="微软雅黑" w:hAnsi="微软雅黑" w:cs="Calibri"/>
                <w:sz w:val="21"/>
                <w:szCs w:val="21"/>
              </w:rPr>
            </w:pPr>
            <w:r>
              <w:rPr>
                <w:rFonts w:ascii="微软雅黑" w:hAnsi="微软雅黑" w:cs="Calibri" w:hint="eastAsia"/>
                <w:sz w:val="21"/>
                <w:szCs w:val="21"/>
              </w:rPr>
              <w:t>满足一项得2分，全部满足得8分。</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8</w:t>
            </w:r>
          </w:p>
        </w:tc>
      </w:tr>
      <w:tr w:rsidR="005E3BCC">
        <w:trPr>
          <w:trHeight w:val="1006"/>
          <w:jc w:val="center"/>
        </w:trPr>
        <w:tc>
          <w:tcPr>
            <w:tcW w:w="1129" w:type="dxa"/>
            <w:vMerge/>
          </w:tcPr>
          <w:p w:rsidR="005E3BCC" w:rsidRDefault="005E3BCC">
            <w:pPr>
              <w:tabs>
                <w:tab w:val="left" w:pos="972"/>
              </w:tabs>
              <w:jc w:val="center"/>
              <w:rPr>
                <w:rFonts w:ascii="微软雅黑" w:hAnsi="微软雅黑" w:cs="Calibri"/>
                <w:sz w:val="21"/>
                <w:szCs w:val="21"/>
              </w:rPr>
            </w:pPr>
          </w:p>
        </w:tc>
        <w:tc>
          <w:tcPr>
            <w:tcW w:w="2053" w:type="dxa"/>
            <w:vMerge w:val="restart"/>
            <w:vAlign w:val="center"/>
          </w:tcPr>
          <w:p w:rsidR="005E3BCC" w:rsidRDefault="00DF51A2">
            <w:pPr>
              <w:tabs>
                <w:tab w:val="left" w:pos="972"/>
              </w:tabs>
              <w:jc w:val="center"/>
              <w:rPr>
                <w:rFonts w:ascii="微软雅黑" w:hAnsi="微软雅黑" w:cs="Calibri"/>
                <w:sz w:val="21"/>
                <w:szCs w:val="21"/>
              </w:rPr>
            </w:pPr>
            <w:r>
              <w:rPr>
                <w:rFonts w:ascii="微软雅黑" w:hAnsi="微软雅黑" w:cs="Calibri" w:hint="eastAsia"/>
                <w:sz w:val="21"/>
                <w:szCs w:val="21"/>
              </w:rPr>
              <w:t>服务方案（供货时间、内容、服务响应时间等）</w:t>
            </w:r>
          </w:p>
        </w:tc>
        <w:tc>
          <w:tcPr>
            <w:tcW w:w="6567" w:type="dxa"/>
            <w:vAlign w:val="center"/>
          </w:tcPr>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1、在广州地区设有仓库得3分，</w:t>
            </w:r>
          </w:p>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2、在珠三角地区设有仓库得2分，</w:t>
            </w:r>
          </w:p>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3、在广东省内设有仓库得1分，</w:t>
            </w:r>
          </w:p>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4、在广东省内没有仓库得0分。</w:t>
            </w:r>
          </w:p>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 xml:space="preserve">（提供产权证明或租赁证明，原件备查）： </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3</w:t>
            </w:r>
          </w:p>
        </w:tc>
      </w:tr>
      <w:tr w:rsidR="005E3BCC">
        <w:trPr>
          <w:trHeight w:val="1805"/>
          <w:jc w:val="center"/>
        </w:trPr>
        <w:tc>
          <w:tcPr>
            <w:tcW w:w="1129" w:type="dxa"/>
            <w:vMerge/>
          </w:tcPr>
          <w:p w:rsidR="005E3BCC" w:rsidRDefault="005E3BCC">
            <w:pPr>
              <w:tabs>
                <w:tab w:val="left" w:pos="972"/>
              </w:tabs>
              <w:jc w:val="center"/>
              <w:rPr>
                <w:rFonts w:ascii="微软雅黑" w:hAnsi="微软雅黑" w:cs="Calibri"/>
                <w:sz w:val="21"/>
                <w:szCs w:val="21"/>
              </w:rPr>
            </w:pPr>
          </w:p>
        </w:tc>
        <w:tc>
          <w:tcPr>
            <w:tcW w:w="2053" w:type="dxa"/>
            <w:vMerge/>
            <w:vAlign w:val="center"/>
          </w:tcPr>
          <w:p w:rsidR="005E3BCC" w:rsidRDefault="005E3BCC">
            <w:pPr>
              <w:tabs>
                <w:tab w:val="left" w:pos="972"/>
              </w:tabs>
              <w:jc w:val="center"/>
              <w:rPr>
                <w:rFonts w:ascii="微软雅黑" w:hAnsi="微软雅黑" w:cs="Calibri"/>
                <w:sz w:val="21"/>
                <w:szCs w:val="21"/>
              </w:rPr>
            </w:pPr>
          </w:p>
        </w:tc>
        <w:tc>
          <w:tcPr>
            <w:tcW w:w="6567" w:type="dxa"/>
            <w:vAlign w:val="center"/>
          </w:tcPr>
          <w:p w:rsidR="005E3BCC" w:rsidRDefault="00DF51A2">
            <w:pPr>
              <w:tabs>
                <w:tab w:val="left" w:pos="0"/>
              </w:tabs>
              <w:rPr>
                <w:rFonts w:ascii="微软雅黑" w:hAnsi="微软雅黑" w:cs="Calibri"/>
                <w:sz w:val="21"/>
                <w:szCs w:val="21"/>
              </w:rPr>
            </w:pPr>
            <w:r>
              <w:rPr>
                <w:rFonts w:ascii="微软雅黑" w:hAnsi="微软雅黑" w:cs="Calibri" w:hint="eastAsia"/>
                <w:sz w:val="21"/>
                <w:szCs w:val="21"/>
              </w:rPr>
              <w:t>意向供应方的仓库面积（提供产权证明或租赁证明，原件备查）：</w:t>
            </w:r>
          </w:p>
          <w:p w:rsidR="005E3BCC" w:rsidRDefault="00DF51A2">
            <w:pPr>
              <w:tabs>
                <w:tab w:val="left" w:pos="0"/>
              </w:tabs>
              <w:ind w:left="360"/>
              <w:rPr>
                <w:rFonts w:ascii="微软雅黑" w:hAnsi="微软雅黑" w:cs="Calibri"/>
                <w:sz w:val="21"/>
                <w:szCs w:val="21"/>
              </w:rPr>
            </w:pPr>
            <w:r>
              <w:rPr>
                <w:rFonts w:ascii="微软雅黑" w:hAnsi="微软雅黑" w:cs="Calibri" w:hint="eastAsia"/>
                <w:sz w:val="21"/>
                <w:szCs w:val="21"/>
              </w:rPr>
              <w:t>1、仓库面积≥10000m</w:t>
            </w:r>
            <w:r>
              <w:rPr>
                <w:rFonts w:ascii="微软雅黑" w:hAnsi="微软雅黑" w:cs="Calibri"/>
                <w:sz w:val="21"/>
                <w:szCs w:val="21"/>
              </w:rPr>
              <w:t>²</w:t>
            </w:r>
            <w:r>
              <w:rPr>
                <w:rFonts w:ascii="微软雅黑" w:hAnsi="微软雅黑" w:cs="仿宋" w:hint="eastAsia"/>
                <w:sz w:val="21"/>
                <w:szCs w:val="21"/>
              </w:rPr>
              <w:t>得</w:t>
            </w:r>
            <w:r>
              <w:rPr>
                <w:rFonts w:ascii="微软雅黑" w:hAnsi="微软雅黑" w:cs="Calibri" w:hint="eastAsia"/>
                <w:sz w:val="21"/>
                <w:szCs w:val="21"/>
              </w:rPr>
              <w:t>3分；</w:t>
            </w:r>
          </w:p>
          <w:p w:rsidR="005E3BCC" w:rsidRDefault="00DF51A2">
            <w:pPr>
              <w:tabs>
                <w:tab w:val="left" w:pos="0"/>
              </w:tabs>
              <w:ind w:left="360"/>
              <w:rPr>
                <w:rFonts w:ascii="微软雅黑" w:hAnsi="微软雅黑" w:cs="Calibri"/>
                <w:sz w:val="21"/>
                <w:szCs w:val="21"/>
              </w:rPr>
            </w:pPr>
            <w:r>
              <w:rPr>
                <w:rFonts w:ascii="微软雅黑" w:hAnsi="微软雅黑" w:cs="Calibri" w:hint="eastAsia"/>
                <w:sz w:val="21"/>
                <w:szCs w:val="21"/>
              </w:rPr>
              <w:t>2、仓库面积≥5000m</w:t>
            </w:r>
            <w:r>
              <w:rPr>
                <w:rFonts w:ascii="微软雅黑" w:hAnsi="微软雅黑" w:cs="Calibri"/>
                <w:sz w:val="21"/>
                <w:szCs w:val="21"/>
              </w:rPr>
              <w:t>²</w:t>
            </w:r>
            <w:r>
              <w:rPr>
                <w:rFonts w:ascii="微软雅黑" w:hAnsi="微软雅黑" w:cs="仿宋" w:hint="eastAsia"/>
                <w:sz w:val="21"/>
                <w:szCs w:val="21"/>
              </w:rPr>
              <w:t>＜</w:t>
            </w:r>
            <w:r>
              <w:rPr>
                <w:rFonts w:ascii="微软雅黑" w:hAnsi="微软雅黑" w:cs="Calibri" w:hint="eastAsia"/>
                <w:sz w:val="21"/>
                <w:szCs w:val="21"/>
              </w:rPr>
              <w:t>10000m</w:t>
            </w:r>
            <w:r>
              <w:rPr>
                <w:rFonts w:ascii="微软雅黑" w:hAnsi="微软雅黑" w:cs="Calibri"/>
                <w:sz w:val="21"/>
                <w:szCs w:val="21"/>
              </w:rPr>
              <w:t>²</w:t>
            </w:r>
            <w:r>
              <w:rPr>
                <w:rFonts w:ascii="微软雅黑" w:hAnsi="微软雅黑" w:cs="仿宋" w:hint="eastAsia"/>
                <w:sz w:val="21"/>
                <w:szCs w:val="21"/>
              </w:rPr>
              <w:t>得</w:t>
            </w:r>
            <w:r>
              <w:rPr>
                <w:rFonts w:ascii="微软雅黑" w:hAnsi="微软雅黑" w:cs="Calibri" w:hint="eastAsia"/>
                <w:sz w:val="21"/>
                <w:szCs w:val="21"/>
              </w:rPr>
              <w:t>2分；</w:t>
            </w:r>
          </w:p>
          <w:p w:rsidR="005E3BCC" w:rsidRDefault="00DF51A2">
            <w:pPr>
              <w:tabs>
                <w:tab w:val="left" w:pos="0"/>
              </w:tabs>
              <w:ind w:left="360"/>
              <w:rPr>
                <w:rFonts w:ascii="微软雅黑" w:hAnsi="微软雅黑" w:cs="Calibri"/>
                <w:sz w:val="21"/>
                <w:szCs w:val="21"/>
              </w:rPr>
            </w:pPr>
            <w:r>
              <w:rPr>
                <w:rFonts w:ascii="微软雅黑" w:hAnsi="微软雅黑" w:cs="Calibri" w:hint="eastAsia"/>
                <w:sz w:val="21"/>
                <w:szCs w:val="21"/>
              </w:rPr>
              <w:t>3、仓库面积≥3000m</w:t>
            </w:r>
            <w:r>
              <w:rPr>
                <w:rFonts w:ascii="微软雅黑" w:hAnsi="微软雅黑" w:cs="Calibri"/>
                <w:sz w:val="21"/>
                <w:szCs w:val="21"/>
              </w:rPr>
              <w:t>²</w:t>
            </w:r>
            <w:r>
              <w:rPr>
                <w:rFonts w:ascii="微软雅黑" w:hAnsi="微软雅黑" w:cs="仿宋" w:hint="eastAsia"/>
                <w:sz w:val="21"/>
                <w:szCs w:val="21"/>
              </w:rPr>
              <w:t>＜</w:t>
            </w:r>
            <w:r>
              <w:rPr>
                <w:rFonts w:ascii="微软雅黑" w:hAnsi="微软雅黑" w:cs="Calibri" w:hint="eastAsia"/>
                <w:sz w:val="21"/>
                <w:szCs w:val="21"/>
              </w:rPr>
              <w:t>5000m</w:t>
            </w:r>
            <w:r>
              <w:rPr>
                <w:rFonts w:ascii="微软雅黑" w:hAnsi="微软雅黑" w:cs="Calibri"/>
                <w:sz w:val="21"/>
                <w:szCs w:val="21"/>
              </w:rPr>
              <w:t>²</w:t>
            </w:r>
            <w:r>
              <w:rPr>
                <w:rFonts w:ascii="微软雅黑" w:hAnsi="微软雅黑" w:cs="仿宋" w:hint="eastAsia"/>
                <w:sz w:val="21"/>
                <w:szCs w:val="21"/>
              </w:rPr>
              <w:t>得</w:t>
            </w:r>
            <w:r>
              <w:rPr>
                <w:rFonts w:ascii="微软雅黑" w:hAnsi="微软雅黑" w:cs="Calibri" w:hint="eastAsia"/>
                <w:sz w:val="21"/>
                <w:szCs w:val="21"/>
              </w:rPr>
              <w:t>1分；</w:t>
            </w:r>
          </w:p>
          <w:p w:rsidR="005E3BCC" w:rsidRDefault="00DF51A2">
            <w:pPr>
              <w:tabs>
                <w:tab w:val="left" w:pos="0"/>
              </w:tabs>
              <w:ind w:left="360"/>
              <w:rPr>
                <w:rFonts w:ascii="微软雅黑" w:hAnsi="微软雅黑" w:cs="Calibri"/>
                <w:sz w:val="21"/>
                <w:szCs w:val="21"/>
              </w:rPr>
            </w:pPr>
            <w:r>
              <w:rPr>
                <w:rFonts w:ascii="微软雅黑" w:hAnsi="微软雅黑" w:cs="Calibri" w:hint="eastAsia"/>
                <w:sz w:val="21"/>
                <w:szCs w:val="21"/>
              </w:rPr>
              <w:t>4、仓库面积＜3000m</w:t>
            </w:r>
            <w:r>
              <w:rPr>
                <w:rFonts w:ascii="微软雅黑" w:hAnsi="微软雅黑" w:cs="Calibri"/>
                <w:sz w:val="21"/>
                <w:szCs w:val="21"/>
              </w:rPr>
              <w:t>²</w:t>
            </w:r>
            <w:r>
              <w:rPr>
                <w:rFonts w:ascii="微软雅黑" w:hAnsi="微软雅黑" w:cs="仿宋" w:hint="eastAsia"/>
                <w:sz w:val="21"/>
                <w:szCs w:val="21"/>
              </w:rPr>
              <w:t>不得分。</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3</w:t>
            </w:r>
          </w:p>
        </w:tc>
      </w:tr>
      <w:tr w:rsidR="005E3BCC">
        <w:trPr>
          <w:trHeight w:val="878"/>
          <w:jc w:val="center"/>
        </w:trPr>
        <w:tc>
          <w:tcPr>
            <w:tcW w:w="1129" w:type="dxa"/>
            <w:vMerge/>
            <w:vAlign w:val="center"/>
          </w:tcPr>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spacing w:line="276" w:lineRule="auto"/>
              <w:jc w:val="center"/>
              <w:rPr>
                <w:rFonts w:ascii="微软雅黑" w:hAnsi="微软雅黑" w:cs="宋体"/>
                <w:sz w:val="21"/>
                <w:szCs w:val="21"/>
              </w:rPr>
            </w:pPr>
            <w:r>
              <w:rPr>
                <w:rFonts w:ascii="微软雅黑" w:hAnsi="微软雅黑" w:cs="宋体" w:hint="eastAsia"/>
                <w:sz w:val="21"/>
                <w:szCs w:val="21"/>
              </w:rPr>
              <w:t>售后服务机构设置</w:t>
            </w:r>
          </w:p>
        </w:tc>
        <w:tc>
          <w:tcPr>
            <w:tcW w:w="6567" w:type="dxa"/>
            <w:vAlign w:val="center"/>
          </w:tcPr>
          <w:p w:rsidR="005E3BCC" w:rsidRDefault="00DF51A2">
            <w:pPr>
              <w:rPr>
                <w:rFonts w:ascii="微软雅黑" w:hAnsi="微软雅黑" w:cs="Calibri"/>
                <w:sz w:val="21"/>
                <w:szCs w:val="21"/>
              </w:rPr>
            </w:pPr>
            <w:r>
              <w:rPr>
                <w:rFonts w:ascii="微软雅黑" w:hAnsi="微软雅黑" w:cs="Calibri" w:hint="eastAsia"/>
                <w:sz w:val="21"/>
                <w:szCs w:val="21"/>
              </w:rPr>
              <w:t>（1）</w:t>
            </w:r>
            <w:r>
              <w:rPr>
                <w:rFonts w:ascii="微软雅黑" w:hAnsi="微软雅黑" w:cs="Calibri" w:hint="eastAsia"/>
                <w:sz w:val="21"/>
                <w:szCs w:val="21"/>
              </w:rPr>
              <w:tab/>
              <w:t>意向供应方在广州地区设有分支机构或办事机构的得5分；</w:t>
            </w:r>
          </w:p>
          <w:p w:rsidR="005E3BCC" w:rsidRDefault="00DF51A2">
            <w:pPr>
              <w:rPr>
                <w:rFonts w:ascii="微软雅黑" w:hAnsi="微软雅黑" w:cs="Calibri"/>
                <w:sz w:val="21"/>
                <w:szCs w:val="21"/>
              </w:rPr>
            </w:pPr>
            <w:r>
              <w:rPr>
                <w:rFonts w:ascii="微软雅黑" w:hAnsi="微软雅黑" w:cs="Calibri" w:hint="eastAsia"/>
                <w:sz w:val="21"/>
                <w:szCs w:val="21"/>
              </w:rPr>
              <w:t>（2）</w:t>
            </w:r>
            <w:r>
              <w:rPr>
                <w:rFonts w:ascii="微软雅黑" w:hAnsi="微软雅黑" w:cs="Calibri" w:hint="eastAsia"/>
                <w:sz w:val="21"/>
                <w:szCs w:val="21"/>
              </w:rPr>
              <w:tab/>
              <w:t>意向供应方在珠三角地区（除广州地区外）设有分支机构或办事机构的得3分；</w:t>
            </w:r>
          </w:p>
          <w:p w:rsidR="005E3BCC" w:rsidRDefault="00DF51A2">
            <w:pPr>
              <w:rPr>
                <w:rFonts w:ascii="微软雅黑" w:hAnsi="微软雅黑" w:cs="Calibri"/>
                <w:sz w:val="21"/>
                <w:szCs w:val="21"/>
              </w:rPr>
            </w:pPr>
            <w:r>
              <w:rPr>
                <w:rFonts w:ascii="微软雅黑" w:hAnsi="微软雅黑" w:cs="Calibri" w:hint="eastAsia"/>
                <w:sz w:val="21"/>
                <w:szCs w:val="21"/>
              </w:rPr>
              <w:t>（3）</w:t>
            </w:r>
            <w:r>
              <w:rPr>
                <w:rFonts w:ascii="微软雅黑" w:hAnsi="微软雅黑" w:cs="Calibri" w:hint="eastAsia"/>
                <w:sz w:val="21"/>
                <w:szCs w:val="21"/>
              </w:rPr>
              <w:tab/>
              <w:t>意向供应方在广东省内设有分支机构或办事机构的得1分；</w:t>
            </w:r>
          </w:p>
          <w:p w:rsidR="005E3BCC" w:rsidRDefault="00DF51A2">
            <w:pPr>
              <w:rPr>
                <w:rFonts w:ascii="微软雅黑" w:hAnsi="微软雅黑" w:cs="Calibri"/>
                <w:sz w:val="21"/>
                <w:szCs w:val="21"/>
              </w:rPr>
            </w:pPr>
            <w:r>
              <w:rPr>
                <w:rFonts w:ascii="微软雅黑" w:hAnsi="微软雅黑" w:cs="Calibri" w:hint="eastAsia"/>
                <w:sz w:val="21"/>
                <w:szCs w:val="21"/>
              </w:rPr>
              <w:t>（4）</w:t>
            </w:r>
            <w:r>
              <w:rPr>
                <w:rFonts w:ascii="微软雅黑" w:hAnsi="微软雅黑" w:cs="Calibri" w:hint="eastAsia"/>
                <w:sz w:val="21"/>
                <w:szCs w:val="21"/>
              </w:rPr>
              <w:tab/>
              <w:t>不满足得0分；</w:t>
            </w:r>
          </w:p>
          <w:p w:rsidR="005E3BCC" w:rsidRDefault="00DF51A2">
            <w:pPr>
              <w:rPr>
                <w:rFonts w:ascii="微软雅黑" w:hAnsi="微软雅黑" w:cs="Calibri"/>
                <w:sz w:val="21"/>
                <w:szCs w:val="21"/>
              </w:rPr>
            </w:pPr>
            <w:r>
              <w:rPr>
                <w:rFonts w:ascii="微软雅黑" w:hAnsi="微软雅黑" w:cs="Calibri" w:hint="eastAsia"/>
                <w:sz w:val="21"/>
                <w:szCs w:val="21"/>
              </w:rPr>
              <w:lastRenderedPageBreak/>
              <w:t>（需提供营业执照作证明文件）</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lastRenderedPageBreak/>
              <w:t>5</w:t>
            </w:r>
          </w:p>
        </w:tc>
      </w:tr>
      <w:tr w:rsidR="005E3BCC">
        <w:trPr>
          <w:trHeight w:val="878"/>
          <w:jc w:val="center"/>
        </w:trPr>
        <w:tc>
          <w:tcPr>
            <w:tcW w:w="1129" w:type="dxa"/>
            <w:vMerge/>
            <w:vAlign w:val="center"/>
          </w:tcPr>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spacing w:line="276" w:lineRule="auto"/>
              <w:jc w:val="center"/>
              <w:rPr>
                <w:rFonts w:ascii="微软雅黑" w:hAnsi="微软雅黑" w:cs="宋体"/>
                <w:sz w:val="21"/>
                <w:szCs w:val="21"/>
              </w:rPr>
            </w:pPr>
            <w:r>
              <w:rPr>
                <w:rFonts w:ascii="微软雅黑" w:hAnsi="微软雅黑" w:cs="Calibri" w:hint="eastAsia"/>
                <w:sz w:val="21"/>
                <w:szCs w:val="21"/>
              </w:rPr>
              <w:t>生产规格尺寸</w:t>
            </w:r>
          </w:p>
        </w:tc>
        <w:tc>
          <w:tcPr>
            <w:tcW w:w="6567" w:type="dxa"/>
            <w:vAlign w:val="center"/>
          </w:tcPr>
          <w:p w:rsidR="005E3BCC" w:rsidRDefault="00DF51A2">
            <w:pPr>
              <w:rPr>
                <w:rFonts w:ascii="微软雅黑" w:hAnsi="微软雅黑" w:cs="Calibri"/>
                <w:sz w:val="21"/>
                <w:szCs w:val="21"/>
              </w:rPr>
            </w:pPr>
            <w:r>
              <w:rPr>
                <w:rFonts w:ascii="微软雅黑" w:hAnsi="微软雅黑" w:cs="Calibri" w:hint="eastAsia"/>
                <w:sz w:val="21"/>
                <w:szCs w:val="21"/>
              </w:rPr>
              <w:t>意向供应方可按国标生产全规格尺寸为（DN100mm-DN1800mm）的得4分，不能生产全规格尺寸口径的不得分，（需提供中国铸造协会或中国金属学会证明复印件）。</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4</w:t>
            </w:r>
          </w:p>
        </w:tc>
      </w:tr>
      <w:tr w:rsidR="005E3BCC">
        <w:trPr>
          <w:trHeight w:val="1982"/>
          <w:jc w:val="center"/>
        </w:trPr>
        <w:tc>
          <w:tcPr>
            <w:tcW w:w="1129" w:type="dxa"/>
            <w:vMerge w:val="restart"/>
            <w:vAlign w:val="center"/>
          </w:tcPr>
          <w:p w:rsidR="005E3BCC" w:rsidRDefault="00DF51A2">
            <w:pPr>
              <w:tabs>
                <w:tab w:val="left" w:pos="972"/>
              </w:tabs>
              <w:jc w:val="center"/>
              <w:rPr>
                <w:rFonts w:ascii="微软雅黑" w:hAnsi="微软雅黑" w:cs="Calibri"/>
                <w:sz w:val="21"/>
                <w:szCs w:val="21"/>
              </w:rPr>
            </w:pPr>
            <w:r>
              <w:rPr>
                <w:rFonts w:ascii="微软雅黑" w:hAnsi="微软雅黑" w:cs="Calibri" w:hint="eastAsia"/>
                <w:sz w:val="21"/>
                <w:szCs w:val="21"/>
              </w:rPr>
              <w:t>商务</w:t>
            </w:r>
          </w:p>
          <w:p w:rsidR="005E3BCC" w:rsidRDefault="00DF51A2">
            <w:pPr>
              <w:tabs>
                <w:tab w:val="left" w:pos="972"/>
              </w:tabs>
              <w:jc w:val="center"/>
              <w:rPr>
                <w:rFonts w:ascii="微软雅黑" w:hAnsi="微软雅黑" w:cs="Calibri"/>
                <w:sz w:val="21"/>
                <w:szCs w:val="21"/>
              </w:rPr>
            </w:pPr>
            <w:r>
              <w:rPr>
                <w:rFonts w:ascii="微软雅黑" w:hAnsi="微软雅黑" w:cs="Calibri" w:hint="eastAsia"/>
                <w:sz w:val="21"/>
                <w:szCs w:val="21"/>
              </w:rPr>
              <w:t>（20分）</w:t>
            </w:r>
          </w:p>
        </w:tc>
        <w:tc>
          <w:tcPr>
            <w:tcW w:w="2053" w:type="dxa"/>
            <w:vAlign w:val="center"/>
          </w:tcPr>
          <w:p w:rsidR="005E3BCC" w:rsidRDefault="00DF51A2">
            <w:pPr>
              <w:spacing w:line="276" w:lineRule="auto"/>
              <w:rPr>
                <w:rFonts w:ascii="微软雅黑" w:hAnsi="微软雅黑" w:cs="宋体"/>
                <w:sz w:val="21"/>
                <w:szCs w:val="21"/>
              </w:rPr>
            </w:pPr>
            <w:r>
              <w:rPr>
                <w:rFonts w:ascii="微软雅黑" w:hAnsi="微软雅黑" w:cs="宋体" w:hint="eastAsia"/>
                <w:sz w:val="21"/>
                <w:szCs w:val="21"/>
              </w:rPr>
              <w:t>意向供应方的同类项目经验（分公司、下属子公司、母公司业绩可纳入评审）</w:t>
            </w:r>
          </w:p>
        </w:tc>
        <w:tc>
          <w:tcPr>
            <w:tcW w:w="6567" w:type="dxa"/>
            <w:vAlign w:val="center"/>
          </w:tcPr>
          <w:p w:rsidR="005E3BCC" w:rsidRDefault="00DF51A2">
            <w:pPr>
              <w:rPr>
                <w:rFonts w:ascii="微软雅黑" w:hAnsi="微软雅黑" w:cs="Calibri"/>
                <w:sz w:val="21"/>
                <w:szCs w:val="21"/>
              </w:rPr>
            </w:pPr>
            <w:r>
              <w:rPr>
                <w:rFonts w:ascii="微软雅黑" w:hAnsi="微软雅黑" w:cs="Calibri" w:hint="eastAsia"/>
                <w:sz w:val="21"/>
                <w:szCs w:val="21"/>
              </w:rPr>
              <w:t>意向供应方提供近2013年至今签订金额1000万元以上的含有DN1800球墨给水管材的供货业绩合同（请意向供应方严格按照要求提交相关证明材料，否则有可能影响评审结果），每一合同得5分，最高10分。（需提供中标通知书及合同扫描件，原件备查，评审文件内合同复印件只需提供关键页内容）。</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10</w:t>
            </w:r>
          </w:p>
        </w:tc>
      </w:tr>
      <w:tr w:rsidR="005E3BCC">
        <w:trPr>
          <w:trHeight w:val="1245"/>
          <w:jc w:val="center"/>
        </w:trPr>
        <w:tc>
          <w:tcPr>
            <w:tcW w:w="1129" w:type="dxa"/>
            <w:vMerge/>
            <w:vAlign w:val="center"/>
          </w:tcPr>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spacing w:line="276" w:lineRule="auto"/>
              <w:jc w:val="center"/>
              <w:rPr>
                <w:rFonts w:ascii="微软雅黑" w:hAnsi="微软雅黑" w:cs="宋体"/>
                <w:sz w:val="21"/>
                <w:szCs w:val="21"/>
              </w:rPr>
            </w:pPr>
            <w:r>
              <w:rPr>
                <w:rFonts w:ascii="微软雅黑" w:hAnsi="微软雅黑" w:cs="宋体" w:hint="eastAsia"/>
                <w:sz w:val="21"/>
                <w:szCs w:val="21"/>
              </w:rPr>
              <w:t>生产能力及保修承诺</w:t>
            </w:r>
          </w:p>
        </w:tc>
        <w:tc>
          <w:tcPr>
            <w:tcW w:w="6567" w:type="dxa"/>
            <w:vAlign w:val="center"/>
          </w:tcPr>
          <w:p w:rsidR="005E3BCC" w:rsidRDefault="00DF51A2">
            <w:pPr>
              <w:pStyle w:val="33"/>
              <w:widowControl w:val="0"/>
              <w:numPr>
                <w:ilvl w:val="0"/>
                <w:numId w:val="10"/>
              </w:numPr>
              <w:spacing w:after="0" w:line="240" w:lineRule="auto"/>
              <w:ind w:firstLineChars="0"/>
              <w:jc w:val="both"/>
              <w:rPr>
                <w:rFonts w:ascii="微软雅黑" w:hAnsi="微软雅黑" w:cs="Calibri"/>
                <w:sz w:val="21"/>
                <w:szCs w:val="21"/>
              </w:rPr>
            </w:pPr>
            <w:r>
              <w:rPr>
                <w:rFonts w:ascii="微软雅黑" w:hAnsi="微软雅黑" w:cs="Calibri" w:hint="eastAsia"/>
                <w:sz w:val="21"/>
                <w:szCs w:val="21"/>
              </w:rPr>
              <w:t>生产能力达30万吨以上（需提供中国铸造协会或中国金属学会证明复印件）得4分。</w:t>
            </w:r>
          </w:p>
          <w:p w:rsidR="005E3BCC" w:rsidRDefault="00DF51A2">
            <w:pPr>
              <w:pStyle w:val="33"/>
              <w:widowControl w:val="0"/>
              <w:numPr>
                <w:ilvl w:val="0"/>
                <w:numId w:val="10"/>
              </w:numPr>
              <w:spacing w:after="0" w:line="240" w:lineRule="auto"/>
              <w:ind w:firstLineChars="0"/>
              <w:jc w:val="both"/>
              <w:rPr>
                <w:rFonts w:ascii="微软雅黑" w:hAnsi="微软雅黑" w:cs="Calibri"/>
                <w:sz w:val="21"/>
                <w:szCs w:val="21"/>
              </w:rPr>
            </w:pPr>
            <w:r>
              <w:rPr>
                <w:rFonts w:ascii="微软雅黑" w:hAnsi="微软雅黑" w:cs="Calibri" w:hint="eastAsia"/>
                <w:sz w:val="21"/>
                <w:szCs w:val="21"/>
              </w:rPr>
              <w:t>生产能力达10-30万吨（需提供中国铸造协会或中国金属学会证明复印件）得2分。</w:t>
            </w:r>
          </w:p>
          <w:p w:rsidR="005E3BCC" w:rsidRDefault="00DF51A2">
            <w:pPr>
              <w:pStyle w:val="33"/>
              <w:widowControl w:val="0"/>
              <w:numPr>
                <w:ilvl w:val="0"/>
                <w:numId w:val="10"/>
              </w:numPr>
              <w:spacing w:after="0" w:line="240" w:lineRule="auto"/>
              <w:ind w:firstLineChars="0"/>
              <w:jc w:val="both"/>
              <w:rPr>
                <w:rFonts w:ascii="微软雅黑" w:hAnsi="微软雅黑" w:cs="Calibri"/>
                <w:sz w:val="21"/>
                <w:szCs w:val="21"/>
              </w:rPr>
            </w:pPr>
            <w:r>
              <w:rPr>
                <w:rFonts w:ascii="微软雅黑" w:hAnsi="微软雅黑" w:cs="Calibri" w:hint="eastAsia"/>
                <w:sz w:val="21"/>
                <w:szCs w:val="21"/>
              </w:rPr>
              <w:t>生产能力低于10万吨不得分。</w:t>
            </w:r>
          </w:p>
          <w:p w:rsidR="005E3BCC" w:rsidRDefault="00DF51A2">
            <w:pPr>
              <w:pStyle w:val="33"/>
              <w:widowControl w:val="0"/>
              <w:numPr>
                <w:ilvl w:val="0"/>
                <w:numId w:val="10"/>
              </w:numPr>
              <w:spacing w:after="0" w:line="240" w:lineRule="auto"/>
              <w:ind w:firstLineChars="0"/>
              <w:jc w:val="both"/>
              <w:rPr>
                <w:rFonts w:ascii="微软雅黑" w:hAnsi="微软雅黑" w:cs="Calibri"/>
                <w:sz w:val="21"/>
                <w:szCs w:val="21"/>
              </w:rPr>
            </w:pPr>
            <w:r>
              <w:rPr>
                <w:rFonts w:ascii="微软雅黑" w:hAnsi="微软雅黑" w:cs="Calibri" w:hint="eastAsia"/>
                <w:sz w:val="21"/>
                <w:szCs w:val="21"/>
              </w:rPr>
              <w:t>产品保修承诺1年得0.5分，产品保修承诺2年得1分</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5</w:t>
            </w:r>
          </w:p>
        </w:tc>
      </w:tr>
      <w:tr w:rsidR="005E3BCC">
        <w:trPr>
          <w:trHeight w:val="50"/>
          <w:jc w:val="center"/>
        </w:trPr>
        <w:tc>
          <w:tcPr>
            <w:tcW w:w="1129" w:type="dxa"/>
            <w:vMerge/>
            <w:vAlign w:val="center"/>
          </w:tcPr>
          <w:p w:rsidR="005E3BCC" w:rsidRDefault="005E3BCC">
            <w:pPr>
              <w:tabs>
                <w:tab w:val="left" w:pos="972"/>
              </w:tabs>
              <w:jc w:val="center"/>
              <w:rPr>
                <w:rFonts w:ascii="微软雅黑" w:hAnsi="微软雅黑" w:cs="Calibri"/>
                <w:sz w:val="21"/>
                <w:szCs w:val="21"/>
              </w:rPr>
            </w:pPr>
          </w:p>
        </w:tc>
        <w:tc>
          <w:tcPr>
            <w:tcW w:w="2053" w:type="dxa"/>
            <w:vAlign w:val="center"/>
          </w:tcPr>
          <w:p w:rsidR="005E3BCC" w:rsidRDefault="00DF51A2">
            <w:pPr>
              <w:spacing w:line="276" w:lineRule="auto"/>
              <w:jc w:val="center"/>
              <w:rPr>
                <w:rFonts w:ascii="微软雅黑" w:hAnsi="微软雅黑" w:cs="宋体"/>
                <w:sz w:val="21"/>
                <w:szCs w:val="21"/>
              </w:rPr>
            </w:pPr>
            <w:r>
              <w:rPr>
                <w:rFonts w:ascii="微软雅黑" w:hAnsi="微软雅黑" w:cs="宋体" w:hint="eastAsia"/>
                <w:sz w:val="21"/>
                <w:szCs w:val="21"/>
              </w:rPr>
              <w:t>生产厂家（制造商）获得国家有关部门或行业协会颁发的资质等级</w:t>
            </w:r>
          </w:p>
        </w:tc>
        <w:tc>
          <w:tcPr>
            <w:tcW w:w="6567" w:type="dxa"/>
            <w:vAlign w:val="center"/>
          </w:tcPr>
          <w:p w:rsidR="005E3BCC" w:rsidRDefault="00DF51A2">
            <w:pPr>
              <w:widowControl w:val="0"/>
              <w:numPr>
                <w:ilvl w:val="0"/>
                <w:numId w:val="11"/>
              </w:numPr>
              <w:spacing w:after="0"/>
              <w:ind w:leftChars="16" w:left="35" w:firstLine="0"/>
              <w:jc w:val="both"/>
              <w:rPr>
                <w:rFonts w:ascii="微软雅黑" w:hAnsi="微软雅黑" w:cs="Calibri"/>
                <w:sz w:val="21"/>
                <w:szCs w:val="21"/>
              </w:rPr>
            </w:pPr>
            <w:r>
              <w:rPr>
                <w:rFonts w:ascii="微软雅黑" w:hAnsi="微软雅黑" w:cs="Calibri" w:hint="eastAsia"/>
                <w:sz w:val="21"/>
                <w:szCs w:val="21"/>
              </w:rPr>
              <w:t>所投产品制造企业获得中国绿色环保建材产品证书的得2分，不能提供得0分。</w:t>
            </w:r>
          </w:p>
          <w:p w:rsidR="005E3BCC" w:rsidRDefault="00DF51A2">
            <w:pPr>
              <w:widowControl w:val="0"/>
              <w:numPr>
                <w:ilvl w:val="0"/>
                <w:numId w:val="11"/>
              </w:numPr>
              <w:spacing w:after="0"/>
              <w:ind w:leftChars="16" w:left="35" w:firstLine="0"/>
              <w:jc w:val="both"/>
              <w:rPr>
                <w:rFonts w:ascii="微软雅黑" w:hAnsi="微软雅黑" w:cs="Calibri"/>
                <w:sz w:val="21"/>
                <w:szCs w:val="21"/>
              </w:rPr>
            </w:pPr>
            <w:r>
              <w:rPr>
                <w:rFonts w:ascii="微软雅黑" w:hAnsi="微软雅黑" w:cs="Calibri" w:hint="eastAsia"/>
                <w:sz w:val="21"/>
                <w:szCs w:val="21"/>
              </w:rPr>
              <w:t>所投产品制造企业获得中国工程建设重点推广应用产品证书得1分，不能提供得0分。</w:t>
            </w:r>
          </w:p>
          <w:p w:rsidR="005E3BCC" w:rsidRDefault="00DF51A2">
            <w:pPr>
              <w:widowControl w:val="0"/>
              <w:numPr>
                <w:ilvl w:val="0"/>
                <w:numId w:val="11"/>
              </w:numPr>
              <w:spacing w:after="0"/>
              <w:ind w:leftChars="16" w:left="35" w:firstLine="0"/>
              <w:jc w:val="both"/>
              <w:rPr>
                <w:rFonts w:ascii="微软雅黑" w:hAnsi="微软雅黑" w:cs="Calibri"/>
                <w:sz w:val="21"/>
                <w:szCs w:val="21"/>
              </w:rPr>
            </w:pPr>
            <w:r>
              <w:rPr>
                <w:rFonts w:ascii="微软雅黑" w:hAnsi="微软雅黑" w:cs="Calibri" w:hint="eastAsia"/>
                <w:sz w:val="21"/>
                <w:szCs w:val="21"/>
              </w:rPr>
              <w:t>所投产品制造企业获得中国著名品牌的得1分，不能提供得0分。</w:t>
            </w:r>
          </w:p>
          <w:p w:rsidR="005E3BCC" w:rsidRDefault="00DF51A2">
            <w:pPr>
              <w:widowControl w:val="0"/>
              <w:numPr>
                <w:ilvl w:val="0"/>
                <w:numId w:val="11"/>
              </w:numPr>
              <w:spacing w:after="0"/>
              <w:ind w:leftChars="16" w:left="35" w:firstLine="0"/>
              <w:jc w:val="both"/>
              <w:rPr>
                <w:rFonts w:ascii="微软雅黑" w:hAnsi="微软雅黑" w:cs="Calibri"/>
                <w:sz w:val="21"/>
                <w:szCs w:val="21"/>
              </w:rPr>
            </w:pPr>
            <w:r>
              <w:rPr>
                <w:rFonts w:ascii="微软雅黑" w:hAnsi="微软雅黑" w:cs="Calibri" w:hint="eastAsia"/>
                <w:sz w:val="21"/>
                <w:szCs w:val="21"/>
              </w:rPr>
              <w:t>所投产</w:t>
            </w:r>
            <w:proofErr w:type="gramStart"/>
            <w:r>
              <w:rPr>
                <w:rFonts w:ascii="微软雅黑" w:hAnsi="微软雅黑" w:cs="Calibri" w:hint="eastAsia"/>
                <w:sz w:val="21"/>
                <w:szCs w:val="21"/>
              </w:rPr>
              <w:t>品企业</w:t>
            </w:r>
            <w:proofErr w:type="gramEnd"/>
            <w:r>
              <w:rPr>
                <w:rFonts w:ascii="微软雅黑" w:hAnsi="微软雅黑" w:cs="Calibri" w:hint="eastAsia"/>
                <w:sz w:val="21"/>
                <w:szCs w:val="21"/>
              </w:rPr>
              <w:t>获得企业信用等级证书AAA得1分，不能提供得0分。</w:t>
            </w:r>
          </w:p>
        </w:tc>
        <w:tc>
          <w:tcPr>
            <w:tcW w:w="724" w:type="dxa"/>
            <w:vAlign w:val="center"/>
          </w:tcPr>
          <w:p w:rsidR="005E3BCC" w:rsidRDefault="00DF51A2">
            <w:pPr>
              <w:jc w:val="center"/>
              <w:rPr>
                <w:rFonts w:ascii="微软雅黑" w:hAnsi="微软雅黑" w:cs="Calibri"/>
                <w:sz w:val="21"/>
                <w:szCs w:val="21"/>
              </w:rPr>
            </w:pPr>
            <w:r>
              <w:rPr>
                <w:rFonts w:ascii="微软雅黑" w:hAnsi="微软雅黑" w:cs="Calibri" w:hint="eastAsia"/>
                <w:sz w:val="21"/>
                <w:szCs w:val="21"/>
              </w:rPr>
              <w:t>5</w:t>
            </w:r>
          </w:p>
        </w:tc>
      </w:tr>
    </w:tbl>
    <w:p w:rsidR="005E3BCC" w:rsidRDefault="00DF51A2">
      <w:pPr>
        <w:rPr>
          <w:rFonts w:ascii="微软雅黑" w:hAnsi="微软雅黑" w:cs="微软雅黑"/>
          <w:color w:val="000000"/>
          <w:sz w:val="21"/>
          <w:szCs w:val="21"/>
        </w:rPr>
      </w:pPr>
      <w:r>
        <w:rPr>
          <w:rFonts w:ascii="微软雅黑" w:hAnsi="微软雅黑" w:cs="微软雅黑" w:hint="eastAsia"/>
          <w:color w:val="000000"/>
          <w:sz w:val="21"/>
          <w:szCs w:val="21"/>
        </w:rPr>
        <w:t>备注：</w:t>
      </w:r>
    </w:p>
    <w:p w:rsidR="005E3BCC" w:rsidRDefault="00DF51A2">
      <w:pPr>
        <w:rPr>
          <w:rFonts w:ascii="微软雅黑" w:hAnsi="微软雅黑" w:cs="微软雅黑"/>
          <w:color w:val="000000"/>
          <w:sz w:val="21"/>
          <w:szCs w:val="21"/>
        </w:rPr>
      </w:pPr>
      <w:r>
        <w:rPr>
          <w:rFonts w:ascii="微软雅黑" w:hAnsi="微软雅黑" w:cs="微软雅黑" w:hint="eastAsia"/>
          <w:color w:val="000000"/>
          <w:sz w:val="21"/>
          <w:szCs w:val="21"/>
        </w:rPr>
        <w:t>招标文件要求提交的与评价指标体系相关的各</w:t>
      </w:r>
      <w:proofErr w:type="gramStart"/>
      <w:r>
        <w:rPr>
          <w:rFonts w:ascii="微软雅黑" w:hAnsi="微软雅黑" w:cs="微软雅黑" w:hint="eastAsia"/>
          <w:color w:val="000000"/>
          <w:sz w:val="21"/>
          <w:szCs w:val="21"/>
        </w:rPr>
        <w:t>类有效</w:t>
      </w:r>
      <w:proofErr w:type="gramEnd"/>
      <w:r>
        <w:rPr>
          <w:rFonts w:ascii="微软雅黑" w:hAnsi="微软雅黑" w:cs="微软雅黑" w:hint="eastAsia"/>
          <w:color w:val="000000"/>
          <w:sz w:val="21"/>
          <w:szCs w:val="21"/>
        </w:rPr>
        <w:t>资料，投标人如未按要求提交的，该项评分为零分。</w:t>
      </w:r>
    </w:p>
    <w:p w:rsidR="005E3BCC" w:rsidRDefault="00DF51A2">
      <w:pPr>
        <w:rPr>
          <w:rFonts w:ascii="宋体" w:eastAsia="宋体" w:hAnsi="宋体"/>
          <w:sz w:val="21"/>
          <w:szCs w:val="21"/>
        </w:rPr>
      </w:pPr>
      <w:r>
        <w:rPr>
          <w:rFonts w:ascii="微软雅黑" w:hAnsi="微软雅黑" w:cs="微软雅黑" w:hint="eastAsia"/>
          <w:color w:val="000000"/>
          <w:sz w:val="21"/>
          <w:szCs w:val="21"/>
        </w:rPr>
        <w:t>技术、商务评分去掉一个最高分和一个最低分后余下的评委评分分值的算术平均值（四舍五入后，小数点后保留两位有效数）</w:t>
      </w:r>
    </w:p>
    <w:p w:rsidR="005E3BCC" w:rsidRDefault="005E3BCC" w:rsidP="00E7611D">
      <w:pPr>
        <w:autoSpaceDE w:val="0"/>
        <w:autoSpaceDN w:val="0"/>
        <w:spacing w:beforeLines="50" w:before="120" w:afterLines="50" w:after="120" w:line="360" w:lineRule="auto"/>
        <w:rPr>
          <w:rFonts w:ascii="黑体" w:eastAsia="黑体" w:hAnsi="宋体" w:cs="宋体"/>
          <w:sz w:val="21"/>
          <w:szCs w:val="21"/>
        </w:rPr>
      </w:pPr>
    </w:p>
    <w:p w:rsidR="005E3BCC" w:rsidRDefault="005E3BCC">
      <w:pPr>
        <w:jc w:val="center"/>
        <w:rPr>
          <w:sz w:val="24"/>
          <w:szCs w:val="24"/>
        </w:rPr>
      </w:pPr>
    </w:p>
    <w:p w:rsidR="005E3BCC" w:rsidRDefault="005E3BCC">
      <w:pPr>
        <w:jc w:val="center"/>
        <w:rPr>
          <w:sz w:val="24"/>
          <w:szCs w:val="24"/>
        </w:rPr>
      </w:pPr>
    </w:p>
    <w:p w:rsidR="005E3BCC" w:rsidRDefault="005E3BCC">
      <w:pPr>
        <w:rPr>
          <w:sz w:val="24"/>
          <w:szCs w:val="24"/>
        </w:rPr>
      </w:pP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20"/>
        <w:gridCol w:w="724"/>
      </w:tblGrid>
      <w:tr w:rsidR="005E3BCC">
        <w:trPr>
          <w:trHeight w:val="917"/>
          <w:jc w:val="center"/>
        </w:trPr>
        <w:tc>
          <w:tcPr>
            <w:tcW w:w="1129" w:type="dxa"/>
            <w:vAlign w:val="center"/>
          </w:tcPr>
          <w:p w:rsidR="005E3BCC" w:rsidRDefault="00DF51A2">
            <w:pPr>
              <w:spacing w:line="360" w:lineRule="auto"/>
              <w:jc w:val="center"/>
              <w:rPr>
                <w:rFonts w:ascii="微软雅黑" w:hAnsi="微软雅黑" w:cs="Times New Roman"/>
                <w:color w:val="000000" w:themeColor="text1"/>
                <w:sz w:val="21"/>
                <w:szCs w:val="21"/>
              </w:rPr>
            </w:pPr>
            <w:r>
              <w:rPr>
                <w:rFonts w:ascii="微软雅黑" w:hAnsi="微软雅黑" w:cs="Times New Roman" w:hint="eastAsia"/>
                <w:color w:val="000000" w:themeColor="text1"/>
                <w:sz w:val="21"/>
                <w:szCs w:val="21"/>
              </w:rPr>
              <w:t>价格</w:t>
            </w:r>
          </w:p>
          <w:p w:rsidR="005E3BCC" w:rsidRDefault="00DF51A2">
            <w:pPr>
              <w:jc w:val="center"/>
              <w:rPr>
                <w:rFonts w:ascii="微软雅黑" w:hAnsi="微软雅黑" w:cs="Calibri"/>
                <w:color w:val="000000" w:themeColor="text1"/>
                <w:sz w:val="21"/>
                <w:szCs w:val="21"/>
              </w:rPr>
            </w:pPr>
            <w:r>
              <w:rPr>
                <w:rFonts w:ascii="微软雅黑" w:hAnsi="微软雅黑" w:cs="Calibri" w:hint="eastAsia"/>
                <w:color w:val="000000" w:themeColor="text1"/>
                <w:sz w:val="21"/>
                <w:szCs w:val="21"/>
              </w:rPr>
              <w:t>（50分</w:t>
            </w:r>
            <w:r>
              <w:rPr>
                <w:rFonts w:ascii="微软雅黑" w:hAnsi="微软雅黑" w:cs="Calibri" w:hint="eastAsia"/>
                <w:color w:val="000000" w:themeColor="text1"/>
                <w:sz w:val="21"/>
                <w:szCs w:val="21"/>
                <w:lang w:val="en-GB"/>
              </w:rPr>
              <w:t>）</w:t>
            </w:r>
          </w:p>
        </w:tc>
        <w:tc>
          <w:tcPr>
            <w:tcW w:w="8620" w:type="dxa"/>
            <w:vAlign w:val="center"/>
          </w:tcPr>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（1）本项目的评审参考价计算设置有效报价区间，区间范围为最高限价的80%至最高限价之间。</w:t>
            </w:r>
          </w:p>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（2）在有效报价区间内，如有效报价的意向供应方人数大于5名时，去掉一个有效报价的</w:t>
            </w:r>
            <w:proofErr w:type="gramStart"/>
            <w:r>
              <w:rPr>
                <w:rFonts w:ascii="微软雅黑" w:hAnsi="微软雅黑" w:cs="宋体" w:hint="eastAsia"/>
                <w:color w:val="000000" w:themeColor="text1"/>
                <w:sz w:val="21"/>
                <w:szCs w:val="21"/>
              </w:rPr>
              <w:t>最</w:t>
            </w:r>
            <w:proofErr w:type="gramEnd"/>
            <w:r>
              <w:rPr>
                <w:rFonts w:ascii="微软雅黑" w:hAnsi="微软雅黑" w:cs="宋体" w:hint="eastAsia"/>
                <w:color w:val="000000" w:themeColor="text1"/>
                <w:sz w:val="21"/>
                <w:szCs w:val="21"/>
              </w:rPr>
              <w:t>高价和一个有效报价的最低价后，取在有效报价区间中余下的有效项目报价的算术平均值作为评审参考价。</w:t>
            </w:r>
          </w:p>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（3）在有效报价区间内，如有效报价的意向供应方人数小于或等于5名时，取在有效报价区间中的有效项目报价的算术平均值作为评审参考价。</w:t>
            </w:r>
          </w:p>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（4）若所有意向供应方的项目报价均低于最高限价80%的，则按以下方式计算评审参考价：</w:t>
            </w:r>
          </w:p>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①　如报价的意向供应方人数大于5名时，去掉一个</w:t>
            </w:r>
            <w:proofErr w:type="gramStart"/>
            <w:r>
              <w:rPr>
                <w:rFonts w:ascii="微软雅黑" w:hAnsi="微软雅黑" w:cs="宋体" w:hint="eastAsia"/>
                <w:color w:val="000000" w:themeColor="text1"/>
                <w:sz w:val="21"/>
                <w:szCs w:val="21"/>
              </w:rPr>
              <w:t>最</w:t>
            </w:r>
            <w:proofErr w:type="gramEnd"/>
            <w:r>
              <w:rPr>
                <w:rFonts w:ascii="微软雅黑" w:hAnsi="微软雅黑" w:cs="宋体" w:hint="eastAsia"/>
                <w:color w:val="000000" w:themeColor="text1"/>
                <w:sz w:val="21"/>
                <w:szCs w:val="21"/>
              </w:rPr>
              <w:t>高价和一个最低价后，取余下的报价的算术平均值作为评审参考价；</w:t>
            </w:r>
          </w:p>
          <w:p w:rsidR="005E3BCC" w:rsidRDefault="00DF51A2">
            <w:pPr>
              <w:spacing w:line="300" w:lineRule="exact"/>
              <w:rPr>
                <w:rFonts w:ascii="微软雅黑" w:hAnsi="微软雅黑" w:cs="宋体"/>
                <w:color w:val="000000" w:themeColor="text1"/>
                <w:sz w:val="21"/>
                <w:szCs w:val="21"/>
              </w:rPr>
            </w:pPr>
            <w:r>
              <w:rPr>
                <w:rFonts w:ascii="微软雅黑" w:hAnsi="微软雅黑" w:cs="宋体" w:hint="eastAsia"/>
                <w:color w:val="000000" w:themeColor="text1"/>
                <w:sz w:val="21"/>
                <w:szCs w:val="21"/>
              </w:rPr>
              <w:t>②　如报价的意向供应方人数小于或等于5名时，取所有报价的算术平均值作为评审参考价。</w:t>
            </w:r>
          </w:p>
          <w:p w:rsidR="005E3BCC" w:rsidRDefault="00DF51A2">
            <w:pPr>
              <w:rPr>
                <w:rFonts w:ascii="微软雅黑" w:hAnsi="微软雅黑" w:cs="Calibri"/>
                <w:color w:val="000000" w:themeColor="text1"/>
                <w:sz w:val="21"/>
                <w:szCs w:val="21"/>
              </w:rPr>
            </w:pPr>
            <w:r>
              <w:rPr>
                <w:rFonts w:ascii="微软雅黑" w:hAnsi="微软雅黑" w:cs="宋体" w:hint="eastAsia"/>
                <w:color w:val="000000" w:themeColor="text1"/>
                <w:sz w:val="21"/>
                <w:szCs w:val="21"/>
              </w:rPr>
              <w:t>（5）当项目报价等于评审参考价时得50分，项目报价每高于评审参考价1%（不足1%部分按比例进行扣分），扣1.2分，每低于评审参考价1%（不足1%部分按比例进行扣分），扣1分，扣至0分为止，得分精确到小数点后两位。</w:t>
            </w:r>
          </w:p>
        </w:tc>
        <w:tc>
          <w:tcPr>
            <w:tcW w:w="724" w:type="dxa"/>
            <w:vAlign w:val="center"/>
          </w:tcPr>
          <w:p w:rsidR="005E3BCC" w:rsidRDefault="00DF51A2">
            <w:pPr>
              <w:jc w:val="center"/>
              <w:rPr>
                <w:rFonts w:ascii="微软雅黑" w:hAnsi="微软雅黑" w:cs="Calibri"/>
                <w:color w:val="000000" w:themeColor="text1"/>
                <w:sz w:val="21"/>
                <w:szCs w:val="21"/>
              </w:rPr>
            </w:pPr>
            <w:r>
              <w:rPr>
                <w:rFonts w:ascii="微软雅黑" w:hAnsi="微软雅黑" w:cs="Calibri" w:hint="eastAsia"/>
                <w:color w:val="000000" w:themeColor="text1"/>
                <w:sz w:val="21"/>
                <w:szCs w:val="21"/>
              </w:rPr>
              <w:t>50</w:t>
            </w:r>
          </w:p>
        </w:tc>
      </w:tr>
    </w:tbl>
    <w:p w:rsidR="005E3BCC" w:rsidRDefault="005E3BCC">
      <w:pPr>
        <w:adjustRightInd/>
        <w:rPr>
          <w:rFonts w:ascii="宋体" w:eastAsia="宋体" w:hAnsi="宋体"/>
          <w:color w:val="FF00FF"/>
          <w:sz w:val="21"/>
          <w:szCs w:val="21"/>
        </w:rPr>
        <w:sectPr w:rsidR="005E3BCC">
          <w:headerReference w:type="default" r:id="rId62"/>
          <w:footerReference w:type="default" r:id="rId63"/>
          <w:pgSz w:w="11906" w:h="16838"/>
          <w:pgMar w:top="1440" w:right="1080" w:bottom="1440" w:left="1080" w:header="657" w:footer="481" w:gutter="0"/>
          <w:cols w:space="720"/>
        </w:sectPr>
      </w:pPr>
    </w:p>
    <w:p w:rsidR="005E3BCC" w:rsidRDefault="00DF51A2">
      <w:pPr>
        <w:spacing w:line="360" w:lineRule="auto"/>
        <w:jc w:val="center"/>
        <w:outlineLvl w:val="0"/>
        <w:rPr>
          <w:rFonts w:ascii="黑体" w:eastAsia="黑体" w:hAnsi="华文中宋" w:cs="华文中宋"/>
          <w:b/>
          <w:bCs/>
          <w:sz w:val="32"/>
          <w:szCs w:val="32"/>
        </w:rPr>
      </w:pPr>
      <w:bookmarkStart w:id="1326" w:name="_Toc453957425"/>
      <w:bookmarkStart w:id="1327" w:name="_Toc453956666"/>
      <w:r>
        <w:rPr>
          <w:rFonts w:ascii="黑体" w:eastAsia="黑体" w:hAnsi="华文中宋" w:cs="华文中宋" w:hint="eastAsia"/>
          <w:b/>
          <w:bCs/>
          <w:sz w:val="32"/>
          <w:szCs w:val="32"/>
        </w:rPr>
        <w:lastRenderedPageBreak/>
        <w:t>第七章  投标文件格式</w:t>
      </w:r>
      <w:bookmarkEnd w:id="1326"/>
      <w:bookmarkEnd w:id="1327"/>
    </w:p>
    <w:p w:rsidR="005E3BCC" w:rsidRDefault="00DF51A2">
      <w:pPr>
        <w:pStyle w:val="2"/>
        <w:spacing w:line="440" w:lineRule="exact"/>
        <w:jc w:val="center"/>
        <w:rPr>
          <w:b w:val="0"/>
        </w:rPr>
      </w:pPr>
      <w:bookmarkStart w:id="1328" w:name="_Toc453957426"/>
      <w:bookmarkStart w:id="1329" w:name="_Toc275865604"/>
      <w:r>
        <w:rPr>
          <w:rFonts w:hint="eastAsia"/>
          <w:b w:val="0"/>
        </w:rPr>
        <w:t>投标文件包装封面参考</w:t>
      </w:r>
      <w:bookmarkEnd w:id="1328"/>
    </w:p>
    <w:tbl>
      <w:tblPr>
        <w:tblW w:w="96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57"/>
      </w:tblGrid>
      <w:tr w:rsidR="005E3BCC">
        <w:trPr>
          <w:trHeight w:val="11727"/>
        </w:trPr>
        <w:tc>
          <w:tcPr>
            <w:tcW w:w="9657" w:type="dxa"/>
            <w:tcBorders>
              <w:top w:val="single" w:sz="12" w:space="0" w:color="auto"/>
              <w:left w:val="single" w:sz="12" w:space="0" w:color="auto"/>
              <w:bottom w:val="single" w:sz="12" w:space="0" w:color="auto"/>
              <w:right w:val="single" w:sz="12" w:space="0" w:color="auto"/>
            </w:tcBorders>
          </w:tcPr>
          <w:p w:rsidR="005E3BCC" w:rsidRDefault="005E3BCC">
            <w:pPr>
              <w:pStyle w:val="a8"/>
              <w:spacing w:line="360" w:lineRule="auto"/>
              <w:ind w:firstLineChars="150" w:firstLine="482"/>
              <w:rPr>
                <w:rFonts w:ascii="仿宋_GB2312" w:eastAsia="仿宋_GB2312"/>
                <w:b/>
                <w:sz w:val="32"/>
              </w:rPr>
            </w:pPr>
          </w:p>
          <w:p w:rsidR="005E3BCC" w:rsidRDefault="005E3BCC">
            <w:pPr>
              <w:pStyle w:val="a8"/>
              <w:spacing w:line="360" w:lineRule="auto"/>
              <w:ind w:firstLineChars="150" w:firstLine="482"/>
              <w:rPr>
                <w:rFonts w:ascii="仿宋_GB2312" w:eastAsia="仿宋_GB2312"/>
                <w:b/>
                <w:sz w:val="32"/>
              </w:rPr>
            </w:pPr>
          </w:p>
          <w:p w:rsidR="005E3BCC" w:rsidRDefault="00DF51A2">
            <w:pPr>
              <w:pStyle w:val="a8"/>
              <w:spacing w:line="360" w:lineRule="auto"/>
              <w:jc w:val="center"/>
              <w:rPr>
                <w:rFonts w:ascii="黑体" w:eastAsia="黑体"/>
                <w:b/>
                <w:sz w:val="72"/>
                <w:szCs w:val="72"/>
              </w:rPr>
            </w:pPr>
            <w:r>
              <w:rPr>
                <w:rFonts w:ascii="黑体" w:eastAsia="黑体" w:hint="eastAsia"/>
                <w:b/>
                <w:sz w:val="72"/>
                <w:szCs w:val="72"/>
              </w:rPr>
              <w:t>投 标 文 件</w:t>
            </w:r>
          </w:p>
          <w:p w:rsidR="005E3BCC" w:rsidRDefault="00DF51A2">
            <w:pPr>
              <w:pStyle w:val="a8"/>
              <w:spacing w:line="360" w:lineRule="auto"/>
              <w:jc w:val="center"/>
              <w:rPr>
                <w:rFonts w:ascii="黑体" w:eastAsia="黑体"/>
                <w:b/>
                <w:sz w:val="32"/>
              </w:rPr>
            </w:pPr>
            <w:r>
              <w:rPr>
                <w:rFonts w:ascii="黑体" w:eastAsia="黑体" w:hint="eastAsia"/>
                <w:b/>
                <w:sz w:val="52"/>
                <w:szCs w:val="52"/>
              </w:rPr>
              <w:t xml:space="preserve">口 </w:t>
            </w:r>
            <w:r>
              <w:rPr>
                <w:rFonts w:ascii="黑体" w:eastAsia="黑体" w:hint="eastAsia"/>
                <w:b/>
                <w:sz w:val="32"/>
              </w:rPr>
              <w:t>开标信封</w:t>
            </w:r>
          </w:p>
          <w:p w:rsidR="005E3BCC" w:rsidRDefault="00DF51A2">
            <w:pPr>
              <w:pStyle w:val="a8"/>
              <w:spacing w:line="360" w:lineRule="auto"/>
              <w:ind w:firstLineChars="700" w:firstLine="3654"/>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rsidR="005E3BCC" w:rsidRDefault="00DF51A2">
            <w:pPr>
              <w:pStyle w:val="a8"/>
              <w:spacing w:line="360" w:lineRule="auto"/>
              <w:ind w:firstLineChars="700" w:firstLine="3654"/>
              <w:rPr>
                <w:rFonts w:ascii="黑体" w:eastAsia="黑体"/>
                <w:b/>
                <w:sz w:val="32"/>
              </w:rPr>
            </w:pPr>
            <w:r>
              <w:rPr>
                <w:rFonts w:ascii="黑体" w:eastAsia="黑体" w:hint="eastAsia"/>
                <w:b/>
                <w:sz w:val="52"/>
                <w:szCs w:val="52"/>
              </w:rPr>
              <w:t xml:space="preserve">口 </w:t>
            </w:r>
            <w:r>
              <w:rPr>
                <w:rFonts w:ascii="黑体" w:eastAsia="黑体" w:hint="eastAsia"/>
                <w:b/>
                <w:sz w:val="32"/>
              </w:rPr>
              <w:t>副本</w:t>
            </w:r>
          </w:p>
          <w:p w:rsidR="005E3BCC" w:rsidRDefault="005E3BCC">
            <w:pPr>
              <w:pStyle w:val="a8"/>
              <w:spacing w:line="360" w:lineRule="auto"/>
              <w:ind w:firstLineChars="700" w:firstLine="2249"/>
              <w:rPr>
                <w:rFonts w:ascii="黑体" w:eastAsia="黑体"/>
                <w:b/>
                <w:sz w:val="32"/>
              </w:rPr>
            </w:pPr>
          </w:p>
          <w:p w:rsidR="005E3BCC" w:rsidRDefault="00DF51A2">
            <w:pPr>
              <w:pStyle w:val="a8"/>
              <w:spacing w:line="360" w:lineRule="auto"/>
              <w:ind w:leftChars="390" w:left="859" w:hanging="1"/>
              <w:rPr>
                <w:rFonts w:ascii="黑体" w:eastAsia="黑体" w:hAnsi="仿宋_GB2312"/>
                <w:b/>
                <w:bCs/>
                <w:sz w:val="32"/>
                <w:szCs w:val="32"/>
              </w:rPr>
            </w:pPr>
            <w:r>
              <w:rPr>
                <w:rFonts w:ascii="黑体" w:eastAsia="黑体" w:hAnsi="仿宋_GB2312" w:hint="eastAsia"/>
                <w:b/>
                <w:bCs/>
                <w:sz w:val="32"/>
                <w:szCs w:val="32"/>
              </w:rPr>
              <w:t>项目编号：</w:t>
            </w:r>
            <w:r w:rsidR="00234EAE">
              <w:rPr>
                <w:rFonts w:ascii="黑体" w:eastAsia="黑体" w:hAnsi="仿宋_GB2312" w:hint="eastAsia"/>
                <w:b/>
                <w:bCs/>
                <w:sz w:val="32"/>
                <w:szCs w:val="32"/>
              </w:rPr>
              <w:t>GZBC18HG12003-2</w:t>
            </w:r>
          </w:p>
          <w:p w:rsidR="005E3BCC" w:rsidRDefault="00DF51A2">
            <w:pPr>
              <w:pStyle w:val="a8"/>
              <w:ind w:leftChars="400" w:left="880"/>
              <w:rPr>
                <w:rFonts w:ascii="黑体" w:eastAsia="黑体" w:hAnsi="仿宋_GB2312"/>
                <w:b/>
                <w:bCs/>
                <w:sz w:val="32"/>
                <w:szCs w:val="32"/>
              </w:rPr>
            </w:pPr>
            <w:r>
              <w:rPr>
                <w:rFonts w:ascii="黑体" w:eastAsia="黑体" w:hAnsi="仿宋_GB2312" w:hint="eastAsia"/>
                <w:b/>
                <w:bCs/>
                <w:sz w:val="32"/>
                <w:szCs w:val="32"/>
              </w:rPr>
              <w:t>项目名称：广州市</w:t>
            </w:r>
            <w:proofErr w:type="gramStart"/>
            <w:r>
              <w:rPr>
                <w:rFonts w:ascii="黑体" w:eastAsia="黑体" w:hAnsi="仿宋_GB2312" w:hint="eastAsia"/>
                <w:b/>
                <w:bCs/>
                <w:sz w:val="32"/>
                <w:szCs w:val="32"/>
              </w:rPr>
              <w:t>番禺区建泉</w:t>
            </w:r>
            <w:proofErr w:type="gramEnd"/>
            <w:r>
              <w:rPr>
                <w:rFonts w:ascii="黑体" w:eastAsia="黑体" w:hAnsi="仿宋_GB2312" w:hint="eastAsia"/>
                <w:b/>
                <w:bCs/>
                <w:sz w:val="32"/>
                <w:szCs w:val="32"/>
              </w:rPr>
              <w:t>自来水工程有限公司</w:t>
            </w:r>
            <w:proofErr w:type="gramStart"/>
            <w:r>
              <w:rPr>
                <w:rFonts w:ascii="黑体" w:eastAsia="黑体" w:hAnsi="仿宋_GB2312" w:hint="eastAsia"/>
                <w:b/>
                <w:bCs/>
                <w:sz w:val="32"/>
                <w:szCs w:val="32"/>
              </w:rPr>
              <w:t>球墨给水管</w:t>
            </w:r>
            <w:proofErr w:type="gramEnd"/>
            <w:r>
              <w:rPr>
                <w:rFonts w:ascii="黑体" w:eastAsia="黑体" w:hAnsi="仿宋_GB2312" w:hint="eastAsia"/>
                <w:b/>
                <w:bCs/>
                <w:sz w:val="32"/>
                <w:szCs w:val="32"/>
              </w:rPr>
              <w:t>及管件采购项目</w:t>
            </w:r>
          </w:p>
          <w:p w:rsidR="005E3BCC" w:rsidRDefault="00DF51A2">
            <w:pPr>
              <w:pStyle w:val="a8"/>
              <w:ind w:leftChars="400" w:left="880"/>
              <w:rPr>
                <w:rFonts w:ascii="黑体" w:eastAsia="黑体" w:hAnsi="仿宋_GB2312"/>
                <w:b/>
                <w:bCs/>
                <w:sz w:val="32"/>
                <w:szCs w:val="32"/>
              </w:rPr>
            </w:pPr>
            <w:r>
              <w:rPr>
                <w:rFonts w:ascii="黑体" w:eastAsia="黑体" w:hAnsi="仿宋_GB2312" w:hint="eastAsia"/>
                <w:b/>
                <w:bCs/>
                <w:sz w:val="32"/>
                <w:szCs w:val="32"/>
              </w:rPr>
              <w:t>项目投标人名称：</w:t>
            </w:r>
          </w:p>
          <w:p w:rsidR="005E3BCC" w:rsidRDefault="00DF51A2">
            <w:pPr>
              <w:pStyle w:val="a8"/>
              <w:spacing w:line="400" w:lineRule="exact"/>
              <w:ind w:firstLineChars="246" w:firstLine="790"/>
              <w:rPr>
                <w:rFonts w:ascii="黑体" w:eastAsia="黑体"/>
                <w:b/>
                <w:color w:val="000000"/>
                <w:sz w:val="32"/>
                <w:szCs w:val="32"/>
              </w:rPr>
            </w:pPr>
            <w:r>
              <w:rPr>
                <w:rFonts w:ascii="黑体" w:eastAsia="黑体" w:hint="eastAsia"/>
                <w:b/>
                <w:color w:val="000000"/>
                <w:sz w:val="32"/>
                <w:szCs w:val="32"/>
              </w:rPr>
              <w:t>投标人地址：</w:t>
            </w:r>
          </w:p>
          <w:p w:rsidR="005E3BCC" w:rsidRDefault="00DF51A2">
            <w:pPr>
              <w:tabs>
                <w:tab w:val="left" w:pos="851"/>
              </w:tabs>
              <w:spacing w:line="420" w:lineRule="auto"/>
              <w:rPr>
                <w:rFonts w:ascii="仿宋_GB2312" w:eastAsia="仿宋_GB2312"/>
                <w:b/>
                <w:sz w:val="32"/>
              </w:rPr>
            </w:pPr>
            <w:r>
              <w:rPr>
                <w:rFonts w:ascii="黑体" w:eastAsia="黑体" w:hint="eastAsia"/>
                <w:b/>
                <w:color w:val="000000"/>
                <w:sz w:val="32"/>
                <w:szCs w:val="32"/>
              </w:rPr>
              <w:t xml:space="preserve">     (</w:t>
            </w:r>
            <w:r>
              <w:rPr>
                <w:rFonts w:ascii="黑体" w:eastAsia="黑体" w:hint="eastAsia"/>
                <w:b/>
                <w:color w:val="000000"/>
                <w:sz w:val="32"/>
                <w:szCs w:val="32"/>
                <w:u w:val="single"/>
              </w:rPr>
              <w:t xml:space="preserve">    </w:t>
            </w:r>
            <w:r>
              <w:rPr>
                <w:rFonts w:ascii="黑体" w:eastAsia="黑体" w:hint="eastAsia"/>
                <w:b/>
                <w:color w:val="000000"/>
                <w:sz w:val="32"/>
                <w:szCs w:val="32"/>
              </w:rPr>
              <w:t>年</w:t>
            </w:r>
            <w:r>
              <w:rPr>
                <w:rFonts w:ascii="黑体" w:eastAsia="黑体" w:hint="eastAsia"/>
                <w:b/>
                <w:color w:val="000000"/>
                <w:sz w:val="32"/>
                <w:szCs w:val="32"/>
                <w:u w:val="single"/>
              </w:rPr>
              <w:t xml:space="preserve">    </w:t>
            </w:r>
            <w:r>
              <w:rPr>
                <w:rFonts w:ascii="黑体" w:eastAsia="黑体" w:hint="eastAsia"/>
                <w:b/>
                <w:color w:val="000000"/>
                <w:sz w:val="32"/>
                <w:szCs w:val="32"/>
              </w:rPr>
              <w:t>月</w:t>
            </w:r>
            <w:r>
              <w:rPr>
                <w:rFonts w:ascii="黑体" w:eastAsia="黑体" w:hint="eastAsia"/>
                <w:b/>
                <w:color w:val="000000"/>
                <w:sz w:val="32"/>
                <w:szCs w:val="32"/>
                <w:u w:val="single"/>
              </w:rPr>
              <w:t xml:space="preserve">    </w:t>
            </w:r>
            <w:r>
              <w:rPr>
                <w:rFonts w:ascii="黑体" w:eastAsia="黑体" w:hint="eastAsia"/>
                <w:b/>
                <w:color w:val="000000"/>
                <w:sz w:val="32"/>
                <w:szCs w:val="32"/>
              </w:rPr>
              <w:t>日</w:t>
            </w:r>
            <w:r>
              <w:rPr>
                <w:rFonts w:ascii="黑体" w:eastAsia="黑体" w:hint="eastAsia"/>
                <w:b/>
                <w:color w:val="000000"/>
                <w:sz w:val="32"/>
                <w:szCs w:val="32"/>
                <w:u w:val="single"/>
              </w:rPr>
              <w:t xml:space="preserve">    </w:t>
            </w:r>
            <w:r>
              <w:rPr>
                <w:rFonts w:ascii="黑体" w:eastAsia="黑体" w:hint="eastAsia"/>
                <w:b/>
                <w:color w:val="000000"/>
                <w:sz w:val="32"/>
                <w:szCs w:val="32"/>
              </w:rPr>
              <w:t>时</w:t>
            </w:r>
            <w:r>
              <w:rPr>
                <w:rFonts w:ascii="黑体" w:eastAsia="黑体" w:hint="eastAsia"/>
                <w:b/>
                <w:color w:val="000000"/>
                <w:sz w:val="32"/>
                <w:szCs w:val="32"/>
                <w:u w:val="single"/>
              </w:rPr>
              <w:t xml:space="preserve">    </w:t>
            </w:r>
            <w:r>
              <w:rPr>
                <w:rFonts w:ascii="黑体" w:eastAsia="黑体" w:hint="eastAsia"/>
                <w:b/>
                <w:color w:val="000000"/>
                <w:sz w:val="32"/>
                <w:szCs w:val="32"/>
              </w:rPr>
              <w:t>分)</w:t>
            </w:r>
            <w:r>
              <w:rPr>
                <w:rFonts w:ascii="黑体" w:eastAsia="黑体" w:hint="eastAsia"/>
                <w:b/>
                <w:sz w:val="32"/>
                <w:szCs w:val="32"/>
              </w:rPr>
              <w:t>之前不得启封</w:t>
            </w:r>
          </w:p>
        </w:tc>
      </w:tr>
    </w:tbl>
    <w:p w:rsidR="005E3BCC" w:rsidRDefault="005E3BCC">
      <w:pPr>
        <w:rPr>
          <w:b/>
        </w:rPr>
      </w:pPr>
      <w:bookmarkStart w:id="1330" w:name="_Toc453957427"/>
    </w:p>
    <w:p w:rsidR="005E3BCC" w:rsidRDefault="00DF51A2">
      <w:pPr>
        <w:pStyle w:val="2"/>
        <w:spacing w:line="440" w:lineRule="exact"/>
        <w:jc w:val="center"/>
        <w:rPr>
          <w:rFonts w:ascii="黑体" w:hAnsi="宋体"/>
          <w:b w:val="0"/>
          <w:sz w:val="18"/>
          <w:szCs w:val="18"/>
        </w:rPr>
      </w:pPr>
      <w:r>
        <w:rPr>
          <w:rFonts w:hint="eastAsia"/>
          <w:b w:val="0"/>
        </w:rPr>
        <w:lastRenderedPageBreak/>
        <w:t>投标文件目录表</w:t>
      </w:r>
      <w:bookmarkEnd w:id="1329"/>
      <w:bookmarkEnd w:id="1330"/>
    </w:p>
    <w:p w:rsidR="005E3BCC" w:rsidRDefault="00DF51A2">
      <w:pPr>
        <w:spacing w:line="360" w:lineRule="auto"/>
        <w:rPr>
          <w:rFonts w:ascii="宋体" w:hAnsi="宋体" w:cs="宋体"/>
          <w:sz w:val="21"/>
          <w:szCs w:val="21"/>
        </w:rPr>
      </w:pPr>
      <w:r>
        <w:rPr>
          <w:rFonts w:ascii="宋体" w:hAnsi="宋体" w:hint="eastAsia"/>
          <w:sz w:val="21"/>
          <w:szCs w:val="21"/>
        </w:rPr>
        <w:t>项目名称：</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p>
    <w:p w:rsidR="005E3BCC" w:rsidRDefault="00DF51A2">
      <w:pPr>
        <w:spacing w:line="360" w:lineRule="auto"/>
        <w:rPr>
          <w:rFonts w:ascii="宋体" w:hAnsi="宋体"/>
          <w:b/>
          <w:bCs/>
          <w:sz w:val="21"/>
          <w:szCs w:val="21"/>
        </w:rPr>
      </w:pPr>
      <w:r>
        <w:rPr>
          <w:rFonts w:ascii="宋体" w:hAnsi="宋体" w:hint="eastAsia"/>
          <w:sz w:val="21"/>
          <w:szCs w:val="21"/>
        </w:rPr>
        <w:t>项目编号：</w:t>
      </w:r>
      <w:r w:rsidR="00234EAE">
        <w:rPr>
          <w:rFonts w:ascii="宋体" w:hAnsi="宋体" w:hint="eastAsia"/>
          <w:sz w:val="21"/>
          <w:szCs w:val="21"/>
        </w:rPr>
        <w:t>GZBC18HG12003-2</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4"/>
        <w:gridCol w:w="669"/>
        <w:gridCol w:w="5048"/>
        <w:gridCol w:w="536"/>
        <w:gridCol w:w="487"/>
        <w:gridCol w:w="725"/>
        <w:gridCol w:w="726"/>
      </w:tblGrid>
      <w:tr w:rsidR="005E3BCC">
        <w:trPr>
          <w:cantSplit/>
          <w:trHeight w:val="454"/>
          <w:jc w:val="center"/>
        </w:trPr>
        <w:tc>
          <w:tcPr>
            <w:tcW w:w="1514" w:type="dxa"/>
            <w:vMerge w:val="restart"/>
            <w:tcBorders>
              <w:top w:val="single" w:sz="12" w:space="0" w:color="auto"/>
              <w:left w:val="single" w:sz="12" w:space="0" w:color="auto"/>
              <w:bottom w:val="single" w:sz="6" w:space="0" w:color="auto"/>
              <w:right w:val="single" w:sz="6"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文件类型</w:t>
            </w:r>
          </w:p>
        </w:tc>
        <w:tc>
          <w:tcPr>
            <w:tcW w:w="669"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ind w:leftChars="-48" w:left="-106" w:rightChars="-47" w:right="-103"/>
              <w:jc w:val="center"/>
              <w:rPr>
                <w:rFonts w:ascii="宋体" w:hAnsi="宋体"/>
                <w:b/>
                <w:sz w:val="21"/>
                <w:szCs w:val="21"/>
              </w:rPr>
            </w:pPr>
            <w:r>
              <w:rPr>
                <w:rFonts w:ascii="宋体" w:hAnsi="宋体" w:hint="eastAsia"/>
                <w:b/>
                <w:sz w:val="21"/>
                <w:szCs w:val="21"/>
              </w:rPr>
              <w:t>序号</w:t>
            </w:r>
          </w:p>
        </w:tc>
        <w:tc>
          <w:tcPr>
            <w:tcW w:w="5048"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文</w:t>
            </w:r>
            <w:r>
              <w:rPr>
                <w:rFonts w:ascii="宋体" w:hAnsi="宋体" w:hint="eastAsia"/>
                <w:b/>
                <w:sz w:val="21"/>
                <w:szCs w:val="21"/>
              </w:rPr>
              <w:t xml:space="preserve">    </w:t>
            </w:r>
            <w:r>
              <w:rPr>
                <w:rFonts w:ascii="宋体" w:hAnsi="宋体" w:hint="eastAsia"/>
                <w:b/>
                <w:sz w:val="21"/>
                <w:szCs w:val="21"/>
              </w:rPr>
              <w:t>件</w:t>
            </w:r>
            <w:r>
              <w:rPr>
                <w:rFonts w:ascii="宋体" w:hAnsi="宋体" w:hint="eastAsia"/>
                <w:b/>
                <w:sz w:val="21"/>
                <w:szCs w:val="21"/>
              </w:rPr>
              <w:t xml:space="preserve">    </w:t>
            </w:r>
            <w:r>
              <w:rPr>
                <w:rFonts w:ascii="宋体" w:hAnsi="宋体" w:hint="eastAsia"/>
                <w:b/>
                <w:sz w:val="21"/>
                <w:szCs w:val="21"/>
              </w:rPr>
              <w:t>名</w:t>
            </w:r>
            <w:r>
              <w:rPr>
                <w:rFonts w:ascii="宋体" w:hAnsi="宋体" w:hint="eastAsia"/>
                <w:b/>
                <w:sz w:val="21"/>
                <w:szCs w:val="21"/>
              </w:rPr>
              <w:t xml:space="preserve">    </w:t>
            </w:r>
            <w:r>
              <w:rPr>
                <w:rFonts w:ascii="宋体" w:hAnsi="宋体" w:hint="eastAsia"/>
                <w:b/>
                <w:sz w:val="21"/>
                <w:szCs w:val="21"/>
              </w:rPr>
              <w:t>称</w:t>
            </w:r>
          </w:p>
        </w:tc>
        <w:tc>
          <w:tcPr>
            <w:tcW w:w="1023" w:type="dxa"/>
            <w:gridSpan w:val="2"/>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ind w:leftChars="-56" w:left="-123" w:rightChars="-45" w:right="-99"/>
              <w:jc w:val="center"/>
              <w:rPr>
                <w:rFonts w:ascii="宋体" w:hAnsi="宋体"/>
                <w:b/>
                <w:sz w:val="21"/>
                <w:szCs w:val="21"/>
              </w:rPr>
            </w:pPr>
            <w:r>
              <w:rPr>
                <w:rFonts w:ascii="宋体" w:hAnsi="宋体" w:hint="eastAsia"/>
                <w:b/>
                <w:sz w:val="21"/>
                <w:szCs w:val="21"/>
              </w:rPr>
              <w:t>提交情况</w:t>
            </w:r>
          </w:p>
        </w:tc>
        <w:tc>
          <w:tcPr>
            <w:tcW w:w="725"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页码范围</w:t>
            </w:r>
          </w:p>
        </w:tc>
        <w:tc>
          <w:tcPr>
            <w:tcW w:w="726" w:type="dxa"/>
            <w:vMerge w:val="restart"/>
            <w:tcBorders>
              <w:top w:val="single" w:sz="12" w:space="0" w:color="auto"/>
              <w:left w:val="single" w:sz="6" w:space="0" w:color="auto"/>
              <w:bottom w:val="single" w:sz="6" w:space="0" w:color="auto"/>
              <w:right w:val="single" w:sz="12"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备注</w:t>
            </w:r>
          </w:p>
        </w:tc>
      </w:tr>
      <w:tr w:rsidR="005E3BCC">
        <w:trPr>
          <w:cantSplit/>
          <w:trHeight w:val="454"/>
          <w:jc w:val="center"/>
        </w:trPr>
        <w:tc>
          <w:tcPr>
            <w:tcW w:w="1514"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vMerge/>
            <w:tcBorders>
              <w:top w:val="single" w:sz="12" w:space="0" w:color="auto"/>
              <w:left w:val="single" w:sz="6"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5048" w:type="dxa"/>
            <w:vMerge/>
            <w:tcBorders>
              <w:top w:val="single" w:sz="12" w:space="0" w:color="auto"/>
              <w:left w:val="single" w:sz="6"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536"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有</w:t>
            </w:r>
          </w:p>
        </w:tc>
        <w:tc>
          <w:tcPr>
            <w:tcW w:w="487"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b/>
                <w:sz w:val="21"/>
                <w:szCs w:val="21"/>
              </w:rPr>
            </w:pPr>
            <w:r>
              <w:rPr>
                <w:rFonts w:ascii="宋体" w:hAnsi="宋体" w:hint="eastAsia"/>
                <w:b/>
                <w:sz w:val="21"/>
                <w:szCs w:val="21"/>
              </w:rPr>
              <w:t>无</w:t>
            </w:r>
          </w:p>
        </w:tc>
        <w:tc>
          <w:tcPr>
            <w:tcW w:w="725" w:type="dxa"/>
            <w:vMerge/>
            <w:tcBorders>
              <w:top w:val="single" w:sz="12" w:space="0" w:color="auto"/>
              <w:left w:val="single" w:sz="6" w:space="0" w:color="auto"/>
              <w:bottom w:val="single" w:sz="6" w:space="0" w:color="auto"/>
              <w:right w:val="single" w:sz="6" w:space="0" w:color="auto"/>
            </w:tcBorders>
            <w:vAlign w:val="center"/>
          </w:tcPr>
          <w:p w:rsidR="005E3BCC" w:rsidRDefault="005E3BCC">
            <w:pPr>
              <w:adjustRightInd/>
              <w:rPr>
                <w:rFonts w:ascii="宋体" w:hAnsi="宋体"/>
                <w:b/>
                <w:sz w:val="21"/>
                <w:szCs w:val="21"/>
              </w:rPr>
            </w:pPr>
          </w:p>
        </w:tc>
        <w:tc>
          <w:tcPr>
            <w:tcW w:w="726" w:type="dxa"/>
            <w:vMerge/>
            <w:tcBorders>
              <w:top w:val="single" w:sz="12" w:space="0" w:color="auto"/>
              <w:left w:val="single" w:sz="6" w:space="0" w:color="auto"/>
              <w:bottom w:val="single" w:sz="6" w:space="0" w:color="auto"/>
              <w:right w:val="single" w:sz="12" w:space="0" w:color="auto"/>
            </w:tcBorders>
            <w:vAlign w:val="center"/>
          </w:tcPr>
          <w:p w:rsidR="005E3BCC" w:rsidRDefault="005E3BCC">
            <w:pPr>
              <w:adjustRightInd/>
              <w:rPr>
                <w:rFonts w:ascii="宋体" w:hAnsi="宋体"/>
                <w:b/>
                <w:sz w:val="21"/>
                <w:szCs w:val="21"/>
              </w:rPr>
            </w:pPr>
          </w:p>
        </w:tc>
      </w:tr>
      <w:tr w:rsidR="005E3BCC">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DF51A2">
            <w:pPr>
              <w:jc w:val="center"/>
              <w:rPr>
                <w:rFonts w:ascii="宋体" w:hAnsi="宋体"/>
                <w:b/>
                <w:sz w:val="21"/>
                <w:szCs w:val="21"/>
              </w:rPr>
            </w:pPr>
            <w:r>
              <w:rPr>
                <w:rFonts w:ascii="宋体" w:hAnsi="宋体" w:hint="eastAsia"/>
                <w:b/>
                <w:sz w:val="21"/>
                <w:szCs w:val="21"/>
              </w:rPr>
              <w:t>初审文件（加盖投标人公章）</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2"/>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color w:val="000000"/>
              </w:rPr>
            </w:pPr>
            <w:r>
              <w:rPr>
                <w:rFonts w:hAnsi="宋体" w:cs="Courier New" w:hint="eastAsia"/>
              </w:rPr>
              <w:t>投标函（见格式1）</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2"/>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color w:val="000000"/>
              </w:rPr>
            </w:pPr>
            <w:r>
              <w:rPr>
                <w:rFonts w:hAnsi="宋体" w:cs="Courier New" w:hint="eastAsia"/>
              </w:rPr>
              <w:t>投标人资格声明函（见格式2）</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2"/>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color w:val="FF0000"/>
              </w:rPr>
            </w:pPr>
            <w:r>
              <w:rPr>
                <w:rFonts w:hAnsi="宋体" w:cs="Courier New" w:hint="eastAsia"/>
              </w:rPr>
              <w:t>营业执照副本（年检章要清楚）或事业单位法人证书、</w:t>
            </w:r>
            <w:r>
              <w:rPr>
                <w:rFonts w:cs="Courier New" w:hint="eastAsia"/>
                <w:bCs/>
              </w:rPr>
              <w:t>税务登记证(</w:t>
            </w:r>
            <w:r>
              <w:rPr>
                <w:rFonts w:cs="Courier New" w:hint="eastAsia"/>
              </w:rPr>
              <w:t>地税或国税)</w:t>
            </w:r>
            <w:r>
              <w:rPr>
                <w:rFonts w:cs="Courier New" w:hint="eastAsia"/>
                <w:bCs/>
              </w:rPr>
              <w:t>副本复印件、依法缴纳税收和社会保障资金相关证明文件（如：社保部门、税务部门出具的证明等）复印件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2"/>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rPr>
              <w:t>承诺函（见格式3）</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5</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宋体"/>
                <w:bCs/>
              </w:rPr>
            </w:pPr>
            <w:r>
              <w:rPr>
                <w:rFonts w:hAnsi="宋体" w:cs="宋体" w:hint="eastAsia"/>
                <w:bCs/>
              </w:rPr>
              <w:t>《公平竞争承诺书》原件</w:t>
            </w:r>
            <w:r>
              <w:rPr>
                <w:rFonts w:hAnsi="宋体" w:cs="Courier New" w:hint="eastAsia"/>
              </w:rPr>
              <w:t>（见格式4）</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宋体"/>
                <w:bCs/>
              </w:rPr>
            </w:pPr>
            <w:r>
              <w:rPr>
                <w:rFonts w:hAnsi="宋体" w:hint="eastAsia"/>
                <w:bCs/>
              </w:rPr>
              <w:t>财务状况报告复印件，其他组织或投标人新成立不足一年，提供银行出具的资信证明材料复印件。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rPr>
              <w:t>法定代表人授权委托书或法定代表人证明书（见格式5、6）</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asciiTheme="minorEastAsia" w:eastAsiaTheme="minorEastAsia" w:hAnsiTheme="minorEastAsia" w:cs="Courier New"/>
              </w:rPr>
            </w:pPr>
            <w:r>
              <w:rPr>
                <w:rFonts w:asciiTheme="minorEastAsia" w:eastAsiaTheme="minorEastAsia" w:hAnsiTheme="minorEastAsia" w:cs="Arial" w:hint="eastAsia"/>
              </w:rPr>
              <w:t>合格投标人具有在中华人民共和国境内注册的独立承担民事责任能力法人资格及其他组织；</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9</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rPr>
              <w:t>合格投标人必须是所投货物的生产厂家或其下属销售分公司；</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color w:val="FF0000"/>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color w:val="FF0000"/>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10</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rPr>
              <w:t>合格投标人须具备市级卫计委或市级卫生局出具的“涉及饮用水卫生安全产品卫生许可批件（管材及管件）”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color w:val="FF0000"/>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color w:val="FF0000"/>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11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hint="eastAsia"/>
                <w:bCs/>
                <w:color w:val="000000" w:themeColor="text1"/>
              </w:rPr>
              <w:t>合格投标人须在广东省内设有售后服务办事机构及配备供货仓库，提供2016年起的租赁合同或产权证明、租金缴纳证明（提供复印件(出租方盖章)，原件备查）</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color w:val="FF0000"/>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color w:val="FF0000"/>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color w:val="FF0000"/>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adjustRightInd/>
              <w:jc w:val="center"/>
              <w:rPr>
                <w:rFonts w:ascii="宋体" w:hAnsi="宋体"/>
                <w:sz w:val="21"/>
                <w:szCs w:val="21"/>
              </w:rPr>
            </w:pPr>
            <w:r>
              <w:rPr>
                <w:rFonts w:ascii="宋体" w:hAnsi="宋体" w:hint="eastAsia"/>
                <w:sz w:val="21"/>
                <w:szCs w:val="21"/>
              </w:rPr>
              <w:t>12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rPr>
              <w:t>合格投标人没有列入失信被执行人、重大税收违法案件当事人名单、政府采购严重违法失信行为记录名单，相关主体信用记录通过“信用中国”网站（www.creditchina.gov.cn）、中国政府采购网（www.ccgp.gov.cn）等渠道查询</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b/>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jc w:val="center"/>
              <w:rPr>
                <w:rFonts w:cs="Courier New"/>
              </w:rPr>
            </w:pPr>
            <w:r>
              <w:rPr>
                <w:rFonts w:cs="Courier New" w:hint="eastAsia"/>
              </w:rPr>
              <w:t>13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b/>
              </w:rPr>
              <w:t>开标一览表、项目价格明细表（见格式7）</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DF51A2">
            <w:pPr>
              <w:ind w:left="113" w:right="113"/>
              <w:jc w:val="center"/>
              <w:rPr>
                <w:rFonts w:ascii="宋体" w:hAnsi="宋体"/>
                <w:sz w:val="21"/>
                <w:szCs w:val="21"/>
              </w:rPr>
            </w:pPr>
            <w:r>
              <w:rPr>
                <w:rFonts w:ascii="宋体" w:hAnsi="宋体" w:hint="eastAsia"/>
                <w:b/>
                <w:color w:val="000000"/>
                <w:sz w:val="21"/>
                <w:szCs w:val="21"/>
              </w:rPr>
              <w:t>投标人应提</w:t>
            </w:r>
            <w:r>
              <w:rPr>
                <w:rFonts w:ascii="宋体" w:hAnsi="宋体" w:hint="eastAsia"/>
                <w:b/>
                <w:color w:val="000000"/>
                <w:sz w:val="21"/>
                <w:szCs w:val="21"/>
              </w:rPr>
              <w:lastRenderedPageBreak/>
              <w:t>交的技术文件（</w:t>
            </w:r>
            <w:r>
              <w:rPr>
                <w:rFonts w:ascii="宋体" w:hAnsi="宋体" w:hint="eastAsia"/>
                <w:b/>
                <w:bCs/>
                <w:sz w:val="21"/>
                <w:szCs w:val="21"/>
              </w:rPr>
              <w:t>加盖投标人公章</w:t>
            </w:r>
            <w:r>
              <w:rPr>
                <w:rFonts w:ascii="宋体" w:hAnsi="宋体" w:hint="eastAsia"/>
                <w:b/>
                <w:color w:val="000000"/>
                <w:sz w:val="21"/>
                <w:szCs w:val="21"/>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3"/>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cs="Courier New"/>
              </w:rPr>
            </w:pPr>
            <w:r>
              <w:rPr>
                <w:rFonts w:hAnsi="宋体" w:cs="Courier New" w:hint="eastAsia"/>
                <w:color w:val="000000"/>
              </w:rPr>
              <w:t>服务方案（见格式8）</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widowControl w:val="0"/>
              <w:numPr>
                <w:ilvl w:val="0"/>
                <w:numId w:val="13"/>
              </w:numPr>
              <w:autoSpaceDN w:val="0"/>
              <w:adjustRightInd/>
              <w:snapToGrid/>
              <w:spacing w:after="0"/>
              <w:jc w:val="center"/>
              <w:rPr>
                <w:rFonts w:ascii="宋体" w:hAnsi="宋体"/>
                <w:sz w:val="21"/>
                <w:szCs w:val="21"/>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投标人认为需要提供的其它说明和资料</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val="restart"/>
            <w:tcBorders>
              <w:top w:val="single" w:sz="6" w:space="0" w:color="auto"/>
              <w:left w:val="single" w:sz="12" w:space="0" w:color="auto"/>
              <w:right w:val="single" w:sz="6" w:space="0" w:color="auto"/>
            </w:tcBorders>
            <w:shd w:val="clear" w:color="auto" w:fill="auto"/>
            <w:vAlign w:val="center"/>
          </w:tcPr>
          <w:p w:rsidR="005E3BCC" w:rsidRDefault="00DF51A2">
            <w:pPr>
              <w:jc w:val="center"/>
              <w:rPr>
                <w:rFonts w:ascii="宋体" w:hAnsi="宋体"/>
                <w:sz w:val="21"/>
                <w:szCs w:val="21"/>
              </w:rPr>
            </w:pPr>
            <w:r>
              <w:rPr>
                <w:rFonts w:ascii="宋体" w:hAnsi="宋体" w:hint="eastAsia"/>
                <w:b/>
                <w:color w:val="000000"/>
                <w:sz w:val="21"/>
                <w:szCs w:val="21"/>
              </w:rPr>
              <w:lastRenderedPageBreak/>
              <w:t>投标人应提交的商务文件（</w:t>
            </w:r>
            <w:r>
              <w:rPr>
                <w:rFonts w:ascii="宋体" w:hAnsi="宋体" w:hint="eastAsia"/>
                <w:b/>
                <w:bCs/>
                <w:sz w:val="21"/>
                <w:szCs w:val="21"/>
              </w:rPr>
              <w:t>加盖投标人公章</w:t>
            </w:r>
            <w:r>
              <w:rPr>
                <w:rFonts w:ascii="宋体" w:hAnsi="宋体" w:hint="eastAsia"/>
                <w:b/>
                <w:color w:val="000000"/>
                <w:sz w:val="21"/>
                <w:szCs w:val="21"/>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投标人基本情况表（见格式9）</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意向供应方的同类项目经验（格式自定）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生产能力及保修承诺（格式自定）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90"/>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4</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生产厂家（制造商）获得国家有关部门或行业协会颁发的资质等级（格式自定）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用户需求响应一览表（见格式10）</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textAlignment w:val="baseline"/>
              <w:rPr>
                <w:rFonts w:ascii="宋体" w:hAnsi="宋体"/>
                <w:color w:val="000000"/>
                <w:sz w:val="21"/>
                <w:szCs w:val="21"/>
              </w:rPr>
            </w:pPr>
            <w:r>
              <w:rPr>
                <w:rFonts w:ascii="宋体" w:hAnsi="宋体" w:hint="eastAsia"/>
                <w:color w:val="000000"/>
                <w:sz w:val="21"/>
                <w:szCs w:val="21"/>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招标代理服务费承诺书（见格式11）</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jc w:val="center"/>
              <w:rPr>
                <w:rFonts w:ascii="宋体" w:hAnsi="宋体"/>
                <w:sz w:val="21"/>
                <w:szCs w:val="21"/>
              </w:rPr>
            </w:pPr>
            <w:r>
              <w:rPr>
                <w:rFonts w:ascii="宋体" w:hAnsi="宋体" w:hint="eastAsia"/>
                <w:sz w:val="21"/>
                <w:szCs w:val="21"/>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退投标保证金说明（见格式12）</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r w:rsidR="005E3BCC">
        <w:trPr>
          <w:cantSplit/>
          <w:trHeight w:val="454"/>
          <w:jc w:val="center"/>
        </w:trPr>
        <w:tc>
          <w:tcPr>
            <w:tcW w:w="1514" w:type="dxa"/>
            <w:vMerge/>
            <w:tcBorders>
              <w:left w:val="single" w:sz="12" w:space="0" w:color="auto"/>
              <w:bottom w:val="single" w:sz="12" w:space="0" w:color="auto"/>
              <w:right w:val="single" w:sz="6" w:space="0" w:color="auto"/>
            </w:tcBorders>
            <w:shd w:val="clear" w:color="auto" w:fill="auto"/>
            <w:vAlign w:val="center"/>
          </w:tcPr>
          <w:p w:rsidR="005E3BCC" w:rsidRDefault="005E3BCC">
            <w:pPr>
              <w:adjustRightInd/>
              <w:rPr>
                <w:rFonts w:ascii="宋体" w:hAnsi="宋体"/>
                <w:sz w:val="21"/>
                <w:szCs w:val="21"/>
              </w:rPr>
            </w:pPr>
          </w:p>
        </w:tc>
        <w:tc>
          <w:tcPr>
            <w:tcW w:w="669" w:type="dxa"/>
            <w:tcBorders>
              <w:top w:val="single" w:sz="6" w:space="0" w:color="auto"/>
              <w:left w:val="single" w:sz="6" w:space="0" w:color="auto"/>
              <w:bottom w:val="single" w:sz="12" w:space="0" w:color="auto"/>
              <w:right w:val="single" w:sz="6" w:space="0" w:color="auto"/>
            </w:tcBorders>
            <w:shd w:val="clear" w:color="auto" w:fill="auto"/>
            <w:vAlign w:val="center"/>
          </w:tcPr>
          <w:p w:rsidR="005E3BCC" w:rsidRDefault="00DF51A2">
            <w:pPr>
              <w:jc w:val="center"/>
              <w:rPr>
                <w:rFonts w:ascii="宋体" w:hAnsi="宋体"/>
                <w:sz w:val="21"/>
                <w:szCs w:val="21"/>
              </w:rPr>
            </w:pPr>
            <w:r>
              <w:rPr>
                <w:rFonts w:ascii="宋体" w:hAnsi="宋体" w:hint="eastAsia"/>
                <w:sz w:val="21"/>
                <w:szCs w:val="21"/>
              </w:rPr>
              <w:t>9</w:t>
            </w:r>
          </w:p>
        </w:tc>
        <w:tc>
          <w:tcPr>
            <w:tcW w:w="5048" w:type="dxa"/>
            <w:tcBorders>
              <w:top w:val="single" w:sz="6" w:space="0" w:color="auto"/>
              <w:left w:val="single" w:sz="6" w:space="0" w:color="auto"/>
              <w:bottom w:val="single" w:sz="12" w:space="0" w:color="auto"/>
              <w:right w:val="single" w:sz="6" w:space="0" w:color="auto"/>
            </w:tcBorders>
            <w:shd w:val="clear" w:color="auto" w:fill="auto"/>
            <w:vAlign w:val="center"/>
          </w:tcPr>
          <w:p w:rsidR="005E3BCC" w:rsidRDefault="00DF51A2">
            <w:pPr>
              <w:pStyle w:val="ab"/>
              <w:rPr>
                <w:rFonts w:hAnsi="宋体"/>
                <w:bCs/>
              </w:rPr>
            </w:pPr>
            <w:r>
              <w:rPr>
                <w:rFonts w:hAnsi="宋体" w:hint="eastAsia"/>
                <w:bCs/>
              </w:rPr>
              <w:t>投标人认为需要提供的其他商务资料</w:t>
            </w:r>
          </w:p>
        </w:tc>
        <w:tc>
          <w:tcPr>
            <w:tcW w:w="536" w:type="dxa"/>
            <w:tcBorders>
              <w:top w:val="single" w:sz="6" w:space="0" w:color="auto"/>
              <w:left w:val="single" w:sz="6" w:space="0" w:color="auto"/>
              <w:bottom w:val="single" w:sz="12"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487" w:type="dxa"/>
            <w:tcBorders>
              <w:top w:val="single" w:sz="6" w:space="0" w:color="auto"/>
              <w:left w:val="single" w:sz="6" w:space="0" w:color="auto"/>
              <w:bottom w:val="single" w:sz="12" w:space="0" w:color="auto"/>
              <w:right w:val="single" w:sz="6" w:space="0" w:color="auto"/>
            </w:tcBorders>
            <w:shd w:val="clear" w:color="auto" w:fill="auto"/>
            <w:vAlign w:val="center"/>
          </w:tcPr>
          <w:p w:rsidR="005E3BCC" w:rsidRDefault="005E3BCC">
            <w:pPr>
              <w:jc w:val="center"/>
              <w:rPr>
                <w:rFonts w:ascii="宋体" w:hAnsi="宋体"/>
                <w:sz w:val="21"/>
                <w:szCs w:val="21"/>
              </w:rPr>
            </w:pPr>
          </w:p>
        </w:tc>
        <w:tc>
          <w:tcPr>
            <w:tcW w:w="725" w:type="dxa"/>
            <w:tcBorders>
              <w:top w:val="single" w:sz="6" w:space="0" w:color="auto"/>
              <w:left w:val="single" w:sz="6" w:space="0" w:color="auto"/>
              <w:bottom w:val="single" w:sz="12" w:space="0" w:color="auto"/>
              <w:right w:val="single" w:sz="6" w:space="0" w:color="auto"/>
            </w:tcBorders>
            <w:shd w:val="clear" w:color="auto" w:fill="EEECE1"/>
            <w:vAlign w:val="center"/>
          </w:tcPr>
          <w:p w:rsidR="005E3BCC" w:rsidRDefault="005E3BCC">
            <w:pPr>
              <w:jc w:val="center"/>
              <w:rPr>
                <w:rFonts w:ascii="宋体" w:hAnsi="宋体"/>
                <w:sz w:val="21"/>
                <w:szCs w:val="21"/>
              </w:rPr>
            </w:pPr>
          </w:p>
        </w:tc>
        <w:tc>
          <w:tcPr>
            <w:tcW w:w="726" w:type="dxa"/>
            <w:tcBorders>
              <w:top w:val="single" w:sz="6" w:space="0" w:color="auto"/>
              <w:left w:val="single" w:sz="6" w:space="0" w:color="auto"/>
              <w:bottom w:val="single" w:sz="12" w:space="0" w:color="auto"/>
              <w:right w:val="single" w:sz="12" w:space="0" w:color="auto"/>
            </w:tcBorders>
            <w:shd w:val="clear" w:color="auto" w:fill="EEECE1"/>
            <w:vAlign w:val="center"/>
          </w:tcPr>
          <w:p w:rsidR="005E3BCC" w:rsidRDefault="005E3BCC">
            <w:pPr>
              <w:jc w:val="center"/>
              <w:rPr>
                <w:rFonts w:ascii="宋体" w:hAnsi="宋体"/>
                <w:sz w:val="21"/>
                <w:szCs w:val="21"/>
              </w:rPr>
            </w:pPr>
          </w:p>
        </w:tc>
      </w:tr>
    </w:tbl>
    <w:p w:rsidR="005E3BCC" w:rsidRDefault="005E3BCC">
      <w:pPr>
        <w:adjustRightInd/>
        <w:spacing w:line="360" w:lineRule="auto"/>
        <w:rPr>
          <w:rFonts w:ascii="宋体" w:hAnsi="宋体"/>
          <w:b/>
          <w:szCs w:val="21"/>
        </w:rPr>
        <w:sectPr w:rsidR="005E3BCC">
          <w:pgSz w:w="11906" w:h="16838"/>
          <w:pgMar w:top="1440" w:right="1080" w:bottom="1440" w:left="1080" w:header="657" w:footer="481" w:gutter="0"/>
          <w:cols w:space="720"/>
        </w:sectPr>
      </w:pPr>
    </w:p>
    <w:p w:rsidR="005E3BCC" w:rsidRDefault="00DF51A2">
      <w:pPr>
        <w:widowControl w:val="0"/>
        <w:numPr>
          <w:ilvl w:val="0"/>
          <w:numId w:val="14"/>
        </w:numPr>
        <w:autoSpaceDN w:val="0"/>
        <w:adjustRightInd/>
        <w:snapToGrid/>
        <w:spacing w:after="0" w:line="440" w:lineRule="exact"/>
        <w:jc w:val="both"/>
        <w:rPr>
          <w:rFonts w:ascii="黑体" w:eastAsia="黑体"/>
          <w:bCs/>
          <w:sz w:val="28"/>
        </w:rPr>
      </w:pPr>
      <w:r>
        <w:rPr>
          <w:rFonts w:ascii="黑体" w:eastAsia="黑体" w:hint="eastAsia"/>
          <w:bCs/>
          <w:sz w:val="28"/>
        </w:rPr>
        <w:lastRenderedPageBreak/>
        <w:t xml:space="preserve"> </w:t>
      </w:r>
    </w:p>
    <w:p w:rsidR="005E3BCC" w:rsidRDefault="00DF51A2" w:rsidP="00E7611D">
      <w:pPr>
        <w:pStyle w:val="2"/>
        <w:adjustRightInd w:val="0"/>
        <w:snapToGrid w:val="0"/>
        <w:spacing w:beforeLines="50" w:before="120" w:afterLines="50" w:after="120" w:line="360" w:lineRule="auto"/>
        <w:jc w:val="center"/>
        <w:rPr>
          <w:b w:val="0"/>
        </w:rPr>
      </w:pPr>
      <w:bookmarkStart w:id="1331" w:name="_Toc453957428"/>
      <w:bookmarkStart w:id="1332" w:name="_Toc275865605"/>
      <w:r>
        <w:rPr>
          <w:rFonts w:hint="eastAsia"/>
          <w:b w:val="0"/>
        </w:rPr>
        <w:t>投</w:t>
      </w:r>
      <w:r>
        <w:rPr>
          <w:b w:val="0"/>
        </w:rPr>
        <w:t xml:space="preserve">  </w:t>
      </w:r>
      <w:r>
        <w:rPr>
          <w:rFonts w:hint="eastAsia"/>
          <w:b w:val="0"/>
        </w:rPr>
        <w:t>标</w:t>
      </w:r>
      <w:r>
        <w:rPr>
          <w:b w:val="0"/>
        </w:rPr>
        <w:t xml:space="preserve">  </w:t>
      </w:r>
      <w:r>
        <w:rPr>
          <w:rFonts w:hint="eastAsia"/>
          <w:b w:val="0"/>
        </w:rPr>
        <w:t>函</w:t>
      </w:r>
      <w:bookmarkEnd w:id="1331"/>
      <w:bookmarkEnd w:id="1332"/>
    </w:p>
    <w:p w:rsidR="005E3BCC" w:rsidRDefault="00DF51A2">
      <w:pPr>
        <w:spacing w:line="360" w:lineRule="auto"/>
        <w:ind w:leftChars="50" w:left="110" w:firstLine="2"/>
        <w:rPr>
          <w:rFonts w:ascii="宋体" w:hAnsi="宋体"/>
          <w:b/>
          <w:sz w:val="21"/>
          <w:szCs w:val="21"/>
        </w:rPr>
      </w:pPr>
      <w:r>
        <w:rPr>
          <w:rFonts w:ascii="宋体" w:hAnsi="宋体" w:hint="eastAsia"/>
          <w:b/>
          <w:sz w:val="21"/>
          <w:szCs w:val="21"/>
        </w:rPr>
        <w:t>致：</w:t>
      </w:r>
      <w:proofErr w:type="gramStart"/>
      <w:r>
        <w:rPr>
          <w:rFonts w:ascii="宋体" w:hAnsi="宋体" w:hint="eastAsia"/>
          <w:b/>
          <w:sz w:val="21"/>
          <w:szCs w:val="21"/>
        </w:rPr>
        <w:t>广州宝诚招标</w:t>
      </w:r>
      <w:proofErr w:type="gramEnd"/>
      <w:r>
        <w:rPr>
          <w:rFonts w:ascii="宋体" w:hAnsi="宋体" w:hint="eastAsia"/>
          <w:b/>
          <w:sz w:val="21"/>
          <w:szCs w:val="21"/>
        </w:rPr>
        <w:t>代理咨询有限公司</w:t>
      </w:r>
    </w:p>
    <w:p w:rsidR="005E3BCC" w:rsidRDefault="00DF51A2">
      <w:pPr>
        <w:spacing w:line="360" w:lineRule="auto"/>
        <w:ind w:leftChars="50" w:left="110" w:firstLineChars="200" w:firstLine="420"/>
        <w:rPr>
          <w:rFonts w:ascii="宋体" w:hAnsi="宋体"/>
          <w:sz w:val="21"/>
          <w:szCs w:val="21"/>
        </w:rPr>
      </w:pPr>
      <w:r>
        <w:rPr>
          <w:rFonts w:ascii="宋体" w:hAnsi="宋体" w:hint="eastAsia"/>
          <w:sz w:val="21"/>
          <w:szCs w:val="21"/>
        </w:rPr>
        <w:t>我方确认收到贵方</w:t>
      </w:r>
      <w:r>
        <w:rPr>
          <w:rFonts w:ascii="微软雅黑" w:hAnsi="微软雅黑" w:cs="微软雅黑" w:hint="eastAsia"/>
          <w:bCs/>
          <w:sz w:val="21"/>
          <w:szCs w:val="21"/>
          <w:u w:val="single"/>
        </w:rPr>
        <w:t>广州市</w:t>
      </w:r>
      <w:proofErr w:type="gramStart"/>
      <w:r>
        <w:rPr>
          <w:rFonts w:ascii="微软雅黑" w:hAnsi="微软雅黑" w:cs="微软雅黑" w:hint="eastAsia"/>
          <w:bCs/>
          <w:sz w:val="21"/>
          <w:szCs w:val="21"/>
          <w:u w:val="single"/>
        </w:rPr>
        <w:t>番禺区建泉</w:t>
      </w:r>
      <w:proofErr w:type="gramEnd"/>
      <w:r>
        <w:rPr>
          <w:rFonts w:ascii="微软雅黑" w:hAnsi="微软雅黑" w:cs="微软雅黑" w:hint="eastAsia"/>
          <w:bCs/>
          <w:sz w:val="21"/>
          <w:szCs w:val="21"/>
          <w:u w:val="single"/>
        </w:rPr>
        <w:t>自来水工程有限公司</w:t>
      </w:r>
      <w:proofErr w:type="gramStart"/>
      <w:r>
        <w:rPr>
          <w:rFonts w:ascii="微软雅黑" w:hAnsi="微软雅黑" w:cs="微软雅黑" w:hint="eastAsia"/>
          <w:bCs/>
          <w:sz w:val="21"/>
          <w:szCs w:val="21"/>
          <w:u w:val="single"/>
        </w:rPr>
        <w:t>球墨给水管</w:t>
      </w:r>
      <w:proofErr w:type="gramEnd"/>
      <w:r>
        <w:rPr>
          <w:rFonts w:ascii="微软雅黑" w:hAnsi="微软雅黑" w:cs="微软雅黑" w:hint="eastAsia"/>
          <w:bCs/>
          <w:sz w:val="21"/>
          <w:szCs w:val="21"/>
          <w:u w:val="single"/>
        </w:rPr>
        <w:t>及管件采购项目</w:t>
      </w:r>
      <w:r>
        <w:rPr>
          <w:rFonts w:ascii="宋体" w:hAnsi="宋体" w:hint="eastAsia"/>
          <w:kern w:val="28"/>
          <w:sz w:val="21"/>
          <w:szCs w:val="21"/>
        </w:rPr>
        <w:t>服务内容</w:t>
      </w:r>
      <w:r>
        <w:rPr>
          <w:rFonts w:ascii="宋体" w:hAnsi="宋体" w:hint="eastAsia"/>
          <w:sz w:val="21"/>
          <w:szCs w:val="21"/>
        </w:rPr>
        <w:t>及相关服务的招标文件（项目编号：</w:t>
      </w:r>
      <w:r w:rsidR="00234EAE">
        <w:rPr>
          <w:rFonts w:ascii="宋体" w:hAnsi="宋体" w:hint="eastAsia"/>
          <w:sz w:val="21"/>
          <w:szCs w:val="21"/>
        </w:rPr>
        <w:t>GZBC18HG12003-2</w:t>
      </w:r>
      <w:r>
        <w:rPr>
          <w:rFonts w:ascii="宋体" w:hAnsi="宋体" w:hint="eastAsia"/>
          <w:sz w:val="21"/>
          <w:szCs w:val="21"/>
        </w:rPr>
        <w:t>），</w:t>
      </w:r>
      <w:r>
        <w:rPr>
          <w:rFonts w:ascii="宋体" w:hAnsi="宋体" w:hint="eastAsia"/>
          <w:kern w:val="28"/>
          <w:sz w:val="21"/>
          <w:szCs w:val="21"/>
          <w:u w:val="single"/>
        </w:rPr>
        <w:t xml:space="preserve">   </w:t>
      </w:r>
      <w:r>
        <w:rPr>
          <w:rFonts w:ascii="宋体" w:hAnsi="宋体" w:hint="eastAsia"/>
          <w:sz w:val="21"/>
          <w:szCs w:val="21"/>
          <w:u w:val="single"/>
        </w:rPr>
        <w:t xml:space="preserve"> (</w:t>
      </w:r>
      <w:r>
        <w:rPr>
          <w:rFonts w:ascii="宋体" w:hAnsi="宋体" w:hint="eastAsia"/>
          <w:sz w:val="21"/>
          <w:szCs w:val="21"/>
          <w:u w:val="single"/>
        </w:rPr>
        <w:t>投标人名称、地址</w:t>
      </w:r>
      <w:r>
        <w:rPr>
          <w:rFonts w:ascii="宋体" w:hAnsi="宋体" w:hint="eastAsia"/>
          <w:sz w:val="21"/>
          <w:szCs w:val="21"/>
          <w:u w:val="single"/>
        </w:rPr>
        <w:t>)</w:t>
      </w:r>
      <w:r>
        <w:rPr>
          <w:rFonts w:ascii="宋体" w:hAnsi="宋体" w:hint="eastAsia"/>
          <w:kern w:val="28"/>
          <w:sz w:val="21"/>
          <w:szCs w:val="21"/>
          <w:u w:val="single"/>
        </w:rPr>
        <w:t xml:space="preserve">   </w:t>
      </w:r>
      <w:r>
        <w:rPr>
          <w:rFonts w:ascii="宋体" w:hAnsi="宋体" w:hint="eastAsia"/>
          <w:sz w:val="21"/>
          <w:szCs w:val="21"/>
        </w:rPr>
        <w:t>作为投标人已正式授权</w:t>
      </w:r>
      <w:r>
        <w:rPr>
          <w:rFonts w:ascii="宋体" w:hAnsi="宋体" w:hint="eastAsia"/>
          <w:kern w:val="28"/>
          <w:sz w:val="21"/>
          <w:szCs w:val="21"/>
          <w:u w:val="single"/>
        </w:rPr>
        <w:t xml:space="preserve">   </w:t>
      </w:r>
      <w:r>
        <w:rPr>
          <w:rFonts w:ascii="宋体" w:hAnsi="宋体" w:hint="eastAsia"/>
          <w:sz w:val="21"/>
          <w:szCs w:val="21"/>
          <w:u w:val="single"/>
        </w:rPr>
        <w:t xml:space="preserve"> (</w:t>
      </w:r>
      <w:r>
        <w:rPr>
          <w:rFonts w:ascii="宋体" w:hAnsi="宋体" w:hint="eastAsia"/>
          <w:sz w:val="21"/>
          <w:szCs w:val="21"/>
          <w:u w:val="single"/>
        </w:rPr>
        <w:t>被投标人授权代表全名、职务</w:t>
      </w:r>
      <w:r>
        <w:rPr>
          <w:rFonts w:ascii="宋体" w:hAnsi="宋体" w:hint="eastAsia"/>
          <w:sz w:val="21"/>
          <w:szCs w:val="21"/>
          <w:u w:val="single"/>
        </w:rPr>
        <w:t>)</w:t>
      </w:r>
      <w:r>
        <w:rPr>
          <w:rFonts w:ascii="宋体" w:hAnsi="宋体" w:hint="eastAsia"/>
          <w:kern w:val="28"/>
          <w:sz w:val="21"/>
          <w:szCs w:val="21"/>
          <w:u w:val="single"/>
        </w:rPr>
        <w:t xml:space="preserve">   </w:t>
      </w:r>
      <w:r>
        <w:rPr>
          <w:rFonts w:ascii="宋体" w:hAnsi="宋体" w:hint="eastAsia"/>
          <w:sz w:val="21"/>
          <w:szCs w:val="21"/>
        </w:rPr>
        <w:t>为我方签名代表，签名代表在此声明并同意：</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我们愿意遵守采购代理机构招标文件的各项规定，自愿参加投标</w:t>
      </w:r>
      <w:r>
        <w:rPr>
          <w:rFonts w:ascii="宋体" w:hAnsi="宋体" w:hint="eastAsia"/>
          <w:b/>
          <w:sz w:val="21"/>
          <w:szCs w:val="21"/>
        </w:rPr>
        <w:t xml:space="preserve">, </w:t>
      </w:r>
      <w:r>
        <w:rPr>
          <w:rFonts w:ascii="宋体" w:hAnsi="宋体" w:hint="eastAsia"/>
          <w:b/>
          <w:sz w:val="21"/>
          <w:szCs w:val="21"/>
        </w:rPr>
        <w:t>并已清楚招标文件的要求及有关文件规定，并严格按照招标文件的规定履行全部责任和义务。</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我们同意本投标自投标截止之日起</w:t>
      </w:r>
      <w:r>
        <w:rPr>
          <w:rFonts w:ascii="宋体" w:hAnsi="宋体" w:hint="eastAsia"/>
          <w:b/>
          <w:sz w:val="21"/>
          <w:szCs w:val="21"/>
          <w:u w:val="single"/>
        </w:rPr>
        <w:t>90</w:t>
      </w:r>
      <w:r>
        <w:rPr>
          <w:rFonts w:ascii="宋体" w:hAnsi="宋体" w:hint="eastAsia"/>
          <w:b/>
          <w:sz w:val="21"/>
          <w:szCs w:val="21"/>
        </w:rPr>
        <w:t>天内有效。如果我们的投标被接受，则直至合同生效时止，本投标始终有效并不撤回已递交的投标文件。</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我们已经详细地阅读并完全明白了全部招标文件及附件，包括澄清（如有）及参考文件，我们完全理解本招标文件的要求，</w:t>
      </w:r>
      <w:r>
        <w:rPr>
          <w:rFonts w:ascii="宋体" w:hint="eastAsia"/>
          <w:b/>
          <w:sz w:val="21"/>
          <w:szCs w:val="21"/>
        </w:rPr>
        <w:t>我们同意放弃对招标文件提出不明或误解的一切权力</w:t>
      </w:r>
      <w:r>
        <w:rPr>
          <w:rFonts w:ascii="宋体" w:hAnsi="宋体" w:hint="eastAsia"/>
          <w:b/>
          <w:sz w:val="21"/>
          <w:szCs w:val="21"/>
        </w:rPr>
        <w:t>。</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我们同意提供招标采购单位与评标委员会要求的有关投标的一切数据或资料。</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我们理解招标采购单位与评标委员会并无义务必须接受最低报价的投标或其它任何投标，完全理解采购代理机构拒绝迟到的任何投标和最低投标报价不是被授予中标的唯一条件。</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如果我们未对招标文件全部要求</w:t>
      </w:r>
      <w:proofErr w:type="gramStart"/>
      <w:r>
        <w:rPr>
          <w:rFonts w:ascii="宋体" w:hAnsi="宋体" w:hint="eastAsia"/>
          <w:b/>
          <w:sz w:val="21"/>
          <w:szCs w:val="21"/>
        </w:rPr>
        <w:t>作出</w:t>
      </w:r>
      <w:proofErr w:type="gramEnd"/>
      <w:r>
        <w:rPr>
          <w:rFonts w:ascii="宋体" w:hAnsi="宋体" w:hint="eastAsia"/>
          <w:b/>
          <w:sz w:val="21"/>
          <w:szCs w:val="21"/>
        </w:rPr>
        <w:t>实质性响应，则完全同意并接受按无效投标处理。</w:t>
      </w:r>
      <w:r>
        <w:rPr>
          <w:rFonts w:ascii="宋体" w:hAnsi="宋体" w:hint="eastAsia"/>
          <w:b/>
          <w:sz w:val="21"/>
          <w:szCs w:val="21"/>
        </w:rPr>
        <w:t xml:space="preserve"> </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我们是依法注册的法人，在法律、财务及运作上完全独立于（采购人）和</w:t>
      </w:r>
      <w:proofErr w:type="gramStart"/>
      <w:r>
        <w:rPr>
          <w:rFonts w:ascii="宋体" w:hAnsi="宋体" w:hint="eastAsia"/>
          <w:b/>
          <w:sz w:val="21"/>
          <w:szCs w:val="21"/>
        </w:rPr>
        <w:t>广州宝诚招标</w:t>
      </w:r>
      <w:proofErr w:type="gramEnd"/>
      <w:r>
        <w:rPr>
          <w:rFonts w:ascii="宋体" w:hAnsi="宋体" w:hint="eastAsia"/>
          <w:b/>
          <w:sz w:val="21"/>
          <w:szCs w:val="21"/>
        </w:rPr>
        <w:t>代理咨询有限公司（采购代理机构）。</w:t>
      </w:r>
    </w:p>
    <w:p w:rsidR="005E3BCC" w:rsidRDefault="00DF51A2">
      <w:pPr>
        <w:widowControl w:val="0"/>
        <w:numPr>
          <w:ilvl w:val="0"/>
          <w:numId w:val="15"/>
        </w:numPr>
        <w:autoSpaceDN w:val="0"/>
        <w:adjustRightInd/>
        <w:spacing w:after="0" w:line="360" w:lineRule="auto"/>
        <w:jc w:val="both"/>
        <w:rPr>
          <w:rFonts w:ascii="宋体" w:hAnsi="宋体"/>
          <w:b/>
          <w:sz w:val="21"/>
          <w:szCs w:val="21"/>
        </w:rPr>
      </w:pPr>
      <w:r>
        <w:rPr>
          <w:rFonts w:ascii="宋体" w:hAnsi="宋体" w:hint="eastAsia"/>
          <w:b/>
          <w:sz w:val="21"/>
          <w:szCs w:val="21"/>
        </w:rPr>
        <w:t>所有有关本次投标的函电请寄：</w:t>
      </w:r>
      <w:r>
        <w:rPr>
          <w:rFonts w:ascii="宋体" w:hAnsi="宋体" w:hint="eastAsia"/>
          <w:b/>
          <w:sz w:val="21"/>
          <w:szCs w:val="21"/>
        </w:rPr>
        <w:t xml:space="preserve">  </w:t>
      </w:r>
      <w:r>
        <w:rPr>
          <w:rFonts w:ascii="宋体" w:hAnsi="宋体" w:hint="eastAsia"/>
          <w:b/>
          <w:sz w:val="21"/>
          <w:szCs w:val="21"/>
        </w:rPr>
        <w:t>（投标人地址）</w:t>
      </w:r>
      <w:r>
        <w:rPr>
          <w:rFonts w:ascii="宋体" w:hAnsi="宋体" w:hint="eastAsia"/>
          <w:b/>
          <w:sz w:val="21"/>
          <w:szCs w:val="21"/>
        </w:rPr>
        <w:t xml:space="preserve">     </w:t>
      </w:r>
    </w:p>
    <w:p w:rsidR="005E3BCC" w:rsidRDefault="00DF51A2">
      <w:pPr>
        <w:spacing w:line="360" w:lineRule="auto"/>
        <w:ind w:left="420" w:firstLine="310"/>
        <w:rPr>
          <w:rFonts w:ascii="宋体" w:hAnsi="宋体"/>
          <w:b/>
          <w:sz w:val="21"/>
          <w:szCs w:val="21"/>
        </w:rPr>
      </w:pPr>
      <w:r>
        <w:rPr>
          <w:rFonts w:ascii="宋体" w:hAnsi="宋体" w:hint="eastAsia"/>
          <w:b/>
          <w:sz w:val="21"/>
          <w:szCs w:val="21"/>
        </w:rPr>
        <w:t>备注：本投标</w:t>
      </w:r>
      <w:proofErr w:type="gramStart"/>
      <w:r>
        <w:rPr>
          <w:rFonts w:ascii="宋体" w:hAnsi="宋体" w:hint="eastAsia"/>
          <w:b/>
          <w:sz w:val="21"/>
          <w:szCs w:val="21"/>
        </w:rPr>
        <w:t>函内容</w:t>
      </w:r>
      <w:proofErr w:type="gramEnd"/>
      <w:r>
        <w:rPr>
          <w:rFonts w:ascii="宋体" w:hAnsi="宋体" w:hint="eastAsia"/>
          <w:b/>
          <w:sz w:val="21"/>
          <w:szCs w:val="21"/>
        </w:rPr>
        <w:t>不得擅自删改，否则视为无效投标。（</w:t>
      </w:r>
      <w:r>
        <w:rPr>
          <w:rFonts w:hint="eastAsia"/>
          <w:b/>
          <w:sz w:val="21"/>
          <w:szCs w:val="21"/>
        </w:rPr>
        <w:t>此表须另附在开标小信封中。）</w:t>
      </w:r>
    </w:p>
    <w:p w:rsidR="005E3BCC" w:rsidRDefault="005E3BCC">
      <w:pPr>
        <w:spacing w:line="360" w:lineRule="auto"/>
        <w:rPr>
          <w:rFonts w:ascii="宋体" w:hAnsi="宋体"/>
          <w:b/>
          <w:sz w:val="21"/>
          <w:szCs w:val="21"/>
        </w:rPr>
      </w:pPr>
    </w:p>
    <w:p w:rsidR="005E3BCC" w:rsidRDefault="00DF51A2">
      <w:pPr>
        <w:spacing w:line="360" w:lineRule="auto"/>
        <w:ind w:leftChars="229" w:left="504" w:firstLineChars="100" w:firstLine="210"/>
        <w:rPr>
          <w:rFonts w:ascii="宋体" w:hAnsi="宋体"/>
          <w:sz w:val="21"/>
          <w:szCs w:val="21"/>
        </w:rPr>
      </w:pPr>
      <w:r>
        <w:rPr>
          <w:rFonts w:ascii="宋体" w:hint="eastAsia"/>
          <w:sz w:val="21"/>
          <w:szCs w:val="21"/>
        </w:rPr>
        <w:lastRenderedPageBreak/>
        <w:t>法定代表人或</w:t>
      </w:r>
      <w:r>
        <w:rPr>
          <w:rFonts w:ascii="宋体" w:hAnsi="宋体" w:hint="eastAsia"/>
          <w:sz w:val="21"/>
          <w:szCs w:val="21"/>
        </w:rPr>
        <w:t>投标人授权代表（签名或盖章）：</w:t>
      </w:r>
    </w:p>
    <w:p w:rsidR="005E3BCC" w:rsidRDefault="00DF51A2">
      <w:pPr>
        <w:spacing w:line="360" w:lineRule="auto"/>
        <w:ind w:leftChars="229" w:left="504" w:firstLineChars="100" w:firstLine="210"/>
        <w:rPr>
          <w:rFonts w:ascii="宋体"/>
          <w:sz w:val="21"/>
          <w:szCs w:val="21"/>
        </w:rPr>
      </w:pPr>
      <w:r>
        <w:rPr>
          <w:rFonts w:ascii="宋体" w:hint="eastAsia"/>
          <w:sz w:val="21"/>
          <w:szCs w:val="21"/>
        </w:rPr>
        <w:t>职务：</w:t>
      </w:r>
      <w:r>
        <w:rPr>
          <w:rFonts w:ascii="宋体" w:hint="eastAsia"/>
          <w:sz w:val="21"/>
          <w:szCs w:val="21"/>
        </w:rPr>
        <w:t xml:space="preserve">                    </w:t>
      </w:r>
    </w:p>
    <w:p w:rsidR="005E3BCC" w:rsidRDefault="00DF51A2">
      <w:pPr>
        <w:spacing w:line="360" w:lineRule="auto"/>
        <w:ind w:leftChars="229" w:left="504" w:firstLineChars="100" w:firstLine="210"/>
        <w:rPr>
          <w:rFonts w:ascii="宋体"/>
          <w:sz w:val="21"/>
          <w:szCs w:val="21"/>
        </w:rPr>
      </w:pPr>
      <w:r>
        <w:rPr>
          <w:rFonts w:ascii="宋体" w:hint="eastAsia"/>
          <w:sz w:val="21"/>
          <w:szCs w:val="21"/>
        </w:rPr>
        <w:t>投标人名称</w:t>
      </w:r>
      <w:r>
        <w:rPr>
          <w:rFonts w:ascii="宋体" w:hint="eastAsia"/>
          <w:sz w:val="21"/>
          <w:szCs w:val="21"/>
        </w:rPr>
        <w:t xml:space="preserve">:                         </w:t>
      </w:r>
    </w:p>
    <w:p w:rsidR="005E3BCC" w:rsidRDefault="00DF51A2">
      <w:pPr>
        <w:spacing w:line="360" w:lineRule="auto"/>
        <w:ind w:leftChars="229" w:left="504" w:firstLineChars="100" w:firstLine="210"/>
        <w:rPr>
          <w:rFonts w:ascii="宋体"/>
          <w:sz w:val="21"/>
          <w:szCs w:val="21"/>
        </w:rPr>
      </w:pPr>
      <w:r>
        <w:rPr>
          <w:rFonts w:ascii="宋体" w:hint="eastAsia"/>
          <w:sz w:val="21"/>
          <w:szCs w:val="21"/>
        </w:rPr>
        <w:t>投标人公章：</w:t>
      </w:r>
      <w:r>
        <w:rPr>
          <w:rFonts w:ascii="宋体" w:hint="eastAsia"/>
          <w:sz w:val="21"/>
          <w:szCs w:val="21"/>
        </w:rPr>
        <w:t xml:space="preserve">           </w:t>
      </w:r>
    </w:p>
    <w:p w:rsidR="005E3BCC" w:rsidRDefault="00DF51A2">
      <w:pPr>
        <w:spacing w:line="360" w:lineRule="auto"/>
        <w:ind w:leftChars="229" w:left="504" w:firstLineChars="100" w:firstLine="210"/>
        <w:rPr>
          <w:rFonts w:ascii="宋体"/>
          <w:sz w:val="21"/>
          <w:szCs w:val="21"/>
        </w:rPr>
      </w:pPr>
      <w:r>
        <w:rPr>
          <w:rFonts w:ascii="宋体" w:hint="eastAsia"/>
          <w:sz w:val="21"/>
          <w:szCs w:val="21"/>
        </w:rPr>
        <w:t>电话：</w:t>
      </w:r>
      <w:r>
        <w:rPr>
          <w:rFonts w:ascii="宋体" w:hint="eastAsia"/>
          <w:sz w:val="21"/>
          <w:szCs w:val="21"/>
        </w:rPr>
        <w:t xml:space="preserve">                </w:t>
      </w:r>
      <w:r>
        <w:rPr>
          <w:rFonts w:ascii="宋体" w:hint="eastAsia"/>
          <w:sz w:val="21"/>
          <w:szCs w:val="21"/>
        </w:rPr>
        <w:t>传真：</w:t>
      </w:r>
      <w:r>
        <w:rPr>
          <w:rFonts w:ascii="宋体" w:hint="eastAsia"/>
          <w:sz w:val="21"/>
          <w:szCs w:val="21"/>
        </w:rPr>
        <w:t xml:space="preserve">              </w:t>
      </w:r>
      <w:r>
        <w:rPr>
          <w:rFonts w:ascii="宋体" w:hint="eastAsia"/>
          <w:sz w:val="21"/>
          <w:szCs w:val="21"/>
        </w:rPr>
        <w:t>邮编：</w:t>
      </w:r>
      <w:r>
        <w:rPr>
          <w:rFonts w:ascii="宋体" w:hint="eastAsia"/>
          <w:sz w:val="21"/>
          <w:szCs w:val="21"/>
        </w:rPr>
        <w:t xml:space="preserve">   </w:t>
      </w:r>
    </w:p>
    <w:p w:rsidR="005E3BCC" w:rsidRDefault="00DF51A2">
      <w:pPr>
        <w:widowControl w:val="0"/>
        <w:numPr>
          <w:ilvl w:val="0"/>
          <w:numId w:val="14"/>
        </w:numPr>
        <w:autoSpaceDN w:val="0"/>
        <w:adjustRightInd/>
        <w:snapToGrid/>
        <w:spacing w:after="0" w:line="440" w:lineRule="exact"/>
        <w:jc w:val="both"/>
        <w:rPr>
          <w:rFonts w:ascii="黑体" w:eastAsia="黑体"/>
          <w:bCs/>
          <w:sz w:val="28"/>
        </w:rPr>
      </w:pPr>
      <w:r>
        <w:rPr>
          <w:rFonts w:ascii="黑体" w:eastAsia="黑体" w:hint="eastAsia"/>
          <w:bCs/>
          <w:sz w:val="28"/>
        </w:rPr>
        <w:br w:type="page"/>
      </w:r>
    </w:p>
    <w:p w:rsidR="005E3BCC" w:rsidRDefault="00DF51A2" w:rsidP="00E7611D">
      <w:pPr>
        <w:pStyle w:val="2"/>
        <w:adjustRightInd w:val="0"/>
        <w:snapToGrid w:val="0"/>
        <w:spacing w:beforeLines="50" w:before="120" w:afterLines="50" w:after="120" w:line="360" w:lineRule="auto"/>
        <w:jc w:val="center"/>
        <w:rPr>
          <w:b w:val="0"/>
        </w:rPr>
      </w:pPr>
      <w:bookmarkStart w:id="1333" w:name="_Toc453957429"/>
      <w:bookmarkStart w:id="1334" w:name="_Toc275865606"/>
      <w:r>
        <w:rPr>
          <w:rFonts w:hint="eastAsia"/>
          <w:b w:val="0"/>
        </w:rPr>
        <w:lastRenderedPageBreak/>
        <w:t>投标人资格声明函</w:t>
      </w:r>
      <w:bookmarkEnd w:id="1333"/>
      <w:bookmarkEnd w:id="1334"/>
    </w:p>
    <w:p w:rsidR="005E3BCC" w:rsidRDefault="00DF51A2">
      <w:pPr>
        <w:spacing w:line="360" w:lineRule="auto"/>
        <w:rPr>
          <w:b/>
          <w:sz w:val="21"/>
          <w:szCs w:val="21"/>
        </w:rPr>
      </w:pPr>
      <w:proofErr w:type="gramStart"/>
      <w:r>
        <w:rPr>
          <w:rFonts w:hint="eastAsia"/>
          <w:b/>
          <w:sz w:val="21"/>
          <w:szCs w:val="21"/>
        </w:rPr>
        <w:t>广州宝诚招标</w:t>
      </w:r>
      <w:proofErr w:type="gramEnd"/>
      <w:r>
        <w:rPr>
          <w:rFonts w:hint="eastAsia"/>
          <w:b/>
          <w:sz w:val="21"/>
          <w:szCs w:val="21"/>
        </w:rPr>
        <w:t>代理咨询有限公司：</w:t>
      </w:r>
      <w:r>
        <w:rPr>
          <w:b/>
          <w:sz w:val="21"/>
          <w:szCs w:val="21"/>
        </w:rPr>
        <w:t xml:space="preserve"> </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关于贵公司</w:t>
      </w:r>
      <w:r>
        <w:rPr>
          <w:rFonts w:ascii="宋体" w:hAnsi="宋体" w:hint="eastAsia"/>
          <w:sz w:val="21"/>
          <w:szCs w:val="21"/>
          <w:u w:val="single"/>
        </w:rPr>
        <w:t xml:space="preserve">　　</w:t>
      </w:r>
      <w:proofErr w:type="gramStart"/>
      <w:r>
        <w:rPr>
          <w:rFonts w:ascii="宋体" w:hAnsi="宋体" w:hint="eastAsia"/>
          <w:sz w:val="21"/>
          <w:szCs w:val="21"/>
          <w:u w:val="single"/>
        </w:rPr>
        <w:t xml:space="preserve">　</w:t>
      </w:r>
      <w:proofErr w:type="gramEnd"/>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日发布</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r>
        <w:rPr>
          <w:rFonts w:ascii="宋体" w:hAnsi="宋体" w:hint="eastAsia"/>
          <w:sz w:val="21"/>
          <w:szCs w:val="21"/>
        </w:rPr>
        <w:t>（项目编号：</w:t>
      </w:r>
      <w:r w:rsidR="00234EAE">
        <w:rPr>
          <w:rFonts w:ascii="宋体" w:hAnsi="宋体" w:hint="eastAsia"/>
          <w:sz w:val="21"/>
          <w:szCs w:val="21"/>
        </w:rPr>
        <w:t>GZBC18HG12003-2</w:t>
      </w:r>
      <w:r>
        <w:rPr>
          <w:rFonts w:ascii="宋体" w:hAnsi="宋体" w:hint="eastAsia"/>
          <w:sz w:val="21"/>
          <w:szCs w:val="21"/>
        </w:rPr>
        <w:t>）的采购公告，本公司（企业）愿意参加投标，并声明：</w:t>
      </w:r>
    </w:p>
    <w:p w:rsidR="005E3BCC" w:rsidRDefault="00DF51A2">
      <w:pPr>
        <w:spacing w:line="360" w:lineRule="auto"/>
        <w:ind w:firstLineChars="200" w:firstLine="420"/>
        <w:rPr>
          <w:rFonts w:ascii="宋体" w:hAnsi="宋体"/>
          <w:sz w:val="21"/>
          <w:szCs w:val="21"/>
        </w:rPr>
      </w:pPr>
      <w:r>
        <w:rPr>
          <w:rFonts w:ascii="宋体" w:hAnsi="宋体" w:hint="eastAsia"/>
          <w:sz w:val="21"/>
          <w:szCs w:val="21"/>
        </w:rPr>
        <w:t>本公司（企业）具备</w:t>
      </w:r>
      <w:r>
        <w:rPr>
          <w:rFonts w:ascii="宋体" w:hAnsi="宋体" w:hint="eastAsia"/>
          <w:bCs/>
          <w:sz w:val="21"/>
          <w:szCs w:val="21"/>
        </w:rPr>
        <w:t>本次项目所需资格条件，</w:t>
      </w:r>
      <w:r>
        <w:rPr>
          <w:rFonts w:ascii="宋体" w:hAnsi="宋体" w:hint="eastAsia"/>
          <w:sz w:val="21"/>
          <w:szCs w:val="21"/>
        </w:rPr>
        <w:t>并已清楚招标文件的要求及有关文件规定，并承诺在本次招标采购活动中，如有违法、违规、弄虚作假行为，所造成的损失、不良后果及法律责任，一律由我公司（企业）承担。</w:t>
      </w:r>
      <w:r>
        <w:rPr>
          <w:rFonts w:ascii="宋体" w:hAnsi="宋体" w:hint="eastAsia"/>
          <w:sz w:val="21"/>
          <w:szCs w:val="21"/>
        </w:rPr>
        <w:t xml:space="preserve">   </w:t>
      </w:r>
    </w:p>
    <w:p w:rsidR="005E3BCC" w:rsidRDefault="005E3BCC">
      <w:pPr>
        <w:spacing w:line="360" w:lineRule="auto"/>
        <w:ind w:firstLineChars="200" w:firstLine="420"/>
        <w:rPr>
          <w:sz w:val="21"/>
          <w:szCs w:val="21"/>
        </w:rPr>
      </w:pPr>
    </w:p>
    <w:p w:rsidR="005E3BCC" w:rsidRDefault="005E3BCC">
      <w:pPr>
        <w:spacing w:line="360" w:lineRule="auto"/>
        <w:ind w:firstLineChars="200" w:firstLine="420"/>
        <w:rPr>
          <w:sz w:val="21"/>
          <w:szCs w:val="21"/>
        </w:rPr>
      </w:pPr>
    </w:p>
    <w:p w:rsidR="005E3BCC" w:rsidRDefault="00DF51A2">
      <w:pPr>
        <w:spacing w:line="360" w:lineRule="auto"/>
        <w:ind w:firstLine="420"/>
        <w:rPr>
          <w:sz w:val="21"/>
          <w:szCs w:val="21"/>
        </w:rPr>
      </w:pPr>
      <w:r>
        <w:rPr>
          <w:rFonts w:hint="eastAsia"/>
          <w:sz w:val="21"/>
          <w:szCs w:val="21"/>
        </w:rPr>
        <w:t>特此声明！</w:t>
      </w:r>
    </w:p>
    <w:p w:rsidR="005E3BCC" w:rsidRDefault="005E3BCC">
      <w:pPr>
        <w:spacing w:line="360" w:lineRule="auto"/>
        <w:ind w:firstLine="420"/>
        <w:rPr>
          <w:sz w:val="21"/>
          <w:szCs w:val="21"/>
        </w:rPr>
      </w:pPr>
    </w:p>
    <w:p w:rsidR="005E3BCC" w:rsidRDefault="005E3BCC">
      <w:pPr>
        <w:spacing w:line="360" w:lineRule="auto"/>
        <w:ind w:firstLine="420"/>
        <w:rPr>
          <w:sz w:val="21"/>
          <w:szCs w:val="21"/>
        </w:rPr>
      </w:pPr>
    </w:p>
    <w:p w:rsidR="005E3BCC" w:rsidRDefault="00DF51A2">
      <w:pPr>
        <w:spacing w:line="360" w:lineRule="auto"/>
        <w:ind w:firstLine="420"/>
        <w:rPr>
          <w:sz w:val="21"/>
          <w:szCs w:val="21"/>
        </w:rPr>
      </w:pPr>
      <w:r>
        <w:rPr>
          <w:rFonts w:hint="eastAsia"/>
          <w:sz w:val="21"/>
          <w:szCs w:val="21"/>
        </w:rPr>
        <w:t xml:space="preserve">单位名称：　　　　　　　　　　　　　　　　　</w:t>
      </w:r>
      <w:r>
        <w:rPr>
          <w:rFonts w:ascii="宋体" w:hint="eastAsia"/>
          <w:sz w:val="21"/>
          <w:szCs w:val="21"/>
        </w:rPr>
        <w:t>法定代表人或</w:t>
      </w:r>
      <w:r>
        <w:rPr>
          <w:rFonts w:ascii="宋体" w:hAnsi="宋体" w:hint="eastAsia"/>
          <w:sz w:val="21"/>
          <w:szCs w:val="21"/>
        </w:rPr>
        <w:t>投标人授权代表（签名或盖章）</w:t>
      </w:r>
      <w:r>
        <w:rPr>
          <w:rFonts w:hint="eastAsia"/>
          <w:color w:val="FF0000"/>
          <w:sz w:val="21"/>
          <w:szCs w:val="21"/>
        </w:rPr>
        <w:t>：</w:t>
      </w:r>
    </w:p>
    <w:p w:rsidR="005E3BCC" w:rsidRDefault="00DF51A2">
      <w:pPr>
        <w:spacing w:line="360" w:lineRule="auto"/>
        <w:ind w:firstLine="420"/>
        <w:rPr>
          <w:sz w:val="21"/>
          <w:szCs w:val="21"/>
        </w:rPr>
      </w:pPr>
      <w:r>
        <w:rPr>
          <w:rFonts w:hint="eastAsia"/>
          <w:sz w:val="21"/>
          <w:szCs w:val="21"/>
        </w:rPr>
        <w:t>单位地址：　　　　　　　　　　　　　　　　　单位公章：</w:t>
      </w:r>
    </w:p>
    <w:p w:rsidR="005E3BCC" w:rsidRDefault="00DF51A2">
      <w:pPr>
        <w:spacing w:line="360" w:lineRule="auto"/>
        <w:ind w:firstLine="420"/>
        <w:rPr>
          <w:sz w:val="21"/>
          <w:szCs w:val="21"/>
        </w:rPr>
      </w:pPr>
      <w:r>
        <w:rPr>
          <w:rFonts w:hint="eastAsia"/>
          <w:sz w:val="21"/>
          <w:szCs w:val="21"/>
        </w:rPr>
        <w:t>邮政编码：　　　　　　　　　　　　　　　　　日期：</w:t>
      </w:r>
    </w:p>
    <w:p w:rsidR="005E3BCC" w:rsidRDefault="00DF51A2">
      <w:pPr>
        <w:spacing w:line="360" w:lineRule="auto"/>
        <w:ind w:firstLineChars="200" w:firstLine="420"/>
        <w:rPr>
          <w:sz w:val="21"/>
          <w:szCs w:val="21"/>
        </w:rPr>
      </w:pPr>
      <w:r>
        <w:rPr>
          <w:rFonts w:hint="eastAsia"/>
          <w:sz w:val="21"/>
          <w:szCs w:val="21"/>
        </w:rPr>
        <w:t>联系电话：</w:t>
      </w:r>
    </w:p>
    <w:p w:rsidR="005E3BCC" w:rsidRDefault="00DF51A2">
      <w:pPr>
        <w:spacing w:line="360" w:lineRule="auto"/>
        <w:rPr>
          <w:rFonts w:ascii="黑体" w:eastAsia="黑体"/>
          <w:bCs/>
          <w:sz w:val="28"/>
        </w:rPr>
      </w:pPr>
      <w:r>
        <w:rPr>
          <w:sz w:val="21"/>
          <w:szCs w:val="21"/>
        </w:rPr>
        <w:br w:type="page"/>
      </w:r>
      <w:r>
        <w:rPr>
          <w:rFonts w:ascii="黑体" w:eastAsia="黑体" w:hint="eastAsia"/>
          <w:bCs/>
          <w:sz w:val="28"/>
        </w:rPr>
        <w:lastRenderedPageBreak/>
        <w:t>格式3</w:t>
      </w:r>
    </w:p>
    <w:p w:rsidR="005E3BCC" w:rsidRDefault="00DF51A2" w:rsidP="00E7611D">
      <w:pPr>
        <w:pStyle w:val="2"/>
        <w:adjustRightInd w:val="0"/>
        <w:snapToGrid w:val="0"/>
        <w:spacing w:beforeLines="50" w:before="120" w:afterLines="50" w:after="12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rsidR="005E3BCC" w:rsidRDefault="005E3BCC">
      <w:pPr>
        <w:spacing w:line="360" w:lineRule="auto"/>
        <w:ind w:firstLineChars="250" w:firstLine="700"/>
        <w:rPr>
          <w:rFonts w:ascii="宋体" w:hAnsi="宋体"/>
          <w:sz w:val="28"/>
          <w:szCs w:val="28"/>
        </w:rPr>
      </w:pPr>
    </w:p>
    <w:p w:rsidR="005E3BCC" w:rsidRDefault="00DF51A2">
      <w:pPr>
        <w:spacing w:line="360" w:lineRule="auto"/>
        <w:ind w:firstLineChars="200" w:firstLine="420"/>
        <w:rPr>
          <w:rFonts w:ascii="宋体" w:hAnsi="宋体"/>
          <w:bCs/>
          <w:sz w:val="21"/>
          <w:szCs w:val="21"/>
        </w:rPr>
      </w:pPr>
      <w:r>
        <w:rPr>
          <w:rFonts w:ascii="宋体" w:hAnsi="宋体" w:hint="eastAsia"/>
          <w:bCs/>
          <w:sz w:val="21"/>
          <w:szCs w:val="21"/>
        </w:rPr>
        <w:t>本公司</w:t>
      </w:r>
      <w:r>
        <w:rPr>
          <w:rFonts w:ascii="宋体" w:hAnsi="宋体" w:hint="eastAsia"/>
          <w:bCs/>
          <w:sz w:val="21"/>
          <w:szCs w:val="21"/>
          <w:u w:val="single"/>
        </w:rPr>
        <w:t xml:space="preserve">                </w:t>
      </w:r>
      <w:r>
        <w:rPr>
          <w:rFonts w:ascii="宋体" w:hAnsi="宋体" w:hint="eastAsia"/>
          <w:bCs/>
          <w:sz w:val="21"/>
          <w:szCs w:val="21"/>
        </w:rPr>
        <w:t>（组织机构代码证号：</w:t>
      </w:r>
      <w:r>
        <w:rPr>
          <w:rFonts w:ascii="宋体" w:hAnsi="宋体" w:hint="eastAsia"/>
          <w:bCs/>
          <w:sz w:val="21"/>
          <w:szCs w:val="21"/>
          <w:u w:val="single"/>
        </w:rPr>
        <w:t xml:space="preserve">                    </w:t>
      </w:r>
      <w:r>
        <w:rPr>
          <w:rFonts w:ascii="宋体" w:hAnsi="宋体" w:hint="eastAsia"/>
          <w:bCs/>
          <w:sz w:val="21"/>
          <w:szCs w:val="21"/>
        </w:rPr>
        <w:t>）为</w:t>
      </w:r>
      <w:r>
        <w:rPr>
          <w:rFonts w:ascii="宋体" w:hAnsi="宋体" w:hint="eastAsia"/>
          <w:bCs/>
          <w:sz w:val="21"/>
          <w:szCs w:val="21"/>
          <w:u w:val="single"/>
        </w:rPr>
        <w:t xml:space="preserve">              </w:t>
      </w:r>
      <w:r>
        <w:rPr>
          <w:rFonts w:ascii="宋体" w:hAnsi="宋体" w:hint="eastAsia"/>
          <w:bCs/>
          <w:sz w:val="21"/>
          <w:szCs w:val="21"/>
        </w:rPr>
        <w:t>项目（交易编号：</w:t>
      </w:r>
      <w:r>
        <w:rPr>
          <w:rFonts w:ascii="宋体" w:hAnsi="宋体" w:hint="eastAsia"/>
          <w:bCs/>
          <w:sz w:val="21"/>
          <w:szCs w:val="21"/>
          <w:u w:val="single"/>
        </w:rPr>
        <w:t xml:space="preserve">             </w:t>
      </w:r>
      <w:r>
        <w:rPr>
          <w:rFonts w:ascii="宋体" w:hAnsi="宋体" w:hint="eastAsia"/>
          <w:bCs/>
          <w:sz w:val="21"/>
          <w:szCs w:val="21"/>
        </w:rPr>
        <w:t>）的投标人。如本公司被确认为该项目的供应方，承诺按采购方提交的合同版本来签署《采购合同》。</w:t>
      </w:r>
    </w:p>
    <w:p w:rsidR="005E3BCC" w:rsidRDefault="005E3BCC">
      <w:pPr>
        <w:spacing w:line="360" w:lineRule="auto"/>
        <w:ind w:firstLineChars="200" w:firstLine="420"/>
        <w:rPr>
          <w:rFonts w:ascii="宋体" w:hAnsi="宋体"/>
          <w:bCs/>
          <w:sz w:val="21"/>
          <w:szCs w:val="21"/>
        </w:rPr>
      </w:pPr>
    </w:p>
    <w:p w:rsidR="005E3BCC" w:rsidRDefault="005E3BCC">
      <w:pPr>
        <w:spacing w:line="360" w:lineRule="auto"/>
        <w:ind w:firstLineChars="200" w:firstLine="420"/>
        <w:rPr>
          <w:rFonts w:ascii="宋体" w:hAnsi="宋体"/>
          <w:bCs/>
          <w:sz w:val="21"/>
          <w:szCs w:val="21"/>
        </w:rPr>
      </w:pPr>
    </w:p>
    <w:p w:rsidR="005E3BCC" w:rsidRDefault="00DF51A2">
      <w:pPr>
        <w:spacing w:line="360" w:lineRule="auto"/>
        <w:ind w:firstLineChars="200" w:firstLine="420"/>
        <w:rPr>
          <w:rFonts w:ascii="宋体" w:hAnsi="宋体"/>
          <w:bCs/>
          <w:sz w:val="21"/>
          <w:szCs w:val="21"/>
        </w:rPr>
      </w:pPr>
      <w:r>
        <w:rPr>
          <w:rFonts w:ascii="宋体" w:hAnsi="宋体" w:hint="eastAsia"/>
          <w:bCs/>
          <w:sz w:val="21"/>
          <w:szCs w:val="21"/>
        </w:rPr>
        <w:t>附件：《采购合同》</w:t>
      </w:r>
    </w:p>
    <w:p w:rsidR="005E3BCC" w:rsidRDefault="005E3BCC">
      <w:pPr>
        <w:spacing w:line="360" w:lineRule="auto"/>
        <w:ind w:firstLineChars="200" w:firstLine="420"/>
        <w:rPr>
          <w:rFonts w:ascii="宋体" w:hAnsi="宋体"/>
          <w:bCs/>
          <w:sz w:val="21"/>
          <w:szCs w:val="21"/>
        </w:rPr>
      </w:pPr>
    </w:p>
    <w:p w:rsidR="005E3BCC" w:rsidRDefault="00DF51A2">
      <w:pPr>
        <w:spacing w:line="360" w:lineRule="auto"/>
        <w:ind w:firstLineChars="200" w:firstLine="420"/>
        <w:rPr>
          <w:rFonts w:ascii="宋体" w:hAnsi="宋体"/>
          <w:bCs/>
          <w:sz w:val="21"/>
          <w:szCs w:val="21"/>
        </w:rPr>
      </w:pPr>
      <w:r>
        <w:rPr>
          <w:rFonts w:ascii="宋体" w:hAnsi="宋体" w:hint="eastAsia"/>
          <w:bCs/>
          <w:sz w:val="21"/>
          <w:szCs w:val="21"/>
        </w:rPr>
        <w:t>投标人（签章）：</w:t>
      </w:r>
      <w:r>
        <w:rPr>
          <w:rFonts w:ascii="宋体" w:hAnsi="宋体" w:hint="eastAsia"/>
          <w:bCs/>
          <w:sz w:val="21"/>
          <w:szCs w:val="21"/>
        </w:rPr>
        <w:t xml:space="preserve">  </w:t>
      </w:r>
    </w:p>
    <w:p w:rsidR="005E3BCC" w:rsidRDefault="00DF51A2">
      <w:pPr>
        <w:spacing w:line="360" w:lineRule="auto"/>
        <w:ind w:firstLineChars="200" w:firstLine="420"/>
        <w:rPr>
          <w:rFonts w:ascii="宋体" w:hAnsi="宋体"/>
          <w:bCs/>
          <w:sz w:val="21"/>
          <w:szCs w:val="21"/>
        </w:rPr>
      </w:pPr>
      <w:r>
        <w:rPr>
          <w:rFonts w:ascii="宋体" w:hAnsi="宋体" w:hint="eastAsia"/>
          <w:bCs/>
          <w:sz w:val="21"/>
          <w:szCs w:val="21"/>
        </w:rPr>
        <w:t xml:space="preserve">                       </w:t>
      </w:r>
    </w:p>
    <w:p w:rsidR="005E3BCC" w:rsidRDefault="00DF51A2">
      <w:pPr>
        <w:spacing w:line="360" w:lineRule="auto"/>
        <w:ind w:firstLineChars="200" w:firstLine="420"/>
        <w:rPr>
          <w:rFonts w:ascii="宋体" w:hAnsi="宋体"/>
          <w:sz w:val="30"/>
          <w:szCs w:val="30"/>
        </w:rPr>
      </w:pPr>
      <w:r>
        <w:rPr>
          <w:rFonts w:ascii="宋体" w:hAnsi="宋体" w:hint="eastAsia"/>
          <w:bCs/>
          <w:sz w:val="21"/>
          <w:szCs w:val="21"/>
        </w:rPr>
        <w:t xml:space="preserve"> </w:t>
      </w:r>
      <w:r>
        <w:rPr>
          <w:rFonts w:ascii="宋体" w:hAnsi="宋体" w:hint="eastAsia"/>
          <w:bCs/>
          <w:sz w:val="21"/>
          <w:szCs w:val="21"/>
        </w:rPr>
        <w:t>年</w:t>
      </w:r>
      <w:r>
        <w:rPr>
          <w:rFonts w:ascii="宋体" w:hAnsi="宋体" w:hint="eastAsia"/>
          <w:bCs/>
          <w:sz w:val="21"/>
          <w:szCs w:val="21"/>
        </w:rPr>
        <w:t xml:space="preserve">    </w:t>
      </w:r>
      <w:r>
        <w:rPr>
          <w:rFonts w:ascii="宋体" w:hAnsi="宋体" w:hint="eastAsia"/>
          <w:bCs/>
          <w:sz w:val="21"/>
          <w:szCs w:val="21"/>
        </w:rPr>
        <w:t>月</w:t>
      </w:r>
      <w:r>
        <w:rPr>
          <w:rFonts w:ascii="宋体" w:hAnsi="宋体" w:hint="eastAsia"/>
          <w:bCs/>
          <w:sz w:val="21"/>
          <w:szCs w:val="21"/>
        </w:rPr>
        <w:t xml:space="preserve">    </w:t>
      </w:r>
      <w:r>
        <w:rPr>
          <w:rFonts w:ascii="宋体" w:hAnsi="宋体" w:hint="eastAsia"/>
          <w:bCs/>
          <w:sz w:val="21"/>
          <w:szCs w:val="21"/>
        </w:rPr>
        <w:t>日</w:t>
      </w:r>
    </w:p>
    <w:p w:rsidR="005E3BCC" w:rsidRDefault="00DF51A2">
      <w:pPr>
        <w:spacing w:line="360" w:lineRule="auto"/>
        <w:rPr>
          <w:rFonts w:ascii="黑体" w:eastAsia="黑体"/>
          <w:bCs/>
          <w:sz w:val="28"/>
        </w:rPr>
      </w:pPr>
      <w:r>
        <w:rPr>
          <w:sz w:val="21"/>
          <w:szCs w:val="21"/>
        </w:rPr>
        <w:br w:type="page"/>
      </w:r>
      <w:bookmarkStart w:id="1335" w:name="_Toc50737297"/>
      <w:bookmarkStart w:id="1336" w:name="_Toc52165081"/>
      <w:bookmarkStart w:id="1337" w:name="_Toc52165080"/>
      <w:bookmarkStart w:id="1338" w:name="_Toc50737329"/>
      <w:bookmarkStart w:id="1339" w:name="_Toc50736476"/>
      <w:bookmarkStart w:id="1340" w:name="_Toc50737328"/>
      <w:bookmarkStart w:id="1341" w:name="_Toc50736477"/>
      <w:bookmarkStart w:id="1342" w:name="_Toc50691034"/>
      <w:bookmarkStart w:id="1343" w:name="_Toc275865607"/>
      <w:bookmarkStart w:id="1344" w:name="_Toc50737296"/>
    </w:p>
    <w:p w:rsidR="005E3BCC" w:rsidRDefault="00DF51A2">
      <w:pPr>
        <w:adjustRightInd/>
        <w:spacing w:line="440" w:lineRule="exact"/>
        <w:jc w:val="both"/>
        <w:rPr>
          <w:rFonts w:ascii="黑体" w:eastAsia="黑体"/>
          <w:bCs/>
          <w:sz w:val="28"/>
        </w:rPr>
      </w:pPr>
      <w:r>
        <w:rPr>
          <w:rFonts w:ascii="黑体" w:eastAsia="黑体" w:hint="eastAsia"/>
          <w:bCs/>
          <w:sz w:val="28"/>
        </w:rPr>
        <w:lastRenderedPageBreak/>
        <w:t>格式4</w:t>
      </w:r>
    </w:p>
    <w:p w:rsidR="005E3BCC" w:rsidRDefault="00DF51A2">
      <w:pPr>
        <w:pStyle w:val="2"/>
        <w:jc w:val="center"/>
        <w:rPr>
          <w:rFonts w:ascii="宋体" w:hAnsi="宋体"/>
          <w:b w:val="0"/>
          <w:sz w:val="36"/>
          <w:szCs w:val="36"/>
        </w:rPr>
      </w:pPr>
      <w:bookmarkStart w:id="1345" w:name="_Toc453957430"/>
      <w:r>
        <w:rPr>
          <w:rFonts w:hint="eastAsia"/>
          <w:b w:val="0"/>
        </w:rPr>
        <w:t>公平竞争承诺书</w:t>
      </w:r>
      <w:bookmarkEnd w:id="1345"/>
    </w:p>
    <w:p w:rsidR="005E3BCC" w:rsidRDefault="00DF51A2">
      <w:pPr>
        <w:spacing w:line="360" w:lineRule="auto"/>
        <w:ind w:firstLineChars="200" w:firstLine="420"/>
        <w:rPr>
          <w:sz w:val="21"/>
          <w:szCs w:val="21"/>
        </w:rPr>
      </w:pPr>
      <w:r>
        <w:rPr>
          <w:rFonts w:hint="eastAsia"/>
          <w:sz w:val="21"/>
          <w:szCs w:val="21"/>
        </w:rPr>
        <w:t>本公司郑重承诺：本公司保证所提交的相关资质文件和证明材料的真实性，有良好的历史诚信记录，并将依法参与</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r>
        <w:rPr>
          <w:rFonts w:hint="eastAsia"/>
          <w:sz w:val="21"/>
          <w:szCs w:val="21"/>
        </w:rPr>
        <w:t>的公平竞争，不以任何不正当行为谋取不当利益，否则承担相应的法律责任。</w:t>
      </w:r>
      <w:r>
        <w:rPr>
          <w:sz w:val="21"/>
          <w:szCs w:val="21"/>
        </w:rPr>
        <w:t xml:space="preserve">  </w:t>
      </w:r>
    </w:p>
    <w:p w:rsidR="005E3BCC" w:rsidRDefault="005E3BCC">
      <w:pPr>
        <w:spacing w:line="360" w:lineRule="auto"/>
        <w:rPr>
          <w:sz w:val="21"/>
          <w:szCs w:val="21"/>
        </w:rPr>
      </w:pPr>
    </w:p>
    <w:p w:rsidR="005E3BCC" w:rsidRDefault="005E3BCC">
      <w:pPr>
        <w:spacing w:line="360" w:lineRule="auto"/>
        <w:rPr>
          <w:sz w:val="21"/>
          <w:szCs w:val="21"/>
        </w:rPr>
      </w:pPr>
    </w:p>
    <w:p w:rsidR="005E3BCC" w:rsidRDefault="005E3BCC">
      <w:pPr>
        <w:spacing w:line="360" w:lineRule="auto"/>
        <w:rPr>
          <w:sz w:val="21"/>
          <w:szCs w:val="21"/>
        </w:rPr>
      </w:pPr>
    </w:p>
    <w:p w:rsidR="005E3BCC" w:rsidRDefault="00DF51A2">
      <w:pPr>
        <w:spacing w:line="360" w:lineRule="auto"/>
        <w:jc w:val="right"/>
        <w:rPr>
          <w:sz w:val="21"/>
          <w:szCs w:val="21"/>
        </w:rPr>
      </w:pPr>
      <w:r>
        <w:rPr>
          <w:rFonts w:hint="eastAsia"/>
          <w:sz w:val="21"/>
          <w:szCs w:val="21"/>
        </w:rPr>
        <w:t>（公司名称，加盖公章）</w:t>
      </w:r>
    </w:p>
    <w:p w:rsidR="005E3BCC" w:rsidRDefault="00DF51A2">
      <w:pPr>
        <w:rPr>
          <w:b/>
          <w:sz w:val="21"/>
          <w:szCs w:val="21"/>
        </w:rPr>
      </w:pPr>
      <w:r>
        <w:rPr>
          <w:b/>
          <w:sz w:val="21"/>
          <w:szCs w:val="21"/>
        </w:rPr>
        <w:t xml:space="preserve"> </w:t>
      </w:r>
    </w:p>
    <w:p w:rsidR="005E3BCC" w:rsidRDefault="005E3BCC">
      <w:pPr>
        <w:rPr>
          <w:rFonts w:ascii="Arial" w:eastAsia="黑体" w:hAnsi="Arial"/>
          <w:bCs/>
          <w:kern w:val="2"/>
          <w:sz w:val="21"/>
          <w:szCs w:val="21"/>
        </w:rPr>
        <w:sectPr w:rsidR="005E3BCC">
          <w:pgSz w:w="11906" w:h="16838"/>
          <w:pgMar w:top="1440" w:right="1080" w:bottom="1440" w:left="1080" w:header="657" w:footer="481" w:gutter="0"/>
          <w:cols w:space="720"/>
        </w:sectPr>
      </w:pPr>
    </w:p>
    <w:bookmarkEnd w:id="1335"/>
    <w:bookmarkEnd w:id="1336"/>
    <w:bookmarkEnd w:id="1337"/>
    <w:bookmarkEnd w:id="1338"/>
    <w:bookmarkEnd w:id="1339"/>
    <w:bookmarkEnd w:id="1340"/>
    <w:bookmarkEnd w:id="1341"/>
    <w:bookmarkEnd w:id="1342"/>
    <w:bookmarkEnd w:id="1343"/>
    <w:bookmarkEnd w:id="1344"/>
    <w:p w:rsidR="005E3BCC" w:rsidRDefault="00DF51A2">
      <w:pPr>
        <w:spacing w:line="440" w:lineRule="exact"/>
        <w:rPr>
          <w:b/>
        </w:rPr>
      </w:pPr>
      <w:r>
        <w:rPr>
          <w:rFonts w:ascii="黑体" w:eastAsia="黑体" w:hint="eastAsia"/>
          <w:bCs/>
          <w:sz w:val="28"/>
        </w:rPr>
        <w:lastRenderedPageBreak/>
        <w:t>格式5</w:t>
      </w:r>
    </w:p>
    <w:p w:rsidR="005E3BCC" w:rsidRDefault="00DF51A2" w:rsidP="00E7611D">
      <w:pPr>
        <w:pStyle w:val="2"/>
        <w:adjustRightInd w:val="0"/>
        <w:snapToGrid w:val="0"/>
        <w:spacing w:beforeLines="50" w:before="120" w:afterLines="50" w:after="120" w:line="360" w:lineRule="auto"/>
        <w:jc w:val="center"/>
        <w:rPr>
          <w:b w:val="0"/>
        </w:rPr>
      </w:pPr>
      <w:bookmarkStart w:id="1346" w:name="_Toc453957431"/>
      <w:r>
        <w:rPr>
          <w:rFonts w:hint="eastAsia"/>
          <w:b w:val="0"/>
        </w:rPr>
        <w:t>法定代表人授权委托书</w:t>
      </w:r>
      <w:bookmarkEnd w:id="1346"/>
    </w:p>
    <w:p w:rsidR="005E3BCC" w:rsidRDefault="00DF51A2">
      <w:pPr>
        <w:pStyle w:val="ab"/>
        <w:spacing w:line="360" w:lineRule="auto"/>
        <w:ind w:firstLineChars="200" w:firstLine="42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（项目名称、项目编号）   </w:t>
      </w:r>
      <w:r>
        <w:rPr>
          <w:rFonts w:hint="eastAsia"/>
        </w:rPr>
        <w:t>的招投标活动，采购合同的签订、执行、完成和售后服务，作为投标人代表以我方的名义处理一切与之有关的事务。</w:t>
      </w:r>
    </w:p>
    <w:p w:rsidR="005E3BCC" w:rsidRDefault="00DF51A2">
      <w:pPr>
        <w:pStyle w:val="ab"/>
        <w:spacing w:line="360" w:lineRule="auto"/>
        <w:ind w:firstLineChars="200" w:firstLine="420"/>
      </w:pPr>
      <w:r>
        <w:rPr>
          <w:rFonts w:hint="eastAsia"/>
        </w:rPr>
        <w:t>被授权人（投标人授权代表）无转委托权限。</w:t>
      </w:r>
    </w:p>
    <w:p w:rsidR="005E3BCC" w:rsidRDefault="00DF51A2">
      <w:pPr>
        <w:spacing w:line="360" w:lineRule="auto"/>
        <w:ind w:firstLineChars="200" w:firstLine="420"/>
        <w:rPr>
          <w:rFonts w:ascii="宋体"/>
          <w:sz w:val="21"/>
          <w:szCs w:val="21"/>
        </w:rPr>
      </w:pPr>
      <w:r>
        <w:rPr>
          <w:rFonts w:ascii="宋体" w:hint="eastAsia"/>
          <w:sz w:val="21"/>
          <w:szCs w:val="21"/>
        </w:rPr>
        <w:t>本授权书自法定代表人签字之日起生效，特此声明。</w:t>
      </w:r>
    </w:p>
    <w:p w:rsidR="005E3BCC" w:rsidRDefault="005E3BCC">
      <w:pPr>
        <w:spacing w:line="480" w:lineRule="auto"/>
        <w:ind w:leftChars="1" w:left="2" w:firstLineChars="650" w:firstLine="1365"/>
        <w:rPr>
          <w:rFonts w:ascii="宋体" w:hAnsi="宋体"/>
          <w:sz w:val="21"/>
          <w:szCs w:val="21"/>
        </w:rPr>
      </w:pPr>
    </w:p>
    <w:p w:rsidR="005E3BCC" w:rsidRDefault="00DF51A2">
      <w:pPr>
        <w:spacing w:line="360" w:lineRule="auto"/>
        <w:rPr>
          <w:rFonts w:ascii="宋体"/>
          <w:b/>
          <w:sz w:val="21"/>
          <w:szCs w:val="21"/>
        </w:rPr>
      </w:pPr>
      <w:r>
        <w:rPr>
          <w:rFonts w:ascii="宋体" w:hint="eastAsia"/>
          <w:b/>
          <w:sz w:val="21"/>
          <w:szCs w:val="21"/>
        </w:rPr>
        <w:t>随附《法定代表人证明》</w:t>
      </w:r>
    </w:p>
    <w:p w:rsidR="005E3BCC" w:rsidRDefault="005E3BCC">
      <w:pPr>
        <w:spacing w:line="360" w:lineRule="auto"/>
        <w:rPr>
          <w:rFonts w:ascii="宋体"/>
          <w:sz w:val="21"/>
          <w:szCs w:val="21"/>
        </w:rPr>
      </w:pPr>
    </w:p>
    <w:p w:rsidR="005E3BCC" w:rsidRDefault="00DF51A2">
      <w:pPr>
        <w:spacing w:line="360" w:lineRule="auto"/>
        <w:rPr>
          <w:rFonts w:ascii="宋体"/>
          <w:sz w:val="21"/>
          <w:szCs w:val="21"/>
        </w:rPr>
      </w:pPr>
      <w:r>
        <w:rPr>
          <w:rFonts w:ascii="宋体" w:hint="eastAsia"/>
          <w:sz w:val="21"/>
          <w:szCs w:val="21"/>
        </w:rPr>
        <w:t>投标人名称（</w:t>
      </w:r>
      <w:r>
        <w:rPr>
          <w:rFonts w:ascii="宋体" w:hAnsi="宋体" w:hint="eastAsia"/>
          <w:sz w:val="21"/>
          <w:szCs w:val="21"/>
        </w:rPr>
        <w:t>盖</w:t>
      </w:r>
      <w:r>
        <w:rPr>
          <w:rFonts w:ascii="宋体" w:hint="eastAsia"/>
          <w:sz w:val="21"/>
          <w:szCs w:val="21"/>
        </w:rPr>
        <w:t>公章）：</w:t>
      </w:r>
    </w:p>
    <w:p w:rsidR="005E3BCC" w:rsidRDefault="00DF51A2">
      <w:pPr>
        <w:spacing w:line="360" w:lineRule="auto"/>
        <w:rPr>
          <w:rFonts w:ascii="宋体"/>
          <w:sz w:val="21"/>
          <w:szCs w:val="21"/>
        </w:rPr>
      </w:pPr>
      <w:r>
        <w:rPr>
          <w:rFonts w:ascii="宋体" w:hint="eastAsia"/>
          <w:sz w:val="21"/>
          <w:szCs w:val="21"/>
        </w:rPr>
        <w:t>地</w:t>
      </w:r>
      <w:r>
        <w:rPr>
          <w:rFonts w:ascii="宋体" w:hint="eastAsia"/>
          <w:sz w:val="21"/>
          <w:szCs w:val="21"/>
        </w:rPr>
        <w:t xml:space="preserve">      </w:t>
      </w:r>
      <w:r>
        <w:rPr>
          <w:rFonts w:ascii="宋体" w:hint="eastAsia"/>
          <w:sz w:val="21"/>
          <w:szCs w:val="21"/>
        </w:rPr>
        <w:t>址：</w:t>
      </w:r>
    </w:p>
    <w:p w:rsidR="005E3BCC" w:rsidRDefault="00DF51A2">
      <w:pPr>
        <w:tabs>
          <w:tab w:val="left" w:pos="3780"/>
        </w:tabs>
        <w:spacing w:line="360" w:lineRule="auto"/>
        <w:rPr>
          <w:rFonts w:ascii="宋体"/>
          <w:sz w:val="21"/>
          <w:szCs w:val="21"/>
        </w:rPr>
      </w:pPr>
      <w:r>
        <w:rPr>
          <w:rFonts w:ascii="宋体" w:hint="eastAsia"/>
          <w:sz w:val="21"/>
          <w:szCs w:val="21"/>
        </w:rPr>
        <w:t>法定代表人（签字或盖章）：</w:t>
      </w:r>
      <w:r>
        <w:rPr>
          <w:rFonts w:ascii="宋体" w:hint="eastAsia"/>
          <w:sz w:val="21"/>
          <w:szCs w:val="21"/>
        </w:rPr>
        <w:t xml:space="preserve">                         </w:t>
      </w:r>
      <w:r>
        <w:rPr>
          <w:rFonts w:ascii="宋体" w:hint="eastAsia"/>
          <w:sz w:val="21"/>
          <w:szCs w:val="21"/>
        </w:rPr>
        <w:t>签字日期：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5E3BCC" w:rsidRDefault="005E3BCC">
      <w:pPr>
        <w:spacing w:line="360" w:lineRule="auto"/>
        <w:ind w:leftChars="552" w:left="1214" w:firstLine="2261"/>
        <w:rPr>
          <w:rFonts w:ascii="宋体"/>
          <w:sz w:val="21"/>
          <w:szCs w:val="21"/>
        </w:rPr>
      </w:pPr>
    </w:p>
    <w:p w:rsidR="005E3BCC" w:rsidRDefault="00DF51A2">
      <w:pPr>
        <w:spacing w:line="360" w:lineRule="auto"/>
        <w:rPr>
          <w:rFonts w:ascii="宋体"/>
          <w:sz w:val="21"/>
          <w:szCs w:val="21"/>
        </w:rPr>
      </w:pPr>
      <w:r>
        <w:rPr>
          <w:rFonts w:hint="eastAsia"/>
          <w:sz w:val="21"/>
          <w:szCs w:val="21"/>
        </w:rPr>
        <w:t>被授权人（投标人授权代表）</w:t>
      </w:r>
      <w:r>
        <w:rPr>
          <w:rFonts w:ascii="宋体" w:hint="eastAsia"/>
          <w:sz w:val="21"/>
          <w:szCs w:val="21"/>
        </w:rPr>
        <w:t>（签字或盖章）：</w:t>
      </w:r>
      <w:r>
        <w:rPr>
          <w:rFonts w:ascii="宋体" w:hint="eastAsia"/>
          <w:sz w:val="21"/>
          <w:szCs w:val="21"/>
        </w:rPr>
        <w:t xml:space="preserve"> </w:t>
      </w:r>
    </w:p>
    <w:p w:rsidR="005E3BCC" w:rsidRDefault="00BC572B">
      <w:pPr>
        <w:spacing w:line="360" w:lineRule="auto"/>
        <w:rPr>
          <w:rFonts w:ascii="宋体"/>
          <w:sz w:val="21"/>
          <w:szCs w:val="21"/>
        </w:rPr>
      </w:pPr>
      <w:r>
        <w:pict>
          <v:rect id="矩形 5" o:spid="_x0000_s1026" style="position:absolute;margin-left:-1pt;margin-top:17.1pt;width:243pt;height:156pt;z-index:251662336;mso-width-relative:page;mso-height-relative:page"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DQm&#10;StcAAAAJAQAADwAAAAAAAAABACAAAAAiAAAAZHJzL2Rvd25yZXYueG1sUEsBAhQAFAAAAAgAh07i&#10;QPwe/BnqAQAA6gMAAA4AAAAAAAAAAQAgAAAAJgEAAGRycy9lMm9Eb2MueG1sUEsFBgAAAAAGAAYA&#10;WQEAAIIFAAAAAA==&#10;">
            <v:textbox>
              <w:txbxContent>
                <w:p w:rsidR="005E3BCC" w:rsidRDefault="00DF51A2">
                  <w:pPr>
                    <w:ind w:firstLineChars="600" w:firstLine="1260"/>
                    <w:rPr>
                      <w:sz w:val="21"/>
                      <w:szCs w:val="21"/>
                    </w:rPr>
                  </w:pPr>
                  <w:r>
                    <w:rPr>
                      <w:rFonts w:hint="eastAsia"/>
                      <w:sz w:val="21"/>
                      <w:szCs w:val="21"/>
                    </w:rPr>
                    <w:t>被授权人（授权代表）</w:t>
                  </w:r>
                </w:p>
                <w:p w:rsidR="005E3BCC" w:rsidRDefault="00DF51A2">
                  <w:pPr>
                    <w:ind w:firstLineChars="500" w:firstLine="1050"/>
                    <w:rPr>
                      <w:sz w:val="21"/>
                      <w:szCs w:val="21"/>
                    </w:rPr>
                  </w:pPr>
                  <w:r>
                    <w:rPr>
                      <w:rFonts w:hint="eastAsia"/>
                      <w:sz w:val="21"/>
                      <w:szCs w:val="21"/>
                    </w:rPr>
                    <w:t>居民身份证复印件粘贴处</w:t>
                  </w:r>
                </w:p>
                <w:p w:rsidR="005E3BCC" w:rsidRDefault="005E3BCC">
                  <w:pPr>
                    <w:ind w:firstLineChars="500" w:firstLine="1050"/>
                    <w:rPr>
                      <w:sz w:val="21"/>
                      <w:szCs w:val="21"/>
                    </w:rPr>
                  </w:pPr>
                </w:p>
                <w:p w:rsidR="005E3BCC" w:rsidRDefault="00DF51A2">
                  <w:pPr>
                    <w:ind w:firstLineChars="800" w:firstLine="1680"/>
                    <w:rPr>
                      <w:sz w:val="21"/>
                      <w:szCs w:val="21"/>
                    </w:rPr>
                  </w:pPr>
                  <w:r>
                    <w:rPr>
                      <w:rFonts w:hint="eastAsia"/>
                      <w:sz w:val="21"/>
                      <w:szCs w:val="21"/>
                    </w:rPr>
                    <w:t>（正面）</w:t>
                  </w:r>
                </w:p>
                <w:p w:rsidR="005E3BCC" w:rsidRDefault="005E3BCC"/>
              </w:txbxContent>
            </v:textbox>
          </v:rect>
        </w:pict>
      </w:r>
      <w:r>
        <w:pict>
          <v:rect id="矩形 6" o:spid="_x0000_s1027" style="position:absolute;margin-left:257.8pt;margin-top:17.1pt;width:243pt;height:156pt;z-index:251663360;mso-width-relative:page;mso-height-relative:page"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aZ&#10;7PzXAAAACwEAAA8AAAAAAAAAAQAgAAAAIgAAAGRycy9kb3ducmV2LnhtbFBLAQIUABQAAAAIAIdO&#10;4kAN30y/6wEAAOoDAAAOAAAAAAAAAAEAIAAAACYBAABkcnMvZTJvRG9jLnhtbFBLBQYAAAAABgAG&#10;AFkBAACDBQAAAAA=&#10;">
            <v:textbox>
              <w:txbxContent>
                <w:p w:rsidR="005E3BCC" w:rsidRDefault="00DF51A2">
                  <w:pPr>
                    <w:ind w:firstLineChars="600" w:firstLine="1260"/>
                    <w:rPr>
                      <w:sz w:val="21"/>
                      <w:szCs w:val="21"/>
                    </w:rPr>
                  </w:pPr>
                  <w:r>
                    <w:rPr>
                      <w:rFonts w:hint="eastAsia"/>
                      <w:sz w:val="21"/>
                      <w:szCs w:val="21"/>
                    </w:rPr>
                    <w:t>被授权人（授权代表）</w:t>
                  </w:r>
                </w:p>
                <w:p w:rsidR="005E3BCC" w:rsidRDefault="00DF51A2">
                  <w:pPr>
                    <w:ind w:firstLineChars="500" w:firstLine="1050"/>
                    <w:rPr>
                      <w:sz w:val="21"/>
                      <w:szCs w:val="21"/>
                    </w:rPr>
                  </w:pPr>
                  <w:r>
                    <w:rPr>
                      <w:rFonts w:hint="eastAsia"/>
                      <w:sz w:val="21"/>
                      <w:szCs w:val="21"/>
                    </w:rPr>
                    <w:t>居民身份证复印件粘贴处</w:t>
                  </w:r>
                </w:p>
                <w:p w:rsidR="005E3BCC" w:rsidRDefault="005E3BCC">
                  <w:pPr>
                    <w:ind w:firstLineChars="800" w:firstLine="1680"/>
                    <w:rPr>
                      <w:sz w:val="21"/>
                      <w:szCs w:val="21"/>
                    </w:rPr>
                  </w:pPr>
                </w:p>
                <w:p w:rsidR="005E3BCC" w:rsidRDefault="00DF51A2">
                  <w:pPr>
                    <w:ind w:firstLineChars="800" w:firstLine="1680"/>
                    <w:rPr>
                      <w:sz w:val="21"/>
                      <w:szCs w:val="21"/>
                    </w:rPr>
                  </w:pPr>
                  <w:r>
                    <w:rPr>
                      <w:rFonts w:hint="eastAsia"/>
                      <w:sz w:val="21"/>
                      <w:szCs w:val="21"/>
                    </w:rPr>
                    <w:t>（反面）</w:t>
                  </w:r>
                </w:p>
                <w:p w:rsidR="005E3BCC" w:rsidRDefault="005E3BCC"/>
              </w:txbxContent>
            </v:textbox>
          </v:rect>
        </w:pict>
      </w:r>
    </w:p>
    <w:p w:rsidR="005E3BCC" w:rsidRDefault="005E3BCC">
      <w:pPr>
        <w:spacing w:line="440" w:lineRule="exact"/>
        <w:rPr>
          <w:rFonts w:ascii="黑体" w:eastAsia="黑体"/>
          <w:sz w:val="21"/>
          <w:szCs w:val="21"/>
        </w:rPr>
      </w:pPr>
      <w:bookmarkStart w:id="1347" w:name="_Toc226217114"/>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5E3BCC">
      <w:pPr>
        <w:spacing w:line="440" w:lineRule="exact"/>
        <w:rPr>
          <w:rFonts w:ascii="黑体" w:eastAsia="黑体"/>
          <w:sz w:val="21"/>
          <w:szCs w:val="21"/>
        </w:rPr>
      </w:pPr>
    </w:p>
    <w:p w:rsidR="005E3BCC" w:rsidRDefault="00DF51A2">
      <w:pPr>
        <w:spacing w:line="360" w:lineRule="auto"/>
        <w:rPr>
          <w:rFonts w:ascii="宋体" w:hAnsi="宋体"/>
          <w:sz w:val="21"/>
          <w:szCs w:val="21"/>
        </w:rPr>
      </w:pPr>
      <w:r>
        <w:rPr>
          <w:rFonts w:ascii="宋体" w:hAnsi="宋体" w:hint="eastAsia"/>
          <w:sz w:val="21"/>
          <w:szCs w:val="21"/>
        </w:rPr>
        <w:t>说明：</w:t>
      </w:r>
    </w:p>
    <w:p w:rsidR="005E3BCC" w:rsidRDefault="00DF51A2">
      <w:pPr>
        <w:spacing w:line="360" w:lineRule="auto"/>
        <w:rPr>
          <w:rFonts w:ascii="宋体" w:hAnsi="宋体"/>
          <w:sz w:val="21"/>
          <w:szCs w:val="21"/>
        </w:rPr>
      </w:pPr>
      <w:r>
        <w:rPr>
          <w:rFonts w:ascii="宋体" w:hAnsi="宋体" w:hint="eastAsia"/>
          <w:sz w:val="21"/>
          <w:szCs w:val="21"/>
        </w:rPr>
        <w:t>1</w:t>
      </w:r>
      <w:r>
        <w:rPr>
          <w:rFonts w:ascii="宋体" w:hAnsi="宋体" w:hint="eastAsia"/>
          <w:sz w:val="21"/>
          <w:szCs w:val="21"/>
        </w:rPr>
        <w:t>．法定代表人亲自签署《投标函》并亲自参加投标的，则无需提交本《法定代表人授权委托书》文件。</w:t>
      </w:r>
    </w:p>
    <w:p w:rsidR="005E3BCC" w:rsidRDefault="00DF51A2">
      <w:pPr>
        <w:spacing w:line="360" w:lineRule="auto"/>
        <w:ind w:left="315" w:hangingChars="150" w:hanging="315"/>
        <w:rPr>
          <w:rFonts w:ascii="宋体" w:hAnsi="宋体"/>
          <w:sz w:val="21"/>
          <w:szCs w:val="21"/>
        </w:rPr>
      </w:pPr>
      <w:r>
        <w:rPr>
          <w:rFonts w:ascii="宋体" w:hAnsi="宋体" w:hint="eastAsia"/>
          <w:sz w:val="21"/>
          <w:szCs w:val="21"/>
        </w:rPr>
        <w:t>2</w:t>
      </w:r>
      <w:r>
        <w:rPr>
          <w:rFonts w:ascii="宋体" w:hAnsi="宋体" w:hint="eastAsia"/>
          <w:sz w:val="21"/>
          <w:szCs w:val="21"/>
        </w:rPr>
        <w:t>．《投标函》由委托代理人签署的，则须提交有单位公章、法定代表人的亲笔签名或盖章、被授权人的亲笔签名或盖章的本文件，三者缺一不可。</w:t>
      </w:r>
    </w:p>
    <w:p w:rsidR="005E3BCC" w:rsidRDefault="00DF51A2">
      <w:pPr>
        <w:adjustRightInd/>
        <w:spacing w:line="440" w:lineRule="exact"/>
        <w:jc w:val="both"/>
        <w:rPr>
          <w:rFonts w:ascii="黑体" w:eastAsia="黑体"/>
        </w:rPr>
      </w:pPr>
      <w:r>
        <w:rPr>
          <w:rFonts w:ascii="宋体" w:hAnsi="宋体" w:hint="eastAsia"/>
          <w:sz w:val="21"/>
          <w:szCs w:val="21"/>
        </w:rPr>
        <w:br w:type="page"/>
      </w:r>
      <w:bookmarkEnd w:id="1347"/>
      <w:r>
        <w:rPr>
          <w:rFonts w:ascii="黑体" w:eastAsia="黑体" w:hint="eastAsia"/>
          <w:bCs/>
          <w:sz w:val="28"/>
        </w:rPr>
        <w:lastRenderedPageBreak/>
        <w:t>格式6</w:t>
      </w:r>
    </w:p>
    <w:p w:rsidR="005E3BCC" w:rsidRDefault="00DF51A2" w:rsidP="00E7611D">
      <w:pPr>
        <w:pStyle w:val="2"/>
        <w:adjustRightInd w:val="0"/>
        <w:snapToGrid w:val="0"/>
        <w:spacing w:beforeLines="50" w:before="120" w:afterLines="50" w:after="120" w:line="360" w:lineRule="auto"/>
        <w:jc w:val="center"/>
        <w:rPr>
          <w:b w:val="0"/>
        </w:rPr>
      </w:pPr>
      <w:bookmarkStart w:id="1348" w:name="_Toc453957432"/>
      <w:bookmarkStart w:id="1349" w:name="_Toc275865608"/>
      <w:r>
        <w:rPr>
          <w:rFonts w:hint="eastAsia"/>
          <w:b w:val="0"/>
        </w:rPr>
        <w:t>法定代表人证明书</w:t>
      </w:r>
      <w:bookmarkEnd w:id="1348"/>
      <w:bookmarkEnd w:id="1349"/>
    </w:p>
    <w:p w:rsidR="005E3BCC" w:rsidRDefault="00DF51A2">
      <w:pPr>
        <w:tabs>
          <w:tab w:val="left" w:pos="900"/>
        </w:tabs>
        <w:spacing w:line="480" w:lineRule="auto"/>
        <w:ind w:firstLineChars="450" w:firstLine="945"/>
        <w:rPr>
          <w:rFonts w:ascii="宋体" w:hAnsi="宋体"/>
          <w:sz w:val="21"/>
          <w:szCs w:val="21"/>
        </w:rPr>
      </w:pPr>
      <w:r>
        <w:rPr>
          <w:rFonts w:ascii="宋体" w:hAnsi="宋体" w:hint="eastAsia"/>
          <w:sz w:val="21"/>
          <w:szCs w:val="21"/>
        </w:rPr>
        <w:t>______________</w:t>
      </w:r>
      <w:r>
        <w:rPr>
          <w:rFonts w:ascii="宋体" w:hAnsi="宋体" w:hint="eastAsia"/>
          <w:sz w:val="21"/>
          <w:szCs w:val="21"/>
        </w:rPr>
        <w:t>同志，现任我单位</w:t>
      </w:r>
      <w:r>
        <w:rPr>
          <w:rFonts w:ascii="宋体" w:hAnsi="宋体" w:hint="eastAsia"/>
          <w:sz w:val="21"/>
          <w:szCs w:val="21"/>
          <w:u w:val="single"/>
        </w:rPr>
        <w:t xml:space="preserve">         </w:t>
      </w:r>
      <w:r>
        <w:rPr>
          <w:rFonts w:ascii="宋体" w:hAnsi="宋体" w:hint="eastAsia"/>
          <w:sz w:val="21"/>
          <w:szCs w:val="21"/>
        </w:rPr>
        <w:t>职务，为法定代表人，特此证明。</w:t>
      </w:r>
    </w:p>
    <w:p w:rsidR="005E3BCC" w:rsidRDefault="00DF51A2">
      <w:pPr>
        <w:spacing w:line="480" w:lineRule="auto"/>
        <w:ind w:firstLineChars="200" w:firstLine="420"/>
        <w:rPr>
          <w:rFonts w:ascii="宋体" w:hAnsi="宋体"/>
          <w:sz w:val="21"/>
          <w:szCs w:val="21"/>
        </w:rPr>
      </w:pPr>
      <w:r>
        <w:rPr>
          <w:rFonts w:ascii="宋体" w:hAnsi="宋体" w:hint="eastAsia"/>
          <w:sz w:val="21"/>
          <w:szCs w:val="21"/>
        </w:rPr>
        <w:t>有效日期与本公司投标文件中标注的投标有效期相同。签发日期：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5E3BCC" w:rsidRDefault="00DF51A2">
      <w:pPr>
        <w:spacing w:line="480" w:lineRule="auto"/>
        <w:ind w:firstLineChars="200" w:firstLine="420"/>
        <w:rPr>
          <w:rFonts w:ascii="宋体" w:hAnsi="宋体"/>
          <w:sz w:val="21"/>
          <w:szCs w:val="21"/>
        </w:rPr>
      </w:pPr>
      <w:r>
        <w:rPr>
          <w:rFonts w:ascii="宋体" w:hAnsi="宋体" w:hint="eastAsia"/>
          <w:sz w:val="21"/>
          <w:szCs w:val="21"/>
        </w:rPr>
        <w:t>附：</w:t>
      </w:r>
    </w:p>
    <w:p w:rsidR="005E3BCC" w:rsidRDefault="00DF51A2">
      <w:pPr>
        <w:spacing w:line="480" w:lineRule="auto"/>
        <w:ind w:firstLineChars="400" w:firstLine="840"/>
        <w:rPr>
          <w:rFonts w:ascii="宋体" w:hAnsi="宋体"/>
          <w:sz w:val="21"/>
          <w:szCs w:val="21"/>
        </w:rPr>
      </w:pPr>
      <w:r>
        <w:rPr>
          <w:rFonts w:ascii="宋体" w:hAnsi="宋体" w:hint="eastAsia"/>
          <w:sz w:val="21"/>
          <w:szCs w:val="21"/>
        </w:rPr>
        <w:t>营业执照（注册号）：</w:t>
      </w:r>
      <w:r>
        <w:rPr>
          <w:rFonts w:ascii="宋体" w:hAnsi="宋体" w:hint="eastAsia"/>
          <w:sz w:val="21"/>
          <w:szCs w:val="21"/>
        </w:rPr>
        <w:t xml:space="preserve">                       </w:t>
      </w:r>
    </w:p>
    <w:p w:rsidR="005E3BCC" w:rsidRDefault="00DF51A2">
      <w:pPr>
        <w:spacing w:line="480" w:lineRule="auto"/>
        <w:ind w:firstLineChars="400" w:firstLine="840"/>
        <w:rPr>
          <w:rFonts w:ascii="宋体" w:hAnsi="宋体"/>
          <w:sz w:val="21"/>
          <w:szCs w:val="21"/>
        </w:rPr>
      </w:pPr>
      <w:r>
        <w:rPr>
          <w:rFonts w:ascii="宋体" w:hAnsi="宋体" w:hint="eastAsia"/>
          <w:sz w:val="21"/>
          <w:szCs w:val="21"/>
        </w:rPr>
        <w:t>经济性质：</w:t>
      </w:r>
    </w:p>
    <w:p w:rsidR="005E3BCC" w:rsidRDefault="00DF51A2">
      <w:pPr>
        <w:spacing w:line="480" w:lineRule="auto"/>
        <w:ind w:firstLineChars="400" w:firstLine="840"/>
        <w:rPr>
          <w:rFonts w:ascii="宋体" w:hAnsi="宋体"/>
          <w:sz w:val="21"/>
          <w:szCs w:val="21"/>
        </w:rPr>
      </w:pPr>
      <w:r>
        <w:rPr>
          <w:rFonts w:ascii="宋体" w:hAnsi="宋体" w:hint="eastAsia"/>
          <w:sz w:val="21"/>
          <w:szCs w:val="21"/>
        </w:rPr>
        <w:t>主营（产）：</w:t>
      </w:r>
    </w:p>
    <w:p w:rsidR="005E3BCC" w:rsidRDefault="00DF51A2">
      <w:pPr>
        <w:spacing w:line="480" w:lineRule="auto"/>
        <w:ind w:firstLineChars="400" w:firstLine="840"/>
        <w:rPr>
          <w:rFonts w:ascii="宋体" w:hAnsi="宋体"/>
          <w:sz w:val="21"/>
          <w:szCs w:val="21"/>
        </w:rPr>
      </w:pPr>
      <w:r>
        <w:rPr>
          <w:rFonts w:ascii="宋体" w:hAnsi="宋体" w:hint="eastAsia"/>
          <w:sz w:val="21"/>
          <w:szCs w:val="21"/>
        </w:rPr>
        <w:t>兼营（产）：</w:t>
      </w:r>
    </w:p>
    <w:p w:rsidR="005E3BCC" w:rsidRDefault="00BC572B">
      <w:pPr>
        <w:spacing w:line="480" w:lineRule="auto"/>
        <w:ind w:firstLineChars="400" w:firstLine="880"/>
        <w:rPr>
          <w:rFonts w:ascii="宋体" w:hAnsi="宋体"/>
          <w:sz w:val="21"/>
          <w:szCs w:val="21"/>
        </w:rPr>
      </w:pPr>
      <w:r>
        <w:pict>
          <v:rect id="_x0000_s1028" style="position:absolute;left:0;text-align:left;margin-left:3.4pt;margin-top:19.2pt;width:243pt;height:148.2pt;z-index:251664384;mso-width-relative:page;mso-height-relative:page"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vncjWAAAACAEAAA8AAAAAAAAAAQAgAAAAIgAAAGRycy9kb3ducmV2LnhtbFBLAQIUABQAAAAI&#10;AIdO4kCUIcln7wEAAOoDAAAOAAAAAAAAAAEAIAAAACUBAABkcnMvZTJvRG9jLnhtbFBLBQYAAAAA&#10;BgAGAFkBAACGBQAAAAA=&#10;">
            <v:textbox>
              <w:txbxContent>
                <w:p w:rsidR="005E3BCC" w:rsidRDefault="005E3BCC">
                  <w:pPr>
                    <w:ind w:firstLineChars="400" w:firstLine="840"/>
                    <w:rPr>
                      <w:sz w:val="21"/>
                      <w:szCs w:val="21"/>
                    </w:rPr>
                  </w:pPr>
                </w:p>
                <w:p w:rsidR="005E3BCC" w:rsidRDefault="00DF51A2">
                  <w:pPr>
                    <w:ind w:firstLineChars="800" w:firstLine="1680"/>
                    <w:rPr>
                      <w:sz w:val="21"/>
                      <w:szCs w:val="21"/>
                    </w:rPr>
                  </w:pPr>
                  <w:r>
                    <w:rPr>
                      <w:rFonts w:hint="eastAsia"/>
                      <w:sz w:val="21"/>
                      <w:szCs w:val="21"/>
                    </w:rPr>
                    <w:t>法定代表人</w:t>
                  </w:r>
                </w:p>
                <w:p w:rsidR="005E3BCC" w:rsidRDefault="00DF51A2">
                  <w:pPr>
                    <w:ind w:firstLineChars="500" w:firstLine="1050"/>
                    <w:rPr>
                      <w:sz w:val="21"/>
                      <w:szCs w:val="21"/>
                    </w:rPr>
                  </w:pPr>
                  <w:r>
                    <w:rPr>
                      <w:rFonts w:hint="eastAsia"/>
                      <w:sz w:val="21"/>
                      <w:szCs w:val="21"/>
                    </w:rPr>
                    <w:t>居民身份证复印件粘贴处</w:t>
                  </w:r>
                </w:p>
                <w:p w:rsidR="005E3BCC" w:rsidRDefault="005E3BCC">
                  <w:pPr>
                    <w:ind w:firstLineChars="500" w:firstLine="1050"/>
                    <w:rPr>
                      <w:sz w:val="21"/>
                      <w:szCs w:val="21"/>
                    </w:rPr>
                  </w:pPr>
                </w:p>
                <w:p w:rsidR="005E3BCC" w:rsidRDefault="00DF51A2">
                  <w:pPr>
                    <w:ind w:firstLineChars="850" w:firstLine="1785"/>
                    <w:rPr>
                      <w:sz w:val="21"/>
                      <w:szCs w:val="21"/>
                    </w:rPr>
                  </w:pPr>
                  <w:r>
                    <w:rPr>
                      <w:rFonts w:hint="eastAsia"/>
                      <w:sz w:val="21"/>
                      <w:szCs w:val="21"/>
                    </w:rPr>
                    <w:t>（正面）</w:t>
                  </w:r>
                </w:p>
                <w:p w:rsidR="005E3BCC" w:rsidRDefault="005E3BCC">
                  <w:pPr>
                    <w:ind w:firstLineChars="500" w:firstLine="1100"/>
                  </w:pPr>
                </w:p>
              </w:txbxContent>
            </v:textbox>
          </v:rect>
        </w:pict>
      </w:r>
      <w:r>
        <w:pict>
          <v:rect id="矩形 7" o:spid="_x0000_s1029" style="position:absolute;left:0;text-align:left;margin-left:259.5pt;margin-top:19.2pt;width:243pt;height:148.2pt;z-index:251665408;mso-width-relative:page;mso-height-relative:page"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CJ0vZAAAACwEAAA8AAAAAAAAAAQAgAAAAIgAAAGRycy9kb3ducmV2LnhtbFBLAQIUABQA&#10;AAAIAIdO4kB08A9G7wEAAOoDAAAOAAAAAAAAAAEAIAAAACgBAABkcnMvZTJvRG9jLnhtbFBLBQYA&#10;AAAABgAGAFkBAACJBQAAAAA=&#10;">
            <v:textbox>
              <w:txbxContent>
                <w:p w:rsidR="005E3BCC" w:rsidRDefault="005E3BCC">
                  <w:pPr>
                    <w:ind w:firstLineChars="400" w:firstLine="880"/>
                  </w:pPr>
                </w:p>
                <w:p w:rsidR="005E3BCC" w:rsidRDefault="00DF51A2">
                  <w:pPr>
                    <w:ind w:firstLineChars="800" w:firstLine="1680"/>
                    <w:rPr>
                      <w:sz w:val="21"/>
                      <w:szCs w:val="21"/>
                    </w:rPr>
                  </w:pPr>
                  <w:r>
                    <w:rPr>
                      <w:rFonts w:hint="eastAsia"/>
                      <w:sz w:val="21"/>
                      <w:szCs w:val="21"/>
                    </w:rPr>
                    <w:t>法定代表人</w:t>
                  </w:r>
                </w:p>
                <w:p w:rsidR="005E3BCC" w:rsidRDefault="00DF51A2">
                  <w:pPr>
                    <w:ind w:firstLineChars="500" w:firstLine="1050"/>
                    <w:rPr>
                      <w:sz w:val="21"/>
                      <w:szCs w:val="21"/>
                    </w:rPr>
                  </w:pPr>
                  <w:r>
                    <w:rPr>
                      <w:rFonts w:hint="eastAsia"/>
                      <w:sz w:val="21"/>
                      <w:szCs w:val="21"/>
                    </w:rPr>
                    <w:t>居民身份证复印件粘贴处</w:t>
                  </w:r>
                </w:p>
                <w:p w:rsidR="005E3BCC" w:rsidRDefault="005E3BCC">
                  <w:pPr>
                    <w:ind w:firstLineChars="500" w:firstLine="1050"/>
                    <w:rPr>
                      <w:sz w:val="21"/>
                      <w:szCs w:val="21"/>
                    </w:rPr>
                  </w:pPr>
                </w:p>
                <w:p w:rsidR="005E3BCC" w:rsidRDefault="00DF51A2">
                  <w:pPr>
                    <w:ind w:firstLineChars="850" w:firstLine="1785"/>
                    <w:rPr>
                      <w:sz w:val="21"/>
                      <w:szCs w:val="21"/>
                    </w:rPr>
                  </w:pPr>
                  <w:r>
                    <w:rPr>
                      <w:rFonts w:hint="eastAsia"/>
                      <w:sz w:val="21"/>
                      <w:szCs w:val="21"/>
                    </w:rPr>
                    <w:t>（反面）</w:t>
                  </w:r>
                </w:p>
                <w:p w:rsidR="005E3BCC" w:rsidRDefault="005E3BCC">
                  <w:pPr>
                    <w:ind w:firstLineChars="500" w:firstLine="1100"/>
                  </w:pPr>
                </w:p>
              </w:txbxContent>
            </v:textbox>
          </v:rect>
        </w:pict>
      </w:r>
    </w:p>
    <w:p w:rsidR="005E3BCC" w:rsidRDefault="005E3BCC">
      <w:pPr>
        <w:spacing w:line="500" w:lineRule="exact"/>
        <w:rPr>
          <w:rFonts w:ascii="宋体"/>
          <w:b/>
          <w:bCs/>
          <w:sz w:val="21"/>
          <w:szCs w:val="21"/>
        </w:rPr>
      </w:pPr>
    </w:p>
    <w:p w:rsidR="005E3BCC" w:rsidRDefault="005E3BCC">
      <w:pPr>
        <w:spacing w:line="500" w:lineRule="exact"/>
        <w:rPr>
          <w:rFonts w:ascii="宋体"/>
          <w:b/>
          <w:bCs/>
          <w:sz w:val="21"/>
          <w:szCs w:val="21"/>
        </w:rPr>
      </w:pPr>
    </w:p>
    <w:p w:rsidR="005E3BCC" w:rsidRDefault="005E3BCC">
      <w:pPr>
        <w:spacing w:line="500" w:lineRule="exact"/>
        <w:rPr>
          <w:rFonts w:ascii="宋体"/>
          <w:b/>
          <w:bCs/>
          <w:sz w:val="21"/>
          <w:szCs w:val="21"/>
        </w:rPr>
      </w:pPr>
    </w:p>
    <w:p w:rsidR="005E3BCC" w:rsidRDefault="005E3BCC">
      <w:pPr>
        <w:spacing w:line="500" w:lineRule="exact"/>
        <w:rPr>
          <w:rFonts w:ascii="宋体"/>
          <w:b/>
          <w:bCs/>
          <w:sz w:val="21"/>
          <w:szCs w:val="21"/>
        </w:rPr>
      </w:pPr>
    </w:p>
    <w:p w:rsidR="005E3BCC" w:rsidRDefault="00DF51A2">
      <w:pPr>
        <w:spacing w:line="500" w:lineRule="exact"/>
        <w:rPr>
          <w:rFonts w:ascii="宋体"/>
          <w:b/>
          <w:bCs/>
          <w:sz w:val="21"/>
          <w:szCs w:val="21"/>
        </w:rPr>
      </w:pPr>
      <w:r>
        <w:rPr>
          <w:rFonts w:ascii="宋体" w:hint="eastAsia"/>
          <w:b/>
          <w:bCs/>
          <w:sz w:val="21"/>
          <w:szCs w:val="21"/>
        </w:rPr>
        <w:t xml:space="preserve"> </w:t>
      </w:r>
      <w:r>
        <w:rPr>
          <w:rFonts w:ascii="宋体" w:hAnsi="宋体" w:hint="eastAsia"/>
          <w:sz w:val="21"/>
          <w:szCs w:val="21"/>
        </w:rPr>
        <w:t>投标人名称：（盖公章）：</w:t>
      </w:r>
    </w:p>
    <w:p w:rsidR="005E3BCC" w:rsidRDefault="00DF51A2">
      <w:pPr>
        <w:spacing w:line="500" w:lineRule="exact"/>
        <w:rPr>
          <w:rFonts w:ascii="宋体" w:hAnsi="宋体"/>
          <w:sz w:val="21"/>
          <w:szCs w:val="21"/>
        </w:rPr>
      </w:pPr>
      <w:r>
        <w:rPr>
          <w:rFonts w:ascii="宋体" w:hAnsi="宋体" w:hint="eastAsia"/>
          <w:sz w:val="21"/>
          <w:szCs w:val="21"/>
        </w:rPr>
        <w:t xml:space="preserve"> </w:t>
      </w:r>
      <w:r>
        <w:rPr>
          <w:rFonts w:ascii="宋体" w:hAnsi="宋体" w:hint="eastAsia"/>
          <w:sz w:val="21"/>
          <w:szCs w:val="21"/>
        </w:rPr>
        <w:t>地址：</w:t>
      </w:r>
    </w:p>
    <w:p w:rsidR="005E3BCC" w:rsidRDefault="00DF51A2">
      <w:pPr>
        <w:spacing w:line="500" w:lineRule="exact"/>
        <w:ind w:firstLineChars="50" w:firstLine="105"/>
        <w:jc w:val="both"/>
        <w:rPr>
          <w:rFonts w:ascii="宋体" w:hAnsi="宋体"/>
          <w:b/>
          <w:bCs/>
          <w:sz w:val="21"/>
          <w:szCs w:val="21"/>
        </w:rPr>
      </w:pPr>
      <w:r>
        <w:rPr>
          <w:rFonts w:ascii="宋体" w:hAnsi="宋体" w:hint="eastAsia"/>
          <w:sz w:val="21"/>
          <w:szCs w:val="21"/>
        </w:rPr>
        <w:t>日期：</w:t>
      </w:r>
    </w:p>
    <w:p w:rsidR="005E3BCC" w:rsidRDefault="00DF51A2">
      <w:pPr>
        <w:spacing w:line="360" w:lineRule="auto"/>
        <w:rPr>
          <w:bCs/>
        </w:rPr>
      </w:pPr>
      <w:r>
        <w:rPr>
          <w:rFonts w:ascii="宋体" w:hAnsi="宋体" w:hint="eastAsia"/>
          <w:b/>
          <w:color w:val="000000"/>
        </w:rPr>
        <w:br w:type="page"/>
      </w:r>
      <w:r>
        <w:rPr>
          <w:rFonts w:ascii="黑体" w:eastAsia="黑体" w:hint="eastAsia"/>
          <w:bCs/>
          <w:sz w:val="28"/>
        </w:rPr>
        <w:lastRenderedPageBreak/>
        <w:t>格式7</w:t>
      </w:r>
    </w:p>
    <w:p w:rsidR="005E3BCC" w:rsidRDefault="00DF51A2" w:rsidP="00E7611D">
      <w:pPr>
        <w:pStyle w:val="2"/>
        <w:adjustRightInd w:val="0"/>
        <w:snapToGrid w:val="0"/>
        <w:spacing w:beforeLines="50" w:before="120" w:afterLines="50" w:after="120" w:line="360" w:lineRule="auto"/>
        <w:jc w:val="center"/>
        <w:rPr>
          <w:b w:val="0"/>
        </w:rPr>
      </w:pPr>
      <w:bookmarkStart w:id="1350" w:name="_Toc453957433"/>
      <w:r>
        <w:rPr>
          <w:rFonts w:hint="eastAsia"/>
          <w:b w:val="0"/>
        </w:rPr>
        <w:t>开标一览表</w:t>
      </w:r>
      <w:r>
        <w:rPr>
          <w:b w:val="0"/>
        </w:rPr>
        <w:t>(</w:t>
      </w:r>
      <w:r>
        <w:rPr>
          <w:rFonts w:hint="eastAsia"/>
          <w:b w:val="0"/>
        </w:rPr>
        <w:t>报价表</w:t>
      </w:r>
      <w:r>
        <w:rPr>
          <w:b w:val="0"/>
        </w:rPr>
        <w:t>)</w:t>
      </w:r>
      <w:bookmarkEnd w:id="1350"/>
    </w:p>
    <w:p w:rsidR="005E3BCC" w:rsidRDefault="00DF51A2">
      <w:pPr>
        <w:tabs>
          <w:tab w:val="left" w:pos="7740"/>
        </w:tabs>
        <w:ind w:firstLineChars="150" w:firstLine="315"/>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p>
    <w:tbl>
      <w:tblPr>
        <w:tblW w:w="111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4"/>
        <w:gridCol w:w="2595"/>
        <w:gridCol w:w="2565"/>
        <w:gridCol w:w="2040"/>
        <w:gridCol w:w="1824"/>
      </w:tblGrid>
      <w:tr w:rsidR="005E3BCC">
        <w:trPr>
          <w:trHeight w:val="734"/>
          <w:jc w:val="center"/>
        </w:trPr>
        <w:tc>
          <w:tcPr>
            <w:tcW w:w="2094" w:type="dxa"/>
            <w:tcBorders>
              <w:top w:val="single" w:sz="12" w:space="0" w:color="auto"/>
              <w:left w:val="single" w:sz="12" w:space="0" w:color="auto"/>
              <w:bottom w:val="single" w:sz="12" w:space="0" w:color="auto"/>
              <w:right w:val="single" w:sz="12"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项目内容</w:t>
            </w:r>
          </w:p>
        </w:tc>
        <w:tc>
          <w:tcPr>
            <w:tcW w:w="2595" w:type="dxa"/>
            <w:tcBorders>
              <w:top w:val="single" w:sz="12" w:space="0" w:color="auto"/>
              <w:left w:val="single" w:sz="12" w:space="0" w:color="auto"/>
              <w:bottom w:val="single" w:sz="12" w:space="0" w:color="auto"/>
              <w:right w:val="single" w:sz="12"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投标报价（子包一）</w:t>
            </w:r>
          </w:p>
          <w:p w:rsidR="005E3BCC" w:rsidRDefault="00DF51A2">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2565" w:type="dxa"/>
            <w:tcBorders>
              <w:top w:val="single" w:sz="12" w:space="0" w:color="auto"/>
              <w:left w:val="single" w:sz="12" w:space="0" w:color="auto"/>
              <w:bottom w:val="single" w:sz="12" w:space="0" w:color="auto"/>
              <w:right w:val="single" w:sz="12" w:space="0" w:color="auto"/>
            </w:tcBorders>
            <w:shd w:val="clear" w:color="auto" w:fill="EEECE1"/>
          </w:tcPr>
          <w:p w:rsidR="005E3BCC" w:rsidRDefault="00DF51A2">
            <w:pPr>
              <w:spacing w:line="360" w:lineRule="auto"/>
              <w:jc w:val="center"/>
              <w:rPr>
                <w:rFonts w:ascii="宋体"/>
                <w:b/>
                <w:sz w:val="21"/>
                <w:szCs w:val="21"/>
              </w:rPr>
            </w:pPr>
            <w:r>
              <w:rPr>
                <w:rFonts w:ascii="宋体" w:hint="eastAsia"/>
                <w:b/>
                <w:sz w:val="21"/>
                <w:szCs w:val="21"/>
              </w:rPr>
              <w:t>投标报价（子包二）</w:t>
            </w:r>
          </w:p>
          <w:p w:rsidR="005E3BCC" w:rsidRDefault="00DF51A2">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2040" w:type="dxa"/>
            <w:tcBorders>
              <w:top w:val="single" w:sz="12" w:space="0" w:color="auto"/>
              <w:left w:val="single" w:sz="12" w:space="0" w:color="auto"/>
              <w:bottom w:val="single" w:sz="12" w:space="0" w:color="auto"/>
              <w:right w:val="single" w:sz="4"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投标总价报价</w:t>
            </w:r>
          </w:p>
          <w:p w:rsidR="005E3BCC" w:rsidRDefault="00DF51A2">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1824" w:type="dxa"/>
            <w:tcBorders>
              <w:top w:val="single" w:sz="12" w:space="0" w:color="auto"/>
              <w:left w:val="single" w:sz="4" w:space="0" w:color="auto"/>
              <w:bottom w:val="single" w:sz="12" w:space="0" w:color="auto"/>
              <w:right w:val="single" w:sz="12" w:space="0" w:color="auto"/>
            </w:tcBorders>
            <w:shd w:val="clear" w:color="auto" w:fill="EEECE1"/>
            <w:vAlign w:val="center"/>
          </w:tcPr>
          <w:p w:rsidR="005E3BCC" w:rsidRDefault="00DF51A2">
            <w:pPr>
              <w:spacing w:line="360" w:lineRule="auto"/>
              <w:jc w:val="center"/>
              <w:rPr>
                <w:rFonts w:ascii="宋体"/>
                <w:b/>
                <w:sz w:val="21"/>
                <w:szCs w:val="21"/>
              </w:rPr>
            </w:pPr>
            <w:r>
              <w:rPr>
                <w:rFonts w:ascii="宋体" w:hint="eastAsia"/>
                <w:b/>
                <w:sz w:val="21"/>
                <w:szCs w:val="21"/>
              </w:rPr>
              <w:t>供货期</w:t>
            </w:r>
          </w:p>
        </w:tc>
      </w:tr>
      <w:tr w:rsidR="005E3BCC">
        <w:trPr>
          <w:trHeight w:val="1685"/>
          <w:jc w:val="center"/>
        </w:trPr>
        <w:tc>
          <w:tcPr>
            <w:tcW w:w="2094" w:type="dxa"/>
            <w:tcBorders>
              <w:top w:val="single" w:sz="12" w:space="0" w:color="auto"/>
              <w:left w:val="single" w:sz="12" w:space="0" w:color="auto"/>
              <w:bottom w:val="single" w:sz="12" w:space="0" w:color="auto"/>
              <w:right w:val="single" w:sz="12" w:space="0" w:color="auto"/>
            </w:tcBorders>
            <w:vAlign w:val="center"/>
          </w:tcPr>
          <w:p w:rsidR="005E3BCC" w:rsidRDefault="005E3BCC">
            <w:pPr>
              <w:jc w:val="both"/>
              <w:rPr>
                <w:spacing w:val="4"/>
                <w:sz w:val="21"/>
                <w:szCs w:val="21"/>
              </w:rPr>
            </w:pPr>
          </w:p>
        </w:tc>
        <w:tc>
          <w:tcPr>
            <w:tcW w:w="2595" w:type="dxa"/>
            <w:tcBorders>
              <w:top w:val="single" w:sz="12" w:space="0" w:color="auto"/>
              <w:left w:val="single" w:sz="12" w:space="0" w:color="auto"/>
              <w:bottom w:val="single" w:sz="12" w:space="0" w:color="auto"/>
              <w:right w:val="single" w:sz="12" w:space="0" w:color="auto"/>
            </w:tcBorders>
            <w:vAlign w:val="center"/>
          </w:tcPr>
          <w:p w:rsidR="005E3BCC" w:rsidRDefault="005E3BCC">
            <w:pPr>
              <w:spacing w:line="360" w:lineRule="auto"/>
              <w:rPr>
                <w:rFonts w:ascii="宋体"/>
                <w:bCs/>
                <w:sz w:val="21"/>
                <w:szCs w:val="21"/>
              </w:rPr>
            </w:pPr>
          </w:p>
          <w:p w:rsidR="005E3BCC" w:rsidRDefault="00DF51A2">
            <w:pPr>
              <w:spacing w:line="360" w:lineRule="auto"/>
              <w:rPr>
                <w:rFonts w:ascii="宋体"/>
                <w:bCs/>
                <w:sz w:val="21"/>
                <w:szCs w:val="21"/>
                <w:u w:val="single"/>
              </w:rPr>
            </w:pPr>
            <w:r>
              <w:rPr>
                <w:rFonts w:ascii="宋体" w:hint="eastAsia"/>
                <w:bCs/>
                <w:sz w:val="21"/>
                <w:szCs w:val="21"/>
              </w:rPr>
              <w:t>小写：</w:t>
            </w:r>
            <w:r>
              <w:rPr>
                <w:rFonts w:ascii="宋体" w:hint="eastAsia"/>
                <w:bCs/>
                <w:sz w:val="21"/>
                <w:szCs w:val="21"/>
                <w:u w:val="single"/>
              </w:rPr>
              <w:t xml:space="preserve">                         </w:t>
            </w:r>
          </w:p>
          <w:p w:rsidR="005E3BCC" w:rsidRDefault="00DF51A2">
            <w:pPr>
              <w:spacing w:line="360" w:lineRule="auto"/>
              <w:rPr>
                <w:rFonts w:ascii="宋体"/>
                <w:bCs/>
                <w:sz w:val="21"/>
                <w:szCs w:val="21"/>
                <w:u w:val="single"/>
              </w:rPr>
            </w:pPr>
            <w:r>
              <w:rPr>
                <w:rFonts w:ascii="宋体" w:hint="eastAsia"/>
                <w:bCs/>
                <w:sz w:val="21"/>
                <w:szCs w:val="21"/>
              </w:rPr>
              <w:t>大写：</w:t>
            </w:r>
            <w:r>
              <w:rPr>
                <w:rFonts w:ascii="宋体" w:hint="eastAsia"/>
                <w:bCs/>
                <w:sz w:val="21"/>
                <w:szCs w:val="21"/>
                <w:u w:val="single"/>
              </w:rPr>
              <w:t xml:space="preserve">                         </w:t>
            </w:r>
          </w:p>
          <w:p w:rsidR="005E3BCC" w:rsidRDefault="005E3BCC">
            <w:pPr>
              <w:spacing w:line="360" w:lineRule="auto"/>
              <w:rPr>
                <w:rFonts w:ascii="宋体"/>
                <w:bCs/>
                <w:sz w:val="21"/>
                <w:szCs w:val="21"/>
                <w:u w:val="single"/>
              </w:rPr>
            </w:pPr>
          </w:p>
        </w:tc>
        <w:tc>
          <w:tcPr>
            <w:tcW w:w="2565" w:type="dxa"/>
            <w:tcBorders>
              <w:top w:val="single" w:sz="12" w:space="0" w:color="auto"/>
              <w:left w:val="single" w:sz="12" w:space="0" w:color="auto"/>
              <w:bottom w:val="single" w:sz="12" w:space="0" w:color="auto"/>
              <w:right w:val="single" w:sz="12" w:space="0" w:color="auto"/>
            </w:tcBorders>
          </w:tcPr>
          <w:p w:rsidR="005E3BCC" w:rsidRDefault="005E3BCC">
            <w:pPr>
              <w:jc w:val="center"/>
              <w:rPr>
                <w:spacing w:val="4"/>
                <w:sz w:val="21"/>
                <w:szCs w:val="21"/>
              </w:rPr>
            </w:pPr>
          </w:p>
        </w:tc>
        <w:tc>
          <w:tcPr>
            <w:tcW w:w="2040" w:type="dxa"/>
            <w:tcBorders>
              <w:top w:val="single" w:sz="12" w:space="0" w:color="auto"/>
              <w:left w:val="single" w:sz="12" w:space="0" w:color="auto"/>
              <w:bottom w:val="single" w:sz="12" w:space="0" w:color="auto"/>
              <w:right w:val="single" w:sz="4" w:space="0" w:color="auto"/>
            </w:tcBorders>
            <w:vAlign w:val="center"/>
          </w:tcPr>
          <w:p w:rsidR="005E3BCC" w:rsidRDefault="005E3BCC">
            <w:pPr>
              <w:jc w:val="center"/>
              <w:rPr>
                <w:spacing w:val="4"/>
                <w:sz w:val="21"/>
                <w:szCs w:val="21"/>
              </w:rPr>
            </w:pPr>
          </w:p>
        </w:tc>
        <w:tc>
          <w:tcPr>
            <w:tcW w:w="1824" w:type="dxa"/>
            <w:tcBorders>
              <w:top w:val="single" w:sz="12" w:space="0" w:color="auto"/>
              <w:left w:val="single" w:sz="4" w:space="0" w:color="auto"/>
              <w:bottom w:val="single" w:sz="12" w:space="0" w:color="auto"/>
              <w:right w:val="single" w:sz="12" w:space="0" w:color="auto"/>
            </w:tcBorders>
            <w:vAlign w:val="center"/>
          </w:tcPr>
          <w:p w:rsidR="005E3BCC" w:rsidRDefault="005E3BCC">
            <w:pPr>
              <w:jc w:val="center"/>
              <w:rPr>
                <w:spacing w:val="4"/>
                <w:sz w:val="21"/>
                <w:szCs w:val="21"/>
              </w:rPr>
            </w:pPr>
          </w:p>
        </w:tc>
      </w:tr>
    </w:tbl>
    <w:p w:rsidR="005E3BCC" w:rsidRDefault="00DF51A2" w:rsidP="00E7611D">
      <w:pPr>
        <w:spacing w:line="500" w:lineRule="exact"/>
        <w:ind w:firstLineChars="150" w:firstLine="321"/>
        <w:rPr>
          <w:b/>
          <w:spacing w:val="4"/>
          <w:sz w:val="21"/>
          <w:szCs w:val="21"/>
        </w:rPr>
      </w:pPr>
      <w:r>
        <w:rPr>
          <w:rFonts w:hint="eastAsia"/>
          <w:b/>
          <w:spacing w:val="4"/>
          <w:sz w:val="21"/>
          <w:szCs w:val="21"/>
        </w:rPr>
        <w:t>说明：</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5E3BCC" w:rsidRDefault="00DF51A2" w:rsidP="00E7611D">
      <w:pPr>
        <w:numPr>
          <w:ilvl w:val="0"/>
          <w:numId w:val="16"/>
        </w:numPr>
        <w:spacing w:line="500" w:lineRule="exact"/>
        <w:ind w:firstLineChars="450" w:firstLine="963"/>
        <w:rPr>
          <w:b/>
          <w:color w:val="FF0000"/>
          <w:spacing w:val="4"/>
          <w:sz w:val="21"/>
          <w:szCs w:val="21"/>
        </w:rPr>
      </w:pPr>
      <w:r>
        <w:rPr>
          <w:rFonts w:hint="eastAsia"/>
          <w:b/>
          <w:color w:val="FF0000"/>
          <w:spacing w:val="4"/>
          <w:sz w:val="21"/>
          <w:szCs w:val="21"/>
        </w:rPr>
        <w:t>各投标单位须在电子文档中提交</w:t>
      </w:r>
      <w:r>
        <w:rPr>
          <w:b/>
          <w:color w:val="FF0000"/>
          <w:spacing w:val="4"/>
          <w:sz w:val="21"/>
          <w:szCs w:val="21"/>
        </w:rPr>
        <w:t>EXCEL</w:t>
      </w:r>
      <w:r>
        <w:rPr>
          <w:rFonts w:hint="eastAsia"/>
          <w:b/>
          <w:color w:val="FF0000"/>
          <w:spacing w:val="4"/>
          <w:sz w:val="21"/>
          <w:szCs w:val="21"/>
        </w:rPr>
        <w:t>版本的汇总表以便验算。</w:t>
      </w:r>
    </w:p>
    <w:p w:rsidR="005E3BCC" w:rsidRDefault="00DF51A2" w:rsidP="00E7611D">
      <w:pPr>
        <w:ind w:firstLineChars="500" w:firstLine="1050"/>
        <w:rPr>
          <w:rFonts w:ascii="宋体" w:hAnsi="宋体" w:cs="宋体"/>
          <w:b/>
          <w:color w:val="FF0000"/>
          <w:sz w:val="21"/>
          <w:szCs w:val="21"/>
        </w:rPr>
      </w:pPr>
      <w:r>
        <w:rPr>
          <w:rFonts w:ascii="宋体" w:hAnsi="宋体" w:cs="宋体" w:hint="eastAsia"/>
          <w:b/>
          <w:color w:val="FF0000"/>
          <w:sz w:val="21"/>
          <w:szCs w:val="21"/>
        </w:rPr>
        <w:t>3.</w:t>
      </w:r>
      <w:r>
        <w:rPr>
          <w:rFonts w:ascii="宋体" w:hAnsi="宋体" w:cs="宋体" w:hint="eastAsia"/>
          <w:b/>
          <w:color w:val="FF0000"/>
          <w:sz w:val="21"/>
          <w:szCs w:val="21"/>
        </w:rPr>
        <w:t>若投标单位只投</w:t>
      </w:r>
      <w:proofErr w:type="gramStart"/>
      <w:r>
        <w:rPr>
          <w:rFonts w:ascii="宋体" w:hAnsi="宋体" w:cs="宋体" w:hint="eastAsia"/>
          <w:b/>
          <w:color w:val="FF0000"/>
          <w:sz w:val="21"/>
          <w:szCs w:val="21"/>
        </w:rPr>
        <w:t>一</w:t>
      </w:r>
      <w:proofErr w:type="gramEnd"/>
      <w:r>
        <w:rPr>
          <w:rFonts w:ascii="宋体" w:hAnsi="宋体" w:cs="宋体" w:hint="eastAsia"/>
          <w:b/>
          <w:color w:val="FF0000"/>
          <w:sz w:val="21"/>
          <w:szCs w:val="21"/>
        </w:rPr>
        <w:t>个子包，则只需提供相应子包的开标一览表及项目价格明细表。</w:t>
      </w:r>
      <w:proofErr w:type="gramStart"/>
      <w:r>
        <w:rPr>
          <w:rFonts w:ascii="宋体" w:hAnsi="宋体" w:cs="宋体" w:hint="eastAsia"/>
          <w:b/>
          <w:color w:val="FF0000"/>
          <w:sz w:val="21"/>
          <w:szCs w:val="21"/>
        </w:rPr>
        <w:t>若兼投两</w:t>
      </w:r>
      <w:proofErr w:type="gramEnd"/>
      <w:r>
        <w:rPr>
          <w:rFonts w:ascii="宋体" w:hAnsi="宋体" w:cs="宋体" w:hint="eastAsia"/>
          <w:b/>
          <w:color w:val="FF0000"/>
          <w:sz w:val="21"/>
          <w:szCs w:val="21"/>
        </w:rPr>
        <w:t>个子包，需同时分别提供两个子包的开标一览表及项目明细表。</w:t>
      </w:r>
    </w:p>
    <w:p w:rsidR="005E3BCC" w:rsidRDefault="00DF51A2" w:rsidP="00E7611D">
      <w:pPr>
        <w:ind w:firstLineChars="500" w:firstLine="1050"/>
        <w:rPr>
          <w:rFonts w:ascii="宋体" w:hAnsi="宋体" w:cs="宋体"/>
          <w:b/>
          <w:color w:val="FF0000"/>
          <w:sz w:val="21"/>
          <w:szCs w:val="21"/>
        </w:rPr>
      </w:pPr>
      <w:r>
        <w:rPr>
          <w:rFonts w:ascii="宋体" w:hAnsi="宋体" w:cs="宋体" w:hint="eastAsia"/>
          <w:b/>
          <w:color w:val="FF0000"/>
          <w:sz w:val="21"/>
          <w:szCs w:val="21"/>
        </w:rPr>
        <w:t>4.</w:t>
      </w:r>
      <w:proofErr w:type="gramStart"/>
      <w:r>
        <w:rPr>
          <w:rFonts w:ascii="宋体" w:hAnsi="宋体" w:cs="宋体" w:hint="eastAsia"/>
          <w:b/>
          <w:color w:val="FF0000"/>
          <w:sz w:val="21"/>
          <w:szCs w:val="21"/>
        </w:rPr>
        <w:t>若兼投两</w:t>
      </w:r>
      <w:proofErr w:type="gramEnd"/>
      <w:r>
        <w:rPr>
          <w:rFonts w:ascii="宋体" w:hAnsi="宋体" w:cs="宋体" w:hint="eastAsia"/>
          <w:b/>
          <w:color w:val="FF0000"/>
          <w:sz w:val="21"/>
          <w:szCs w:val="21"/>
        </w:rPr>
        <w:t>个子包，子包</w:t>
      </w:r>
      <w:proofErr w:type="gramStart"/>
      <w:r>
        <w:rPr>
          <w:rFonts w:ascii="宋体" w:hAnsi="宋体" w:cs="宋体" w:hint="eastAsia"/>
          <w:b/>
          <w:color w:val="FF0000"/>
          <w:sz w:val="21"/>
          <w:szCs w:val="21"/>
        </w:rPr>
        <w:t>一</w:t>
      </w:r>
      <w:proofErr w:type="gramEnd"/>
      <w:r>
        <w:rPr>
          <w:rFonts w:ascii="宋体" w:hAnsi="宋体" w:cs="宋体" w:hint="eastAsia"/>
          <w:b/>
          <w:color w:val="FF0000"/>
          <w:sz w:val="21"/>
          <w:szCs w:val="21"/>
        </w:rPr>
        <w:t>与子包二中相同的材料，单价报价必须相同，否则报价无效。</w:t>
      </w:r>
    </w:p>
    <w:p w:rsidR="005E3BCC" w:rsidRDefault="005E3BCC">
      <w:pPr>
        <w:spacing w:line="500" w:lineRule="exact"/>
        <w:rPr>
          <w:b/>
          <w:spacing w:val="4"/>
          <w:sz w:val="21"/>
          <w:szCs w:val="21"/>
        </w:rPr>
      </w:pPr>
    </w:p>
    <w:p w:rsidR="005E3BCC" w:rsidRDefault="00DF51A2" w:rsidP="00E7611D">
      <w:pPr>
        <w:spacing w:line="500" w:lineRule="exact"/>
        <w:ind w:firstLineChars="200" w:firstLine="428"/>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rsidR="005E3BCC" w:rsidRDefault="005E3BCC" w:rsidP="00E7611D">
      <w:pPr>
        <w:ind w:firstLineChars="200" w:firstLine="428"/>
        <w:rPr>
          <w:spacing w:val="4"/>
          <w:sz w:val="21"/>
          <w:szCs w:val="21"/>
        </w:rPr>
      </w:pPr>
    </w:p>
    <w:p w:rsidR="005E3BCC" w:rsidRDefault="00DF51A2">
      <w:pPr>
        <w:spacing w:line="520" w:lineRule="exact"/>
        <w:ind w:firstLineChars="200" w:firstLine="420"/>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5E3BCC" w:rsidRDefault="005E3BCC">
      <w:pPr>
        <w:spacing w:line="400" w:lineRule="exact"/>
        <w:rPr>
          <w:rFonts w:ascii="宋体" w:hAnsi="宋体"/>
          <w:b/>
          <w:bCs/>
          <w:sz w:val="21"/>
          <w:szCs w:val="21"/>
        </w:rPr>
      </w:pPr>
    </w:p>
    <w:p w:rsidR="005E3BCC" w:rsidRDefault="00DF51A2">
      <w:pPr>
        <w:spacing w:line="400" w:lineRule="exact"/>
        <w:rPr>
          <w:b/>
          <w:sz w:val="21"/>
          <w:szCs w:val="21"/>
        </w:rPr>
      </w:pPr>
      <w:r>
        <w:rPr>
          <w:rFonts w:ascii="宋体" w:hAnsi="宋体" w:hint="eastAsia"/>
          <w:b/>
          <w:bCs/>
          <w:sz w:val="21"/>
          <w:szCs w:val="21"/>
        </w:rPr>
        <w:t>备注：</w:t>
      </w:r>
      <w:r>
        <w:rPr>
          <w:rFonts w:hint="eastAsia"/>
          <w:b/>
          <w:sz w:val="21"/>
          <w:szCs w:val="21"/>
        </w:rPr>
        <w:t>在正、副本的投标文件中，并另封装一份于开标小信封中。</w:t>
      </w:r>
    </w:p>
    <w:p w:rsidR="005E3BCC" w:rsidRDefault="005E3BCC">
      <w:pPr>
        <w:spacing w:line="400" w:lineRule="exact"/>
        <w:rPr>
          <w:rFonts w:ascii="宋体" w:hAnsi="宋体"/>
          <w:b/>
          <w:bCs/>
          <w:sz w:val="21"/>
          <w:szCs w:val="21"/>
        </w:rPr>
      </w:pPr>
    </w:p>
    <w:p w:rsidR="005E3BCC" w:rsidRDefault="005E3BCC">
      <w:pPr>
        <w:spacing w:line="400" w:lineRule="exact"/>
        <w:jc w:val="center"/>
        <w:rPr>
          <w:b/>
          <w:sz w:val="21"/>
          <w:szCs w:val="21"/>
        </w:rPr>
      </w:pPr>
    </w:p>
    <w:p w:rsidR="005E3BCC" w:rsidRDefault="005E3BCC">
      <w:pPr>
        <w:spacing w:line="400" w:lineRule="exact"/>
        <w:jc w:val="center"/>
        <w:rPr>
          <w:b/>
          <w:sz w:val="21"/>
          <w:szCs w:val="21"/>
        </w:rPr>
      </w:pPr>
    </w:p>
    <w:p w:rsidR="005E3BCC" w:rsidRDefault="005E3BCC">
      <w:pPr>
        <w:spacing w:line="400" w:lineRule="exact"/>
        <w:rPr>
          <w:b/>
          <w:sz w:val="21"/>
          <w:szCs w:val="21"/>
        </w:rPr>
      </w:pPr>
    </w:p>
    <w:p w:rsidR="005E3BCC" w:rsidRDefault="00DF51A2">
      <w:pPr>
        <w:spacing w:line="400" w:lineRule="exact"/>
        <w:jc w:val="center"/>
        <w:rPr>
          <w:rFonts w:ascii="黑体" w:eastAsia="黑体" w:hAnsi="黑体"/>
          <w:b/>
          <w:spacing w:val="4"/>
          <w:sz w:val="32"/>
          <w:szCs w:val="32"/>
        </w:rPr>
      </w:pPr>
      <w:r>
        <w:rPr>
          <w:rFonts w:ascii="黑体" w:eastAsia="黑体" w:hAnsi="黑体" w:hint="eastAsia"/>
          <w:b/>
          <w:spacing w:val="4"/>
          <w:sz w:val="32"/>
          <w:szCs w:val="32"/>
        </w:rPr>
        <w:t>项目价格明细表</w:t>
      </w:r>
    </w:p>
    <w:p w:rsidR="005E3BCC" w:rsidRDefault="005E3BCC">
      <w:pPr>
        <w:tabs>
          <w:tab w:val="left" w:pos="4765"/>
          <w:tab w:val="center" w:pos="5233"/>
        </w:tabs>
        <w:rPr>
          <w:rFonts w:ascii="宋体" w:eastAsia="宋体" w:hAnsi="宋体"/>
          <w:sz w:val="21"/>
          <w:szCs w:val="21"/>
        </w:rPr>
      </w:pPr>
    </w:p>
    <w:p w:rsidR="005E3BCC" w:rsidRDefault="00DF51A2">
      <w:pPr>
        <w:tabs>
          <w:tab w:val="left" w:pos="4765"/>
          <w:tab w:val="center" w:pos="5233"/>
        </w:tabs>
        <w:ind w:firstLineChars="1700" w:firstLine="3740"/>
      </w:pPr>
      <w:r>
        <w:rPr>
          <w:rFonts w:hint="eastAsia"/>
        </w:rPr>
        <w:t>（投标单位报名成功后提供）</w:t>
      </w:r>
    </w:p>
    <w:p w:rsidR="005E3BCC" w:rsidRDefault="005E3BCC">
      <w:pPr>
        <w:spacing w:line="400" w:lineRule="exact"/>
        <w:jc w:val="center"/>
        <w:rPr>
          <w:rFonts w:ascii="黑体" w:eastAsia="黑体" w:hAnsi="黑体"/>
          <w:b/>
          <w:sz w:val="32"/>
          <w:szCs w:val="32"/>
        </w:rPr>
      </w:pPr>
    </w:p>
    <w:p w:rsidR="005E3BCC" w:rsidRDefault="005E3BCC" w:rsidP="00E7611D">
      <w:pPr>
        <w:spacing w:line="500" w:lineRule="exact"/>
        <w:ind w:firstLineChars="150" w:firstLine="321"/>
        <w:rPr>
          <w:b/>
          <w:color w:val="FF0000"/>
          <w:spacing w:val="4"/>
          <w:sz w:val="21"/>
          <w:szCs w:val="21"/>
        </w:rPr>
      </w:pPr>
    </w:p>
    <w:p w:rsidR="005E3BCC" w:rsidRDefault="00DF51A2" w:rsidP="00E7611D">
      <w:pPr>
        <w:spacing w:line="500" w:lineRule="exact"/>
        <w:ind w:firstLineChars="150" w:firstLine="321"/>
        <w:rPr>
          <w:b/>
          <w:color w:val="FF0000"/>
          <w:spacing w:val="4"/>
          <w:sz w:val="21"/>
          <w:szCs w:val="21"/>
        </w:rPr>
      </w:pPr>
      <w:r>
        <w:rPr>
          <w:rFonts w:hint="eastAsia"/>
          <w:b/>
          <w:color w:val="FF0000"/>
          <w:spacing w:val="4"/>
          <w:sz w:val="21"/>
          <w:szCs w:val="21"/>
        </w:rPr>
        <w:t>备注：</w:t>
      </w:r>
      <w:r>
        <w:rPr>
          <w:rFonts w:hint="eastAsia"/>
          <w:b/>
          <w:color w:val="FF0000"/>
          <w:spacing w:val="4"/>
          <w:sz w:val="21"/>
          <w:szCs w:val="21"/>
        </w:rPr>
        <w:t xml:space="preserve"> </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5E3BCC" w:rsidRDefault="00DF51A2" w:rsidP="00E7611D">
      <w:pPr>
        <w:spacing w:line="500" w:lineRule="exact"/>
        <w:ind w:firstLineChars="500" w:firstLine="1070"/>
        <w:rPr>
          <w:b/>
          <w:color w:val="FF0000"/>
          <w:spacing w:val="4"/>
          <w:sz w:val="21"/>
          <w:szCs w:val="21"/>
        </w:rPr>
      </w:pPr>
      <w:r>
        <w:rPr>
          <w:rFonts w:hint="eastAsia"/>
          <w:b/>
          <w:color w:val="FF0000"/>
          <w:spacing w:val="4"/>
          <w:sz w:val="21"/>
          <w:szCs w:val="21"/>
        </w:rPr>
        <w:t>2</w:t>
      </w:r>
      <w:r>
        <w:rPr>
          <w:rFonts w:hint="eastAsia"/>
          <w:b/>
          <w:color w:val="FF0000"/>
          <w:spacing w:val="4"/>
          <w:sz w:val="21"/>
          <w:szCs w:val="21"/>
        </w:rPr>
        <w:t>、各投标单位所报单价、总价不得高于项目价格明细表的限价，否则报价无效。</w:t>
      </w:r>
    </w:p>
    <w:p w:rsidR="005E3BCC" w:rsidRDefault="005E3BCC">
      <w:pPr>
        <w:spacing w:line="400" w:lineRule="exact"/>
        <w:jc w:val="center"/>
        <w:rPr>
          <w:b/>
          <w:sz w:val="32"/>
          <w:szCs w:val="32"/>
        </w:rPr>
      </w:pPr>
    </w:p>
    <w:p w:rsidR="005E3BCC" w:rsidRDefault="005E3BCC">
      <w:pPr>
        <w:spacing w:line="400" w:lineRule="exact"/>
        <w:jc w:val="both"/>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jc w:val="center"/>
        <w:rPr>
          <w:b/>
          <w:sz w:val="32"/>
          <w:szCs w:val="32"/>
        </w:rPr>
      </w:pPr>
    </w:p>
    <w:p w:rsidR="005E3BCC" w:rsidRDefault="005E3BCC">
      <w:pPr>
        <w:spacing w:line="400" w:lineRule="exact"/>
        <w:rPr>
          <w:rFonts w:ascii="黑体" w:eastAsia="黑体"/>
          <w:bCs/>
          <w:sz w:val="28"/>
        </w:rPr>
      </w:pPr>
    </w:p>
    <w:p w:rsidR="005E3BCC" w:rsidRDefault="00DF51A2">
      <w:pPr>
        <w:spacing w:line="400" w:lineRule="exact"/>
      </w:pPr>
      <w:r>
        <w:rPr>
          <w:rFonts w:ascii="黑体" w:eastAsia="黑体" w:hint="eastAsia"/>
          <w:bCs/>
          <w:sz w:val="28"/>
        </w:rPr>
        <w:lastRenderedPageBreak/>
        <w:t>格式8</w:t>
      </w:r>
    </w:p>
    <w:p w:rsidR="005E3BCC" w:rsidRDefault="00DF51A2" w:rsidP="00E7611D">
      <w:pPr>
        <w:pStyle w:val="2"/>
        <w:adjustRightInd w:val="0"/>
        <w:snapToGrid w:val="0"/>
        <w:spacing w:beforeLines="50" w:before="120" w:afterLines="50" w:after="120" w:line="360" w:lineRule="auto"/>
        <w:jc w:val="center"/>
        <w:rPr>
          <w:b w:val="0"/>
        </w:rPr>
      </w:pPr>
      <w:bookmarkStart w:id="1351" w:name="_Toc275865614"/>
      <w:bookmarkStart w:id="1352" w:name="_Toc453957434"/>
      <w:r>
        <w:rPr>
          <w:rFonts w:hint="eastAsia"/>
          <w:b w:val="0"/>
        </w:rPr>
        <w:t>投标服务方案</w:t>
      </w:r>
      <w:bookmarkEnd w:id="1351"/>
      <w:bookmarkEnd w:id="1352"/>
    </w:p>
    <w:p w:rsidR="005E3BCC" w:rsidRDefault="00DF51A2" w:rsidP="00E7611D">
      <w:pPr>
        <w:spacing w:beforeLines="50" w:before="120" w:afterLines="50" w:after="120" w:line="360" w:lineRule="auto"/>
        <w:rPr>
          <w:rFonts w:ascii="宋体" w:hAnsi="宋体"/>
          <w:b/>
          <w:sz w:val="21"/>
          <w:szCs w:val="21"/>
        </w:rPr>
      </w:pPr>
      <w:r>
        <w:rPr>
          <w:rFonts w:ascii="宋体" w:hAnsi="宋体" w:hint="eastAsia"/>
          <w:b/>
          <w:color w:val="000000"/>
          <w:sz w:val="21"/>
          <w:szCs w:val="21"/>
        </w:rPr>
        <w:t>主要内容</w:t>
      </w:r>
      <w:r>
        <w:rPr>
          <w:rFonts w:ascii="宋体" w:hAnsi="宋体" w:hint="eastAsia"/>
          <w:b/>
          <w:sz w:val="21"/>
          <w:szCs w:val="21"/>
        </w:rPr>
        <w:t>应包括但不限于以下内容（格式自定）：</w:t>
      </w:r>
    </w:p>
    <w:p w:rsidR="005E3BCC" w:rsidRDefault="00DF51A2" w:rsidP="00E7611D">
      <w:pPr>
        <w:widowControl w:val="0"/>
        <w:numPr>
          <w:ilvl w:val="1"/>
          <w:numId w:val="5"/>
        </w:numPr>
        <w:autoSpaceDE w:val="0"/>
        <w:autoSpaceDN w:val="0"/>
        <w:spacing w:beforeLines="50" w:before="120" w:afterLines="50" w:after="120" w:line="360" w:lineRule="auto"/>
        <w:rPr>
          <w:rFonts w:ascii="宋体" w:hAnsi="宋体"/>
          <w:b/>
          <w:bCs/>
          <w:sz w:val="21"/>
          <w:szCs w:val="21"/>
        </w:rPr>
      </w:pPr>
      <w:proofErr w:type="gramStart"/>
      <w:r>
        <w:rPr>
          <w:rFonts w:ascii="宋体" w:hAnsi="宋体" w:hint="eastAsia"/>
          <w:b/>
          <w:bCs/>
          <w:sz w:val="21"/>
          <w:szCs w:val="21"/>
        </w:rPr>
        <w:t>球墨给水管</w:t>
      </w:r>
      <w:proofErr w:type="gramEnd"/>
      <w:r>
        <w:rPr>
          <w:rFonts w:ascii="宋体" w:hAnsi="宋体" w:hint="eastAsia"/>
          <w:b/>
          <w:bCs/>
          <w:sz w:val="21"/>
          <w:szCs w:val="21"/>
        </w:rPr>
        <w:t>及管件检测报告；（详见</w:t>
      </w:r>
      <w:r>
        <w:rPr>
          <w:rFonts w:ascii="宋体" w:hAnsi="宋体" w:hint="eastAsia"/>
          <w:b/>
          <w:bCs/>
          <w:sz w:val="21"/>
          <w:szCs w:val="21"/>
        </w:rPr>
        <w:t xml:space="preserve">  </w:t>
      </w:r>
      <w:r>
        <w:rPr>
          <w:rFonts w:ascii="宋体" w:hAnsi="宋体" w:hint="eastAsia"/>
          <w:b/>
          <w:bCs/>
          <w:sz w:val="21"/>
          <w:szCs w:val="21"/>
        </w:rPr>
        <w:t>页）</w:t>
      </w:r>
    </w:p>
    <w:p w:rsidR="005E3BCC" w:rsidRDefault="00DF51A2" w:rsidP="00E7611D">
      <w:pPr>
        <w:widowControl w:val="0"/>
        <w:numPr>
          <w:ilvl w:val="1"/>
          <w:numId w:val="5"/>
        </w:numPr>
        <w:autoSpaceDE w:val="0"/>
        <w:autoSpaceDN w:val="0"/>
        <w:spacing w:beforeLines="50" w:before="120" w:afterLines="50" w:after="120" w:line="360" w:lineRule="auto"/>
        <w:rPr>
          <w:rFonts w:ascii="宋体" w:hAnsi="宋体"/>
          <w:b/>
          <w:bCs/>
          <w:sz w:val="21"/>
          <w:szCs w:val="21"/>
        </w:rPr>
      </w:pPr>
      <w:r>
        <w:rPr>
          <w:rFonts w:ascii="宋体" w:hAnsi="宋体" w:hint="eastAsia"/>
          <w:b/>
          <w:bCs/>
          <w:sz w:val="21"/>
          <w:szCs w:val="21"/>
        </w:rPr>
        <w:t>产品质量控制；（详见</w:t>
      </w:r>
      <w:r>
        <w:rPr>
          <w:rFonts w:ascii="宋体" w:hAnsi="宋体" w:hint="eastAsia"/>
          <w:b/>
          <w:bCs/>
          <w:sz w:val="21"/>
          <w:szCs w:val="21"/>
        </w:rPr>
        <w:t xml:space="preserve">  </w:t>
      </w:r>
      <w:r>
        <w:rPr>
          <w:rFonts w:ascii="宋体" w:hAnsi="宋体" w:hint="eastAsia"/>
          <w:b/>
          <w:bCs/>
          <w:sz w:val="21"/>
          <w:szCs w:val="21"/>
        </w:rPr>
        <w:t>页）</w:t>
      </w:r>
    </w:p>
    <w:p w:rsidR="005E3BCC" w:rsidRDefault="00DF51A2" w:rsidP="00E7611D">
      <w:pPr>
        <w:widowControl w:val="0"/>
        <w:numPr>
          <w:ilvl w:val="1"/>
          <w:numId w:val="5"/>
        </w:numPr>
        <w:autoSpaceDE w:val="0"/>
        <w:autoSpaceDN w:val="0"/>
        <w:spacing w:beforeLines="50" w:before="120" w:afterLines="50" w:after="120" w:line="360" w:lineRule="auto"/>
        <w:rPr>
          <w:rFonts w:ascii="宋体" w:hAnsi="宋体"/>
          <w:b/>
          <w:bCs/>
          <w:sz w:val="21"/>
          <w:szCs w:val="21"/>
        </w:rPr>
      </w:pPr>
      <w:r>
        <w:rPr>
          <w:rFonts w:ascii="宋体" w:hAnsi="宋体" w:hint="eastAsia"/>
          <w:b/>
          <w:bCs/>
          <w:sz w:val="21"/>
          <w:szCs w:val="21"/>
        </w:rPr>
        <w:t>服务方</w:t>
      </w:r>
      <w:r>
        <w:rPr>
          <w:rFonts w:ascii="微软雅黑" w:hAnsi="微软雅黑" w:hint="eastAsia"/>
          <w:b/>
          <w:bCs/>
          <w:sz w:val="21"/>
          <w:szCs w:val="21"/>
        </w:rPr>
        <w:t>案</w:t>
      </w:r>
      <w:r>
        <w:rPr>
          <w:rFonts w:ascii="微软雅黑" w:hAnsi="微软雅黑" w:cs="Calibri" w:hint="eastAsia"/>
          <w:b/>
          <w:color w:val="000000" w:themeColor="text1"/>
          <w:sz w:val="21"/>
          <w:szCs w:val="21"/>
        </w:rPr>
        <w:t>（供货时间、内容、服务响应时间等）</w:t>
      </w:r>
      <w:r>
        <w:rPr>
          <w:rFonts w:ascii="微软雅黑" w:hAnsi="微软雅黑" w:hint="eastAsia"/>
          <w:b/>
          <w:bCs/>
          <w:sz w:val="21"/>
          <w:szCs w:val="21"/>
        </w:rPr>
        <w:t>；</w:t>
      </w:r>
      <w:r>
        <w:rPr>
          <w:rFonts w:ascii="宋体" w:hAnsi="宋体" w:hint="eastAsia"/>
          <w:b/>
          <w:bCs/>
          <w:sz w:val="21"/>
          <w:szCs w:val="21"/>
        </w:rPr>
        <w:t>（详见</w:t>
      </w:r>
      <w:r>
        <w:rPr>
          <w:rFonts w:ascii="宋体" w:hAnsi="宋体" w:hint="eastAsia"/>
          <w:b/>
          <w:bCs/>
          <w:sz w:val="21"/>
          <w:szCs w:val="21"/>
        </w:rPr>
        <w:t xml:space="preserve">  </w:t>
      </w:r>
      <w:r>
        <w:rPr>
          <w:rFonts w:ascii="宋体" w:hAnsi="宋体" w:hint="eastAsia"/>
          <w:b/>
          <w:bCs/>
          <w:sz w:val="21"/>
          <w:szCs w:val="21"/>
        </w:rPr>
        <w:t>页）</w:t>
      </w:r>
    </w:p>
    <w:p w:rsidR="005E3BCC" w:rsidRDefault="00DF51A2" w:rsidP="00E7611D">
      <w:pPr>
        <w:widowControl w:val="0"/>
        <w:numPr>
          <w:ilvl w:val="1"/>
          <w:numId w:val="5"/>
        </w:numPr>
        <w:autoSpaceDE w:val="0"/>
        <w:autoSpaceDN w:val="0"/>
        <w:spacing w:beforeLines="50" w:before="120" w:afterLines="50" w:after="120" w:line="360" w:lineRule="auto"/>
        <w:rPr>
          <w:rFonts w:ascii="宋体" w:hAnsi="宋体"/>
          <w:b/>
          <w:bCs/>
          <w:sz w:val="21"/>
          <w:szCs w:val="21"/>
        </w:rPr>
      </w:pPr>
      <w:r>
        <w:rPr>
          <w:rFonts w:ascii="宋体" w:hAnsi="宋体" w:hint="eastAsia"/>
          <w:b/>
          <w:bCs/>
          <w:sz w:val="21"/>
          <w:szCs w:val="21"/>
        </w:rPr>
        <w:t>售后服务机构设置；（详见</w:t>
      </w:r>
      <w:r>
        <w:rPr>
          <w:rFonts w:ascii="宋体" w:hAnsi="宋体" w:hint="eastAsia"/>
          <w:b/>
          <w:bCs/>
          <w:sz w:val="21"/>
          <w:szCs w:val="21"/>
        </w:rPr>
        <w:t xml:space="preserve">  </w:t>
      </w:r>
      <w:r>
        <w:rPr>
          <w:rFonts w:ascii="宋体" w:hAnsi="宋体" w:hint="eastAsia"/>
          <w:b/>
          <w:bCs/>
          <w:sz w:val="21"/>
          <w:szCs w:val="21"/>
        </w:rPr>
        <w:t>页）</w:t>
      </w:r>
    </w:p>
    <w:p w:rsidR="005E3BCC" w:rsidRDefault="00DF51A2" w:rsidP="00E7611D">
      <w:pPr>
        <w:widowControl w:val="0"/>
        <w:numPr>
          <w:ilvl w:val="1"/>
          <w:numId w:val="5"/>
        </w:numPr>
        <w:autoSpaceDE w:val="0"/>
        <w:autoSpaceDN w:val="0"/>
        <w:spacing w:beforeLines="50" w:before="120" w:afterLines="50" w:after="120" w:line="360" w:lineRule="auto"/>
        <w:rPr>
          <w:rFonts w:ascii="宋体" w:hAnsi="宋体"/>
          <w:b/>
          <w:bCs/>
          <w:sz w:val="21"/>
          <w:szCs w:val="21"/>
        </w:rPr>
      </w:pPr>
      <w:r>
        <w:rPr>
          <w:rFonts w:ascii="宋体" w:hAnsi="宋体" w:hint="eastAsia"/>
          <w:b/>
          <w:bCs/>
          <w:sz w:val="21"/>
          <w:szCs w:val="21"/>
        </w:rPr>
        <w:t>生产规格尺寸；（详见</w:t>
      </w:r>
      <w:r>
        <w:rPr>
          <w:rFonts w:ascii="宋体" w:hAnsi="宋体" w:hint="eastAsia"/>
          <w:b/>
          <w:bCs/>
          <w:sz w:val="21"/>
          <w:szCs w:val="21"/>
        </w:rPr>
        <w:t xml:space="preserve">  </w:t>
      </w:r>
      <w:r>
        <w:rPr>
          <w:rFonts w:ascii="宋体" w:hAnsi="宋体" w:hint="eastAsia"/>
          <w:b/>
          <w:bCs/>
          <w:sz w:val="21"/>
          <w:szCs w:val="21"/>
        </w:rPr>
        <w:t>页）</w:t>
      </w:r>
    </w:p>
    <w:p w:rsidR="005E3BCC" w:rsidRDefault="005E3BCC" w:rsidP="00E7611D">
      <w:pPr>
        <w:spacing w:beforeLines="50" w:before="120" w:afterLines="50" w:after="120" w:line="360" w:lineRule="auto"/>
        <w:rPr>
          <w:rFonts w:ascii="宋体" w:hAnsi="宋体"/>
          <w:b/>
          <w:color w:val="000000"/>
          <w:sz w:val="21"/>
          <w:szCs w:val="21"/>
        </w:rPr>
      </w:pPr>
    </w:p>
    <w:p w:rsidR="005E3BCC" w:rsidRDefault="005E3BCC" w:rsidP="00E7611D">
      <w:pPr>
        <w:spacing w:beforeLines="50" w:before="120" w:afterLines="50" w:after="120" w:line="360" w:lineRule="auto"/>
        <w:rPr>
          <w:rFonts w:ascii="宋体" w:hAnsi="宋体"/>
          <w:b/>
          <w:sz w:val="21"/>
          <w:szCs w:val="21"/>
        </w:rPr>
      </w:pPr>
    </w:p>
    <w:p w:rsidR="005E3BCC" w:rsidRDefault="005E3BCC">
      <w:pPr>
        <w:spacing w:line="500" w:lineRule="exact"/>
        <w:rPr>
          <w:spacing w:val="4"/>
          <w:sz w:val="21"/>
          <w:szCs w:val="21"/>
        </w:rPr>
      </w:pPr>
    </w:p>
    <w:p w:rsidR="005E3BCC" w:rsidRDefault="005E3BCC">
      <w:pPr>
        <w:spacing w:line="400" w:lineRule="exact"/>
        <w:rPr>
          <w:rFonts w:ascii="宋体" w:hAnsi="宋体"/>
          <w:sz w:val="21"/>
          <w:szCs w:val="21"/>
        </w:rPr>
      </w:pPr>
    </w:p>
    <w:p w:rsidR="005E3BCC" w:rsidRDefault="00DF51A2">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5E3BCC" w:rsidRDefault="005E3BCC">
      <w:pPr>
        <w:rPr>
          <w:spacing w:val="4"/>
          <w:sz w:val="21"/>
          <w:szCs w:val="21"/>
        </w:rPr>
      </w:pPr>
    </w:p>
    <w:p w:rsidR="005E3BCC" w:rsidRDefault="00DF51A2">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5E3BCC" w:rsidRDefault="005E3BCC">
      <w:pPr>
        <w:spacing w:line="400" w:lineRule="exact"/>
        <w:rPr>
          <w:rFonts w:ascii="宋体" w:hAnsi="宋体"/>
          <w:sz w:val="21"/>
          <w:szCs w:val="21"/>
        </w:rPr>
      </w:pPr>
    </w:p>
    <w:p w:rsidR="005E3BCC" w:rsidRDefault="00DF51A2">
      <w:pPr>
        <w:spacing w:line="440" w:lineRule="exact"/>
        <w:rPr>
          <w:rFonts w:ascii="黑体" w:eastAsia="黑体"/>
          <w:bCs/>
        </w:rPr>
      </w:pPr>
      <w:r>
        <w:rPr>
          <w:rFonts w:ascii="黑体" w:eastAsia="黑体" w:hint="eastAsia"/>
          <w:bCs/>
          <w:sz w:val="28"/>
        </w:rPr>
        <w:br w:type="page"/>
      </w:r>
      <w:bookmarkStart w:id="1353" w:name="_Toc50691037"/>
      <w:bookmarkStart w:id="1354" w:name="_Toc50703730"/>
      <w:bookmarkStart w:id="1355" w:name="_Toc43264518"/>
      <w:r>
        <w:rPr>
          <w:rFonts w:ascii="黑体" w:eastAsia="黑体" w:hint="eastAsia"/>
          <w:bCs/>
          <w:sz w:val="28"/>
        </w:rPr>
        <w:lastRenderedPageBreak/>
        <w:t>格式9</w:t>
      </w:r>
    </w:p>
    <w:p w:rsidR="005E3BCC" w:rsidRDefault="00DF51A2" w:rsidP="00E7611D">
      <w:pPr>
        <w:pStyle w:val="2"/>
        <w:adjustRightInd w:val="0"/>
        <w:snapToGrid w:val="0"/>
        <w:spacing w:beforeLines="50" w:before="120" w:afterLines="50" w:after="120" w:line="360" w:lineRule="auto"/>
        <w:jc w:val="center"/>
        <w:rPr>
          <w:b w:val="0"/>
        </w:rPr>
      </w:pPr>
      <w:bookmarkStart w:id="1356" w:name="_Toc453957435"/>
      <w:bookmarkStart w:id="1357" w:name="_Toc173553182"/>
      <w:bookmarkStart w:id="1358" w:name="_Toc275865616"/>
      <w:r>
        <w:rPr>
          <w:rFonts w:hint="eastAsia"/>
          <w:b w:val="0"/>
        </w:rPr>
        <w:t>投标人基本情况表</w:t>
      </w:r>
      <w:bookmarkEnd w:id="1356"/>
      <w:bookmarkEnd w:id="1357"/>
      <w:bookmarkEnd w:id="1358"/>
    </w:p>
    <w:p w:rsidR="005E3BCC" w:rsidRDefault="00DF51A2">
      <w:pPr>
        <w:widowControl w:val="0"/>
        <w:numPr>
          <w:ilvl w:val="0"/>
          <w:numId w:val="17"/>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公司基本情况</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公司名称：</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电话号码：</w:t>
      </w:r>
      <w:r>
        <w:rPr>
          <w:rFonts w:ascii="宋体" w:hAnsi="宋体" w:cs="Arial" w:hint="eastAsia"/>
          <w:sz w:val="21"/>
          <w:szCs w:val="21"/>
          <w:u w:val="single"/>
        </w:rPr>
        <w:t xml:space="preserve">                            </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地</w:t>
      </w:r>
      <w:r>
        <w:rPr>
          <w:rFonts w:ascii="宋体" w:hAnsi="宋体" w:cs="Arial" w:hint="eastAsia"/>
          <w:sz w:val="21"/>
          <w:szCs w:val="21"/>
        </w:rPr>
        <w:t xml:space="preserve">    </w:t>
      </w:r>
      <w:r>
        <w:rPr>
          <w:rFonts w:ascii="宋体" w:hAnsi="宋体" w:cs="Arial" w:hint="eastAsia"/>
          <w:sz w:val="21"/>
          <w:szCs w:val="21"/>
        </w:rPr>
        <w:t>址：</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传</w:t>
      </w:r>
      <w:r>
        <w:rPr>
          <w:rFonts w:ascii="宋体" w:hAnsi="宋体" w:cs="Arial" w:hint="eastAsia"/>
          <w:sz w:val="21"/>
          <w:szCs w:val="21"/>
        </w:rPr>
        <w:t xml:space="preserve">    </w:t>
      </w:r>
      <w:r>
        <w:rPr>
          <w:rFonts w:ascii="宋体" w:hAnsi="宋体" w:cs="Arial" w:hint="eastAsia"/>
          <w:sz w:val="21"/>
          <w:szCs w:val="21"/>
        </w:rPr>
        <w:t>真：</w:t>
      </w:r>
      <w:r>
        <w:rPr>
          <w:rFonts w:ascii="宋体" w:hAnsi="宋体" w:cs="Arial" w:hint="eastAsia"/>
          <w:sz w:val="21"/>
          <w:szCs w:val="21"/>
          <w:u w:val="single"/>
        </w:rPr>
        <w:t xml:space="preserve">                            </w:t>
      </w:r>
      <w:r>
        <w:rPr>
          <w:rFonts w:ascii="宋体" w:hAnsi="宋体" w:cs="Arial" w:hint="eastAsia"/>
          <w:sz w:val="21"/>
          <w:szCs w:val="21"/>
        </w:rPr>
        <w:t xml:space="preserve"> </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u w:val="single"/>
        </w:rPr>
      </w:pPr>
      <w:r>
        <w:rPr>
          <w:rFonts w:ascii="宋体" w:hAnsi="宋体" w:cs="Arial" w:hint="eastAsia"/>
          <w:sz w:val="21"/>
          <w:szCs w:val="21"/>
        </w:rPr>
        <w:t>注册资金：</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经济性质：</w:t>
      </w:r>
      <w:r>
        <w:rPr>
          <w:rFonts w:ascii="宋体" w:hAnsi="宋体" w:cs="Arial" w:hint="eastAsia"/>
          <w:sz w:val="21"/>
          <w:szCs w:val="21"/>
          <w:u w:val="single"/>
        </w:rPr>
        <w:t xml:space="preserve">                            </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公司开户银行名称及账号：</w:t>
      </w:r>
      <w:r>
        <w:rPr>
          <w:rFonts w:ascii="宋体" w:hAnsi="宋体" w:cs="Arial" w:hint="eastAsia"/>
          <w:sz w:val="21"/>
          <w:szCs w:val="21"/>
        </w:rPr>
        <w:t xml:space="preserve">     </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营业注册执照号：</w:t>
      </w:r>
      <w:r>
        <w:rPr>
          <w:rFonts w:ascii="宋体" w:hAnsi="宋体" w:cs="Arial" w:hint="eastAsia"/>
          <w:sz w:val="21"/>
          <w:szCs w:val="21"/>
        </w:rPr>
        <w:t xml:space="preserve">   </w:t>
      </w:r>
    </w:p>
    <w:p w:rsidR="005E3BCC" w:rsidRDefault="00DF51A2">
      <w:pPr>
        <w:widowControl w:val="0"/>
        <w:numPr>
          <w:ilvl w:val="1"/>
          <w:numId w:val="17"/>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公司简介</w:t>
      </w:r>
    </w:p>
    <w:p w:rsidR="005E3BCC" w:rsidRDefault="00DF51A2">
      <w:pPr>
        <w:spacing w:line="360" w:lineRule="auto"/>
        <w:ind w:left="360"/>
        <w:rPr>
          <w:rFonts w:ascii="宋体" w:hAnsi="宋体"/>
          <w:sz w:val="21"/>
          <w:szCs w:val="21"/>
        </w:rPr>
      </w:pPr>
      <w:r>
        <w:rPr>
          <w:rFonts w:ascii="宋体" w:hAnsi="宋体" w:hint="eastAsia"/>
          <w:sz w:val="21"/>
          <w:szCs w:val="21"/>
        </w:rPr>
        <w:t>文字描述：</w:t>
      </w:r>
      <w:r>
        <w:rPr>
          <w:rFonts w:ascii="宋体" w:hAnsi="宋体" w:hint="eastAsia"/>
          <w:bCs/>
          <w:sz w:val="21"/>
          <w:szCs w:val="21"/>
          <w:lang w:val="en-GB"/>
        </w:rPr>
        <w:t>发展历程、经营规模及服务理念</w:t>
      </w:r>
      <w:r>
        <w:rPr>
          <w:rFonts w:ascii="宋体" w:hAnsi="宋体" w:hint="eastAsia"/>
          <w:sz w:val="21"/>
          <w:szCs w:val="21"/>
        </w:rPr>
        <w:t>、技术力量、财务状况、管理水平等方面进行阐述。</w:t>
      </w:r>
    </w:p>
    <w:p w:rsidR="005E3BCC" w:rsidRDefault="00DF51A2">
      <w:pPr>
        <w:widowControl w:val="0"/>
        <w:numPr>
          <w:ilvl w:val="0"/>
          <w:numId w:val="17"/>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投标人获得国家有关部门颁发的资质：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5E3BCC">
        <w:trPr>
          <w:trHeight w:val="347"/>
        </w:trPr>
        <w:tc>
          <w:tcPr>
            <w:tcW w:w="2463" w:type="dxa"/>
            <w:tcBorders>
              <w:top w:val="single" w:sz="12" w:space="0" w:color="auto"/>
              <w:left w:val="single" w:sz="12" w:space="0" w:color="auto"/>
              <w:bottom w:val="single" w:sz="4" w:space="0" w:color="auto"/>
              <w:right w:val="single" w:sz="4" w:space="0" w:color="auto"/>
            </w:tcBorders>
          </w:tcPr>
          <w:p w:rsidR="005E3BCC" w:rsidRDefault="00DF51A2">
            <w:pPr>
              <w:spacing w:line="360" w:lineRule="auto"/>
              <w:jc w:val="center"/>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证书名称</w:t>
            </w:r>
          </w:p>
        </w:tc>
        <w:tc>
          <w:tcPr>
            <w:tcW w:w="2463" w:type="dxa"/>
            <w:tcBorders>
              <w:top w:val="single" w:sz="12" w:space="0" w:color="auto"/>
              <w:left w:val="single" w:sz="4" w:space="0" w:color="auto"/>
              <w:bottom w:val="single" w:sz="4" w:space="0" w:color="auto"/>
              <w:right w:val="single" w:sz="4" w:space="0" w:color="auto"/>
            </w:tcBorders>
          </w:tcPr>
          <w:p w:rsidR="005E3BCC" w:rsidRDefault="00DF51A2">
            <w:pPr>
              <w:spacing w:line="360" w:lineRule="auto"/>
              <w:jc w:val="center"/>
              <w:rPr>
                <w:rFonts w:ascii="宋体" w:hAnsi="宋体" w:cs="Arial"/>
                <w:sz w:val="21"/>
                <w:szCs w:val="21"/>
              </w:rPr>
            </w:pPr>
            <w:r>
              <w:rPr>
                <w:rFonts w:ascii="宋体" w:hAnsi="宋体" w:cs="Arial" w:hint="eastAsia"/>
                <w:sz w:val="21"/>
                <w:szCs w:val="21"/>
              </w:rPr>
              <w:t>发证单位</w:t>
            </w:r>
          </w:p>
        </w:tc>
        <w:tc>
          <w:tcPr>
            <w:tcW w:w="2464" w:type="dxa"/>
            <w:tcBorders>
              <w:top w:val="single" w:sz="12" w:space="0" w:color="auto"/>
              <w:left w:val="single" w:sz="4" w:space="0" w:color="auto"/>
              <w:bottom w:val="single" w:sz="4" w:space="0" w:color="auto"/>
              <w:right w:val="single" w:sz="4" w:space="0" w:color="auto"/>
            </w:tcBorders>
          </w:tcPr>
          <w:p w:rsidR="005E3BCC" w:rsidRDefault="00DF51A2">
            <w:pPr>
              <w:spacing w:line="360" w:lineRule="auto"/>
              <w:jc w:val="center"/>
              <w:rPr>
                <w:rFonts w:ascii="宋体" w:hAnsi="宋体" w:cs="Arial"/>
                <w:sz w:val="21"/>
                <w:szCs w:val="21"/>
              </w:rPr>
            </w:pPr>
            <w:r>
              <w:rPr>
                <w:rFonts w:ascii="宋体" w:hAnsi="宋体" w:cs="Arial" w:hint="eastAsia"/>
                <w:sz w:val="21"/>
                <w:szCs w:val="21"/>
              </w:rPr>
              <w:t>证书等级</w:t>
            </w:r>
          </w:p>
        </w:tc>
        <w:tc>
          <w:tcPr>
            <w:tcW w:w="2464" w:type="dxa"/>
            <w:tcBorders>
              <w:top w:val="single" w:sz="12" w:space="0" w:color="auto"/>
              <w:left w:val="single" w:sz="4" w:space="0" w:color="auto"/>
              <w:bottom w:val="single" w:sz="4" w:space="0" w:color="auto"/>
              <w:right w:val="single" w:sz="12" w:space="0" w:color="auto"/>
            </w:tcBorders>
          </w:tcPr>
          <w:p w:rsidR="005E3BCC" w:rsidRDefault="00DF51A2">
            <w:pPr>
              <w:spacing w:line="360" w:lineRule="auto"/>
              <w:jc w:val="center"/>
              <w:rPr>
                <w:rFonts w:ascii="宋体" w:hAnsi="宋体" w:cs="Arial"/>
                <w:sz w:val="21"/>
                <w:szCs w:val="21"/>
              </w:rPr>
            </w:pPr>
            <w:r>
              <w:rPr>
                <w:rFonts w:ascii="宋体" w:hAnsi="宋体" w:cs="Arial" w:hint="eastAsia"/>
                <w:sz w:val="21"/>
                <w:szCs w:val="21"/>
              </w:rPr>
              <w:t>证书有效期</w:t>
            </w:r>
          </w:p>
        </w:tc>
      </w:tr>
      <w:tr w:rsidR="005E3BCC">
        <w:tc>
          <w:tcPr>
            <w:tcW w:w="2463" w:type="dxa"/>
            <w:tcBorders>
              <w:top w:val="single" w:sz="4" w:space="0" w:color="auto"/>
              <w:left w:val="single" w:sz="12" w:space="0" w:color="auto"/>
              <w:bottom w:val="single" w:sz="4"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4"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12" w:space="0" w:color="auto"/>
            </w:tcBorders>
          </w:tcPr>
          <w:p w:rsidR="005E3BCC" w:rsidRDefault="005E3BCC">
            <w:pPr>
              <w:spacing w:line="360" w:lineRule="auto"/>
              <w:jc w:val="center"/>
              <w:rPr>
                <w:rFonts w:ascii="宋体" w:hAnsi="宋体" w:cs="Arial"/>
                <w:sz w:val="21"/>
                <w:szCs w:val="21"/>
              </w:rPr>
            </w:pPr>
          </w:p>
        </w:tc>
      </w:tr>
      <w:tr w:rsidR="005E3BCC">
        <w:tc>
          <w:tcPr>
            <w:tcW w:w="2463" w:type="dxa"/>
            <w:tcBorders>
              <w:top w:val="single" w:sz="4" w:space="0" w:color="auto"/>
              <w:left w:val="single" w:sz="12" w:space="0" w:color="auto"/>
              <w:bottom w:val="single" w:sz="12"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12"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4" w:space="0" w:color="auto"/>
            </w:tcBorders>
          </w:tcPr>
          <w:p w:rsidR="005E3BCC" w:rsidRDefault="005E3BCC">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12" w:space="0" w:color="auto"/>
            </w:tcBorders>
          </w:tcPr>
          <w:p w:rsidR="005E3BCC" w:rsidRDefault="005E3BCC">
            <w:pPr>
              <w:spacing w:line="360" w:lineRule="auto"/>
              <w:jc w:val="center"/>
              <w:rPr>
                <w:rFonts w:ascii="宋体" w:hAnsi="宋体" w:cs="Arial"/>
                <w:sz w:val="21"/>
                <w:szCs w:val="21"/>
              </w:rPr>
            </w:pPr>
          </w:p>
        </w:tc>
      </w:tr>
    </w:tbl>
    <w:p w:rsidR="005E3BCC" w:rsidRDefault="00DF51A2">
      <w:pPr>
        <w:spacing w:line="360" w:lineRule="auto"/>
        <w:rPr>
          <w:rFonts w:ascii="宋体" w:hAnsi="宋体" w:cs="Arial"/>
          <w:sz w:val="21"/>
          <w:szCs w:val="21"/>
        </w:rPr>
      </w:pPr>
      <w:r>
        <w:rPr>
          <w:rFonts w:ascii="宋体" w:hAnsi="宋体" w:cs="Arial" w:hint="eastAsia"/>
          <w:sz w:val="21"/>
          <w:szCs w:val="21"/>
        </w:rPr>
        <w:t xml:space="preserve">                                                                                                </w:t>
      </w:r>
    </w:p>
    <w:p w:rsidR="005E3BCC" w:rsidRDefault="00DF51A2">
      <w:pPr>
        <w:spacing w:line="360" w:lineRule="auto"/>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我</w:t>
      </w:r>
      <w:r>
        <w:rPr>
          <w:rFonts w:ascii="宋体" w:hAnsi="宋体" w:cs="Arial" w:hint="eastAsia"/>
          <w:sz w:val="21"/>
          <w:szCs w:val="21"/>
        </w:rPr>
        <w:t>/</w:t>
      </w:r>
      <w:r>
        <w:rPr>
          <w:rFonts w:ascii="宋体" w:hAnsi="宋体" w:cs="Arial" w:hint="eastAsia"/>
          <w:sz w:val="21"/>
          <w:szCs w:val="21"/>
        </w:rPr>
        <w:t>我们声明以上所述是正确无误的，您有权进行您认为必要的所有调查。</w:t>
      </w:r>
    </w:p>
    <w:p w:rsidR="005E3BCC" w:rsidRDefault="005E3BCC">
      <w:pPr>
        <w:spacing w:line="500" w:lineRule="exact"/>
        <w:ind w:firstLineChars="200" w:firstLine="420"/>
        <w:rPr>
          <w:rFonts w:ascii="宋体" w:hAnsi="宋体" w:cs="Arial"/>
          <w:sz w:val="21"/>
          <w:szCs w:val="21"/>
        </w:rPr>
      </w:pPr>
      <w:bookmarkStart w:id="1359" w:name="_Toc43264525"/>
    </w:p>
    <w:p w:rsidR="005E3BCC" w:rsidRDefault="00DF51A2">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5E3BCC" w:rsidRDefault="005E3BCC">
      <w:pPr>
        <w:rPr>
          <w:spacing w:val="4"/>
          <w:sz w:val="21"/>
          <w:szCs w:val="21"/>
        </w:rPr>
      </w:pPr>
    </w:p>
    <w:p w:rsidR="005E3BCC" w:rsidRDefault="00DF51A2">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5E3BCC" w:rsidRDefault="005E3BCC">
      <w:pPr>
        <w:adjustRightInd/>
        <w:spacing w:line="360" w:lineRule="auto"/>
        <w:rPr>
          <w:rFonts w:ascii="黑体" w:eastAsia="黑体"/>
          <w:b/>
          <w:bCs/>
          <w:sz w:val="28"/>
        </w:rPr>
        <w:sectPr w:rsidR="005E3BCC">
          <w:pgSz w:w="11906" w:h="16838"/>
          <w:pgMar w:top="720" w:right="720" w:bottom="720" w:left="720" w:header="657" w:footer="481" w:gutter="0"/>
          <w:cols w:space="720"/>
          <w:docGrid w:linePitch="272"/>
        </w:sectPr>
      </w:pPr>
    </w:p>
    <w:p w:rsidR="005E3BCC" w:rsidRDefault="00DF51A2">
      <w:pPr>
        <w:spacing w:line="440" w:lineRule="exact"/>
        <w:rPr>
          <w:rFonts w:ascii="黑体" w:eastAsia="黑体" w:hAnsi="黑体" w:cs="黑体"/>
          <w:sz w:val="28"/>
          <w:szCs w:val="28"/>
        </w:rPr>
      </w:pPr>
      <w:bookmarkStart w:id="1360" w:name="_Toc259022219"/>
      <w:bookmarkEnd w:id="1353"/>
      <w:bookmarkEnd w:id="1354"/>
      <w:bookmarkEnd w:id="1359"/>
      <w:r>
        <w:rPr>
          <w:rFonts w:ascii="黑体" w:eastAsia="黑体" w:hAnsi="黑体" w:cs="黑体" w:hint="eastAsia"/>
          <w:sz w:val="28"/>
          <w:szCs w:val="28"/>
        </w:rPr>
        <w:lastRenderedPageBreak/>
        <w:t>格式10</w:t>
      </w:r>
    </w:p>
    <w:p w:rsidR="005E3BCC" w:rsidRDefault="005E3BCC">
      <w:pPr>
        <w:spacing w:line="440" w:lineRule="exact"/>
        <w:ind w:leftChars="-1" w:left="-2"/>
        <w:rPr>
          <w:spacing w:val="4"/>
        </w:rPr>
      </w:pPr>
    </w:p>
    <w:p w:rsidR="005E3BCC" w:rsidRDefault="00DF51A2" w:rsidP="00E7611D">
      <w:pPr>
        <w:pStyle w:val="2"/>
        <w:adjustRightInd w:val="0"/>
        <w:snapToGrid w:val="0"/>
        <w:spacing w:beforeLines="50" w:before="156" w:afterLines="50" w:after="156" w:line="360" w:lineRule="auto"/>
        <w:jc w:val="center"/>
        <w:rPr>
          <w:b w:val="0"/>
        </w:rPr>
      </w:pPr>
      <w:bookmarkStart w:id="1361" w:name="_Toc453957439"/>
      <w:bookmarkStart w:id="1362" w:name="_Toc275865621"/>
      <w:r>
        <w:rPr>
          <w:rFonts w:hint="eastAsia"/>
          <w:b w:val="0"/>
        </w:rPr>
        <w:t>用户需求响应一览表</w:t>
      </w:r>
      <w:bookmarkEnd w:id="1360"/>
      <w:bookmarkEnd w:id="1361"/>
      <w:bookmarkEnd w:id="1362"/>
    </w:p>
    <w:p w:rsidR="005E3BCC" w:rsidRDefault="00DF51A2">
      <w:pPr>
        <w:spacing w:line="360" w:lineRule="auto"/>
        <w:ind w:left="945" w:hangingChars="450" w:hanging="945"/>
        <w:rPr>
          <w:rFonts w:ascii="宋体" w:hAnsi="宋体"/>
          <w:sz w:val="21"/>
          <w:szCs w:val="21"/>
        </w:rPr>
      </w:pPr>
      <w:r>
        <w:rPr>
          <w:rFonts w:ascii="宋体" w:hAnsi="宋体" w:hint="eastAsia"/>
          <w:sz w:val="21"/>
          <w:szCs w:val="21"/>
        </w:rPr>
        <w:t>说明：投标人必须对应招标文件的</w:t>
      </w:r>
      <w:r>
        <w:rPr>
          <w:rFonts w:hint="eastAsia"/>
          <w:sz w:val="21"/>
          <w:szCs w:val="21"/>
        </w:rPr>
        <w:t>用户需求书</w:t>
      </w:r>
      <w:r>
        <w:rPr>
          <w:rFonts w:ascii="宋体" w:hAnsi="宋体" w:hint="eastAsia"/>
          <w:sz w:val="21"/>
          <w:szCs w:val="21"/>
        </w:rPr>
        <w:t>条款逐条应答并按要求填写下表。</w:t>
      </w:r>
    </w:p>
    <w:p w:rsidR="005E3BCC" w:rsidRDefault="00DF51A2">
      <w:pPr>
        <w:wordWrap w:val="0"/>
        <w:spacing w:line="360" w:lineRule="auto"/>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r w:rsidR="00234EAE">
        <w:rPr>
          <w:rFonts w:ascii="宋体" w:hAnsi="宋体" w:hint="eastAsia"/>
          <w:sz w:val="21"/>
          <w:szCs w:val="21"/>
        </w:rPr>
        <w:t>GZBC18HG12003-2</w:t>
      </w:r>
    </w:p>
    <w:tbl>
      <w:tblPr>
        <w:tblW w:w="9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6"/>
        <w:gridCol w:w="4728"/>
        <w:gridCol w:w="1980"/>
        <w:gridCol w:w="2066"/>
      </w:tblGrid>
      <w:tr w:rsidR="005E3BCC">
        <w:trPr>
          <w:trHeight w:val="929"/>
          <w:jc w:val="center"/>
        </w:trPr>
        <w:tc>
          <w:tcPr>
            <w:tcW w:w="706" w:type="dxa"/>
            <w:tcBorders>
              <w:top w:val="single" w:sz="12" w:space="0" w:color="auto"/>
              <w:left w:val="single" w:sz="12" w:space="0" w:color="auto"/>
              <w:bottom w:val="single" w:sz="6" w:space="0" w:color="auto"/>
              <w:right w:val="single" w:sz="6" w:space="0" w:color="auto"/>
            </w:tcBorders>
            <w:shd w:val="clear" w:color="auto" w:fill="EEECE1"/>
            <w:vAlign w:val="center"/>
          </w:tcPr>
          <w:p w:rsidR="005E3BCC" w:rsidRDefault="00DF51A2">
            <w:pPr>
              <w:spacing w:line="400" w:lineRule="exact"/>
              <w:jc w:val="center"/>
              <w:rPr>
                <w:rFonts w:ascii="宋体" w:hAnsi="宋体"/>
                <w:sz w:val="21"/>
                <w:szCs w:val="21"/>
              </w:rPr>
            </w:pPr>
            <w:r>
              <w:rPr>
                <w:rFonts w:ascii="宋体" w:hAnsi="宋体" w:hint="eastAsia"/>
                <w:sz w:val="21"/>
                <w:szCs w:val="21"/>
              </w:rPr>
              <w:t>序号</w:t>
            </w:r>
          </w:p>
        </w:tc>
        <w:tc>
          <w:tcPr>
            <w:tcW w:w="4728" w:type="dxa"/>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sz w:val="21"/>
                <w:szCs w:val="21"/>
              </w:rPr>
            </w:pPr>
            <w:r>
              <w:rPr>
                <w:rFonts w:ascii="宋体" w:hAnsi="宋体" w:hint="eastAsia"/>
                <w:sz w:val="21"/>
                <w:szCs w:val="21"/>
              </w:rPr>
              <w:t>原条款描述</w:t>
            </w:r>
          </w:p>
        </w:tc>
        <w:tc>
          <w:tcPr>
            <w:tcW w:w="1980" w:type="dxa"/>
            <w:tcBorders>
              <w:top w:val="single" w:sz="12" w:space="0" w:color="auto"/>
              <w:left w:val="single" w:sz="6" w:space="0" w:color="auto"/>
              <w:bottom w:val="single" w:sz="6" w:space="0" w:color="auto"/>
              <w:right w:val="single" w:sz="6" w:space="0" w:color="auto"/>
            </w:tcBorders>
            <w:shd w:val="clear" w:color="auto" w:fill="EEECE1"/>
            <w:vAlign w:val="center"/>
          </w:tcPr>
          <w:p w:rsidR="005E3BCC" w:rsidRDefault="00DF51A2">
            <w:pPr>
              <w:jc w:val="center"/>
              <w:rPr>
                <w:rFonts w:ascii="宋体" w:hAnsi="宋体"/>
                <w:sz w:val="21"/>
                <w:szCs w:val="21"/>
              </w:rPr>
            </w:pPr>
            <w:r>
              <w:rPr>
                <w:rFonts w:ascii="宋体" w:hAnsi="宋体" w:hint="eastAsia"/>
                <w:sz w:val="21"/>
                <w:szCs w:val="21"/>
              </w:rPr>
              <w:t>投标人响应描述</w:t>
            </w:r>
          </w:p>
        </w:tc>
        <w:tc>
          <w:tcPr>
            <w:tcW w:w="2066" w:type="dxa"/>
            <w:tcBorders>
              <w:top w:val="single" w:sz="12" w:space="0" w:color="auto"/>
              <w:left w:val="single" w:sz="6" w:space="0" w:color="auto"/>
              <w:bottom w:val="single" w:sz="6" w:space="0" w:color="auto"/>
              <w:right w:val="single" w:sz="12" w:space="0" w:color="auto"/>
            </w:tcBorders>
            <w:shd w:val="clear" w:color="auto" w:fill="EEECE1"/>
            <w:vAlign w:val="center"/>
          </w:tcPr>
          <w:p w:rsidR="005E3BCC" w:rsidRDefault="00DF51A2">
            <w:pPr>
              <w:jc w:val="center"/>
              <w:rPr>
                <w:rFonts w:ascii="宋体" w:hAnsi="宋体"/>
                <w:sz w:val="21"/>
                <w:szCs w:val="21"/>
              </w:rPr>
            </w:pPr>
            <w:r>
              <w:rPr>
                <w:rFonts w:ascii="宋体" w:hAnsi="宋体" w:hint="eastAsia"/>
                <w:sz w:val="21"/>
                <w:szCs w:val="21"/>
              </w:rPr>
              <w:t>偏离情况说明</w:t>
            </w:r>
          </w:p>
          <w:p w:rsidR="005E3BCC" w:rsidRDefault="00DF51A2">
            <w:pPr>
              <w:jc w:val="center"/>
              <w:rPr>
                <w:rFonts w:ascii="宋体" w:hAnsi="宋体"/>
                <w:sz w:val="21"/>
                <w:szCs w:val="21"/>
              </w:rPr>
            </w:pPr>
            <w:r>
              <w:rPr>
                <w:rFonts w:ascii="宋体" w:hAnsi="宋体" w:hint="eastAsia"/>
                <w:sz w:val="21"/>
                <w:szCs w:val="21"/>
              </w:rPr>
              <w:t>（正偏离</w:t>
            </w:r>
            <w:r>
              <w:rPr>
                <w:rFonts w:ascii="宋体" w:hAnsi="宋体" w:hint="eastAsia"/>
                <w:sz w:val="21"/>
                <w:szCs w:val="21"/>
              </w:rPr>
              <w:t>/</w:t>
            </w:r>
            <w:proofErr w:type="gramStart"/>
            <w:r>
              <w:rPr>
                <w:rFonts w:ascii="宋体" w:hAnsi="宋体" w:hint="eastAsia"/>
                <w:sz w:val="21"/>
                <w:szCs w:val="21"/>
              </w:rPr>
              <w:t>完全响应</w:t>
            </w:r>
            <w:proofErr w:type="gramEnd"/>
            <w:r>
              <w:rPr>
                <w:rFonts w:ascii="宋体" w:hAnsi="宋体" w:hint="eastAsia"/>
                <w:sz w:val="21"/>
                <w:szCs w:val="21"/>
              </w:rPr>
              <w:t>/</w:t>
            </w:r>
            <w:r>
              <w:rPr>
                <w:rFonts w:ascii="宋体" w:hAnsi="宋体" w:hint="eastAsia"/>
                <w:sz w:val="21"/>
                <w:szCs w:val="21"/>
              </w:rPr>
              <w:t>负偏离）</w:t>
            </w: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国货</w:t>
            </w:r>
            <w:r>
              <w:rPr>
                <w:rFonts w:ascii="宋体" w:hAnsi="宋体" w:hint="eastAsia"/>
                <w:sz w:val="21"/>
                <w:szCs w:val="21"/>
              </w:rPr>
              <w:t>/</w:t>
            </w:r>
            <w:r>
              <w:rPr>
                <w:rFonts w:ascii="宋体" w:hAnsi="宋体" w:hint="eastAsia"/>
                <w:sz w:val="21"/>
                <w:szCs w:val="21"/>
              </w:rPr>
              <w:t>进口产品</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wordWrap w:val="0"/>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wordWrap w:val="0"/>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采购范围</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微软雅黑" w:hAnsi="微软雅黑" w:cs="宋体" w:hint="eastAsia"/>
                <w:sz w:val="21"/>
                <w:szCs w:val="21"/>
              </w:rPr>
              <w:t>技术规格</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交付使用要求</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付款方式</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需求书中所有带“★”条款</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r w:rsidR="005E3BCC">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5E3BCC" w:rsidRDefault="005E3BCC">
            <w:pPr>
              <w:widowControl w:val="0"/>
              <w:numPr>
                <w:ilvl w:val="0"/>
                <w:numId w:val="18"/>
              </w:numPr>
              <w:autoSpaceDN w:val="0"/>
              <w:adjustRightInd/>
              <w:snapToGrid/>
              <w:spacing w:after="0" w:line="400" w:lineRule="exact"/>
              <w:jc w:val="center"/>
              <w:rPr>
                <w:rFonts w:ascii="宋体" w:hAnsi="宋体"/>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5E3BCC" w:rsidRDefault="00DF51A2">
            <w:pPr>
              <w:wordWrap w:val="0"/>
              <w:spacing w:line="360" w:lineRule="auto"/>
              <w:rPr>
                <w:rFonts w:ascii="宋体" w:hAnsi="宋体"/>
                <w:sz w:val="21"/>
                <w:szCs w:val="21"/>
              </w:rPr>
            </w:pPr>
            <w:r>
              <w:rPr>
                <w:rFonts w:ascii="宋体" w:hAnsi="宋体" w:hint="eastAsia"/>
                <w:sz w:val="21"/>
                <w:szCs w:val="21"/>
              </w:rPr>
              <w:t>需求书中的技术参数</w:t>
            </w:r>
          </w:p>
        </w:tc>
        <w:tc>
          <w:tcPr>
            <w:tcW w:w="1980" w:type="dxa"/>
            <w:tcBorders>
              <w:top w:val="single" w:sz="6" w:space="0" w:color="auto"/>
              <w:left w:val="single" w:sz="6" w:space="0" w:color="auto"/>
              <w:bottom w:val="single" w:sz="6" w:space="0" w:color="auto"/>
              <w:right w:val="single" w:sz="6" w:space="0" w:color="auto"/>
            </w:tcBorders>
            <w:vAlign w:val="center"/>
          </w:tcPr>
          <w:p w:rsidR="005E3BCC" w:rsidRDefault="005E3BCC">
            <w:pPr>
              <w:spacing w:line="400" w:lineRule="exact"/>
              <w:jc w:val="center"/>
              <w:rPr>
                <w:rFonts w:ascii="宋体" w:hAnsi="宋体"/>
                <w:sz w:val="21"/>
                <w:szCs w:val="21"/>
              </w:rPr>
            </w:pPr>
          </w:p>
        </w:tc>
        <w:tc>
          <w:tcPr>
            <w:tcW w:w="2066" w:type="dxa"/>
            <w:tcBorders>
              <w:top w:val="single" w:sz="6" w:space="0" w:color="auto"/>
              <w:left w:val="single" w:sz="6" w:space="0" w:color="auto"/>
              <w:bottom w:val="single" w:sz="6" w:space="0" w:color="auto"/>
              <w:right w:val="single" w:sz="12" w:space="0" w:color="auto"/>
            </w:tcBorders>
            <w:vAlign w:val="center"/>
          </w:tcPr>
          <w:p w:rsidR="005E3BCC" w:rsidRDefault="005E3BCC">
            <w:pPr>
              <w:spacing w:line="400" w:lineRule="exact"/>
              <w:jc w:val="center"/>
              <w:rPr>
                <w:rFonts w:ascii="宋体" w:hAnsi="宋体"/>
                <w:sz w:val="21"/>
                <w:szCs w:val="21"/>
              </w:rPr>
            </w:pPr>
          </w:p>
        </w:tc>
      </w:tr>
    </w:tbl>
    <w:p w:rsidR="005E3BCC" w:rsidRDefault="00DF51A2">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5E3BCC" w:rsidRDefault="005E3BCC">
      <w:pPr>
        <w:rPr>
          <w:spacing w:val="4"/>
          <w:sz w:val="21"/>
          <w:szCs w:val="21"/>
        </w:rPr>
      </w:pPr>
    </w:p>
    <w:p w:rsidR="005E3BCC" w:rsidRDefault="00DF51A2">
      <w:pPr>
        <w:spacing w:line="520" w:lineRule="exact"/>
        <w:rPr>
          <w:spacing w:val="4"/>
          <w:sz w:val="21"/>
          <w:szCs w:val="21"/>
          <w:u w:val="single"/>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5E3BCC" w:rsidRDefault="005E3BCC">
      <w:pPr>
        <w:spacing w:line="520" w:lineRule="exact"/>
        <w:rPr>
          <w:spacing w:val="4"/>
        </w:rPr>
      </w:pPr>
      <w:bookmarkStart w:id="1363" w:name="_Toc329871202"/>
      <w:bookmarkStart w:id="1364" w:name="_Toc419799754"/>
      <w:bookmarkStart w:id="1365" w:name="_Toc417514051"/>
    </w:p>
    <w:p w:rsidR="005E3BCC" w:rsidRDefault="00DF51A2">
      <w:pPr>
        <w:spacing w:line="360" w:lineRule="auto"/>
        <w:rPr>
          <w:rFonts w:ascii="宋体" w:hAnsi="宋体"/>
          <w:b/>
          <w:color w:val="FF0000"/>
          <w:sz w:val="36"/>
          <w:szCs w:val="36"/>
        </w:rPr>
      </w:pPr>
      <w:bookmarkStart w:id="1366" w:name="_Toc275865624"/>
      <w:bookmarkEnd w:id="1355"/>
      <w:bookmarkEnd w:id="1363"/>
      <w:bookmarkEnd w:id="1364"/>
      <w:bookmarkEnd w:id="1365"/>
      <w:r>
        <w:rPr>
          <w:rFonts w:ascii="黑体" w:eastAsia="黑体" w:hAnsi="黑体" w:cs="黑体" w:hint="eastAsia"/>
          <w:sz w:val="28"/>
          <w:szCs w:val="28"/>
        </w:rPr>
        <w:lastRenderedPageBreak/>
        <w:t>格式11</w:t>
      </w:r>
    </w:p>
    <w:p w:rsidR="005E3BCC" w:rsidRDefault="00DF51A2" w:rsidP="00E7611D">
      <w:pPr>
        <w:pStyle w:val="2"/>
        <w:adjustRightInd w:val="0"/>
        <w:snapToGrid w:val="0"/>
        <w:spacing w:beforeLines="50" w:before="156" w:afterLines="50" w:after="156" w:line="360" w:lineRule="auto"/>
        <w:jc w:val="center"/>
        <w:rPr>
          <w:b w:val="0"/>
        </w:rPr>
      </w:pPr>
      <w:bookmarkStart w:id="1367" w:name="_Toc453957441"/>
      <w:r>
        <w:rPr>
          <w:rFonts w:hint="eastAsia"/>
          <w:b w:val="0"/>
        </w:rPr>
        <w:t>招标代理服务费承诺书</w:t>
      </w:r>
      <w:bookmarkEnd w:id="1366"/>
      <w:bookmarkEnd w:id="1367"/>
    </w:p>
    <w:p w:rsidR="005E3BCC" w:rsidRDefault="00DF51A2">
      <w:pPr>
        <w:spacing w:line="360" w:lineRule="auto"/>
        <w:ind w:left="315"/>
        <w:rPr>
          <w:rFonts w:ascii="宋体" w:hAnsi="宋体"/>
          <w:b/>
          <w:sz w:val="21"/>
          <w:szCs w:val="21"/>
        </w:rPr>
      </w:pPr>
      <w:proofErr w:type="gramStart"/>
      <w:r>
        <w:rPr>
          <w:rFonts w:ascii="宋体" w:hAnsi="宋体" w:hint="eastAsia"/>
          <w:b/>
          <w:sz w:val="21"/>
          <w:szCs w:val="21"/>
        </w:rPr>
        <w:t>广州宝诚招标</w:t>
      </w:r>
      <w:proofErr w:type="gramEnd"/>
      <w:r>
        <w:rPr>
          <w:rFonts w:ascii="宋体" w:hAnsi="宋体" w:hint="eastAsia"/>
          <w:b/>
          <w:sz w:val="21"/>
          <w:szCs w:val="21"/>
        </w:rPr>
        <w:t>代理咨询有限公司</w:t>
      </w:r>
      <w:r>
        <w:rPr>
          <w:rFonts w:ascii="宋体" w:hAnsi="宋体" w:hint="eastAsia"/>
          <w:b/>
          <w:sz w:val="21"/>
          <w:szCs w:val="21"/>
        </w:rPr>
        <w:t>:</w:t>
      </w:r>
    </w:p>
    <w:p w:rsidR="005E3BCC" w:rsidRDefault="00DF51A2">
      <w:pPr>
        <w:spacing w:line="360" w:lineRule="auto"/>
        <w:ind w:leftChars="150" w:left="330" w:firstLineChars="200" w:firstLine="420"/>
        <w:rPr>
          <w:rFonts w:ascii="宋体" w:cs="宋体"/>
          <w:sz w:val="21"/>
          <w:szCs w:val="21"/>
        </w:rPr>
      </w:pPr>
      <w:r>
        <w:rPr>
          <w:rFonts w:ascii="宋体" w:hAnsi="宋体" w:hint="eastAsia"/>
          <w:sz w:val="21"/>
          <w:szCs w:val="21"/>
        </w:rPr>
        <w:t>本公司</w:t>
      </w:r>
      <w:r>
        <w:rPr>
          <w:rFonts w:ascii="宋体" w:hAnsi="宋体" w:hint="eastAsia"/>
          <w:sz w:val="21"/>
          <w:szCs w:val="21"/>
          <w:u w:val="single"/>
        </w:rPr>
        <w:t xml:space="preserve">       (</w:t>
      </w:r>
      <w:r>
        <w:rPr>
          <w:rFonts w:ascii="宋体" w:hAnsi="宋体" w:hint="eastAsia"/>
          <w:sz w:val="21"/>
          <w:szCs w:val="21"/>
          <w:u w:val="single"/>
        </w:rPr>
        <w:t>投标人名称</w:t>
      </w:r>
      <w:r>
        <w:rPr>
          <w:rFonts w:ascii="宋体" w:hAnsi="宋体" w:hint="eastAsia"/>
          <w:sz w:val="21"/>
          <w:szCs w:val="21"/>
          <w:u w:val="single"/>
        </w:rPr>
        <w:t xml:space="preserve">)        </w:t>
      </w:r>
      <w:r>
        <w:rPr>
          <w:rFonts w:ascii="宋体" w:hAnsi="宋体" w:hint="eastAsia"/>
          <w:sz w:val="21"/>
          <w:szCs w:val="21"/>
        </w:rPr>
        <w:t>在参加在贵公司举行的</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r>
        <w:rPr>
          <w:rFonts w:ascii="宋体" w:hAnsi="宋体" w:hint="eastAsia"/>
          <w:sz w:val="21"/>
          <w:szCs w:val="21"/>
        </w:rPr>
        <w:t>(</w:t>
      </w:r>
      <w:r>
        <w:rPr>
          <w:rFonts w:hint="eastAsia"/>
          <w:sz w:val="21"/>
          <w:szCs w:val="21"/>
        </w:rPr>
        <w:t>项目编号</w:t>
      </w:r>
      <w:r>
        <w:rPr>
          <w:rFonts w:hint="eastAsia"/>
          <w:color w:val="FF0000"/>
          <w:sz w:val="21"/>
          <w:szCs w:val="21"/>
        </w:rPr>
        <w:t>：</w:t>
      </w:r>
      <w:r w:rsidR="00234EAE">
        <w:rPr>
          <w:rFonts w:ascii="宋体" w:hAnsi="宋体" w:hint="eastAsia"/>
          <w:color w:val="FF0000"/>
          <w:sz w:val="21"/>
          <w:szCs w:val="21"/>
        </w:rPr>
        <w:t>GZBC18HG12003-2</w:t>
      </w:r>
      <w:r>
        <w:rPr>
          <w:rFonts w:ascii="宋体" w:hAnsi="宋体" w:hint="eastAsia"/>
          <w:color w:val="FF0000"/>
          <w:sz w:val="21"/>
          <w:szCs w:val="21"/>
        </w:rPr>
        <w:t>)</w:t>
      </w:r>
      <w:r>
        <w:rPr>
          <w:rFonts w:ascii="宋体" w:hAnsi="宋体" w:hint="eastAsia"/>
          <w:sz w:val="21"/>
          <w:szCs w:val="21"/>
        </w:rPr>
        <w:t>的招标中如获中标，</w:t>
      </w:r>
      <w:r>
        <w:rPr>
          <w:rFonts w:ascii="宋体" w:cs="宋体" w:hint="eastAsia"/>
          <w:sz w:val="21"/>
          <w:szCs w:val="21"/>
        </w:rPr>
        <w:t>我公司保证按照招标文件规定缴纳</w:t>
      </w:r>
      <w:r>
        <w:rPr>
          <w:rFonts w:ascii="宋体" w:cs="宋体" w:hint="eastAsia"/>
          <w:sz w:val="21"/>
          <w:szCs w:val="21"/>
        </w:rPr>
        <w:t>"</w:t>
      </w:r>
      <w:r>
        <w:rPr>
          <w:rFonts w:ascii="宋体" w:cs="宋体" w:hint="eastAsia"/>
          <w:sz w:val="21"/>
          <w:szCs w:val="21"/>
        </w:rPr>
        <w:t>招标代理服务费</w:t>
      </w:r>
      <w:r>
        <w:rPr>
          <w:rFonts w:ascii="宋体" w:cs="宋体" w:hint="eastAsia"/>
          <w:sz w:val="21"/>
          <w:szCs w:val="21"/>
        </w:rPr>
        <w:t>"</w:t>
      </w:r>
      <w:r>
        <w:rPr>
          <w:rFonts w:ascii="宋体" w:cs="宋体" w:hint="eastAsia"/>
          <w:sz w:val="21"/>
          <w:szCs w:val="21"/>
        </w:rPr>
        <w:t>后，凭领取人身份证复印件并加盖公章领取《中标通知书》。如采用电汇或银行转账，须同时递交招标代理服务费缴费凭证复印件并加盖公章。</w:t>
      </w:r>
    </w:p>
    <w:p w:rsidR="005E3BCC" w:rsidRDefault="00DF51A2">
      <w:pPr>
        <w:spacing w:line="360" w:lineRule="auto"/>
        <w:ind w:leftChars="150" w:left="330" w:firstLineChars="200" w:firstLine="420"/>
        <w:rPr>
          <w:rFonts w:ascii="宋体" w:hAnsi="宋体"/>
          <w:sz w:val="21"/>
          <w:szCs w:val="21"/>
        </w:rPr>
      </w:pPr>
      <w:r>
        <w:rPr>
          <w:rFonts w:ascii="宋体" w:hAnsi="宋体" w:hint="eastAsia"/>
          <w:sz w:val="21"/>
          <w:szCs w:val="21"/>
        </w:rPr>
        <w:t>如我方违反上款承诺，愿凭贵公司开出的相关通知，同意</w:t>
      </w:r>
      <w:proofErr w:type="gramStart"/>
      <w:r>
        <w:rPr>
          <w:rFonts w:ascii="宋体" w:hAnsi="宋体" w:hint="eastAsia"/>
          <w:sz w:val="21"/>
          <w:szCs w:val="21"/>
        </w:rPr>
        <w:t>广州宝诚招标</w:t>
      </w:r>
      <w:proofErr w:type="gramEnd"/>
      <w:r>
        <w:rPr>
          <w:rFonts w:ascii="宋体" w:hAnsi="宋体" w:hint="eastAsia"/>
          <w:sz w:val="21"/>
          <w:szCs w:val="21"/>
        </w:rPr>
        <w:t>代理咨询有限公司办理支付手续，扣除我司提交的全部投标保证金，并愿承担全部由此引起的法律责任。</w:t>
      </w:r>
    </w:p>
    <w:p w:rsidR="005E3BCC" w:rsidRDefault="005E3BCC">
      <w:pPr>
        <w:spacing w:line="520" w:lineRule="exact"/>
        <w:ind w:left="315"/>
        <w:rPr>
          <w:rFonts w:ascii="宋体" w:hAnsi="宋体"/>
          <w:sz w:val="21"/>
          <w:szCs w:val="21"/>
        </w:rPr>
      </w:pPr>
    </w:p>
    <w:p w:rsidR="005E3BCC" w:rsidRDefault="00DF51A2">
      <w:pPr>
        <w:spacing w:line="520" w:lineRule="exact"/>
        <w:ind w:firstLineChars="400" w:firstLine="840"/>
        <w:rPr>
          <w:rFonts w:ascii="宋体" w:hAnsi="宋体"/>
          <w:sz w:val="21"/>
          <w:szCs w:val="21"/>
        </w:rPr>
      </w:pPr>
      <w:r>
        <w:rPr>
          <w:rFonts w:ascii="宋体" w:hAnsi="宋体" w:hint="eastAsia"/>
          <w:sz w:val="21"/>
          <w:szCs w:val="21"/>
        </w:rPr>
        <w:t>特此承诺</w:t>
      </w:r>
      <w:r>
        <w:rPr>
          <w:rFonts w:ascii="宋体" w:hAnsi="宋体" w:hint="eastAsia"/>
          <w:sz w:val="21"/>
          <w:szCs w:val="21"/>
        </w:rPr>
        <w:t>!</w:t>
      </w:r>
    </w:p>
    <w:p w:rsidR="005E3BCC" w:rsidRDefault="005E3BCC">
      <w:pPr>
        <w:spacing w:line="520" w:lineRule="exact"/>
        <w:ind w:left="315"/>
        <w:rPr>
          <w:rFonts w:ascii="宋体" w:hAnsi="宋体"/>
          <w:sz w:val="21"/>
          <w:szCs w:val="21"/>
        </w:rPr>
      </w:pPr>
    </w:p>
    <w:p w:rsidR="005E3BCC" w:rsidRDefault="00DF51A2">
      <w:pPr>
        <w:spacing w:line="520" w:lineRule="exact"/>
        <w:ind w:left="315"/>
        <w:rPr>
          <w:rFonts w:ascii="宋体" w:hAnsi="宋体"/>
          <w:sz w:val="21"/>
          <w:szCs w:val="21"/>
        </w:rPr>
      </w:pPr>
      <w:r>
        <w:rPr>
          <w:rFonts w:ascii="宋体" w:hAnsi="宋体" w:hint="eastAsia"/>
          <w:sz w:val="21"/>
          <w:szCs w:val="21"/>
        </w:rPr>
        <w:t>投标人名称</w:t>
      </w:r>
      <w:r>
        <w:rPr>
          <w:rFonts w:ascii="宋体" w:hAnsi="宋体" w:hint="eastAsia"/>
          <w:sz w:val="21"/>
          <w:szCs w:val="21"/>
        </w:rPr>
        <w:t>(</w:t>
      </w:r>
      <w:r>
        <w:rPr>
          <w:rFonts w:ascii="宋体" w:hAnsi="宋体" w:hint="eastAsia"/>
          <w:sz w:val="21"/>
          <w:szCs w:val="21"/>
        </w:rPr>
        <w:t>盖公章</w:t>
      </w:r>
      <w:r>
        <w:rPr>
          <w:rFonts w:ascii="宋体" w:hAnsi="宋体" w:hint="eastAsia"/>
          <w:sz w:val="21"/>
          <w:szCs w:val="21"/>
        </w:rPr>
        <w:t>):</w:t>
      </w:r>
    </w:p>
    <w:p w:rsidR="005E3BCC" w:rsidRDefault="00DF51A2">
      <w:pPr>
        <w:spacing w:line="520" w:lineRule="exact"/>
        <w:ind w:left="315"/>
        <w:rPr>
          <w:rFonts w:ascii="宋体" w:hAnsi="宋体"/>
          <w:sz w:val="21"/>
          <w:szCs w:val="21"/>
        </w:rPr>
      </w:pPr>
      <w:r>
        <w:rPr>
          <w:rFonts w:ascii="宋体" w:hAnsi="宋体" w:hint="eastAsia"/>
          <w:sz w:val="21"/>
          <w:szCs w:val="21"/>
        </w:rPr>
        <w:t>投标人地址</w:t>
      </w:r>
      <w:r>
        <w:rPr>
          <w:rFonts w:ascii="宋体" w:hAnsi="宋体" w:hint="eastAsia"/>
          <w:sz w:val="21"/>
          <w:szCs w:val="21"/>
        </w:rPr>
        <w:t>:</w:t>
      </w:r>
    </w:p>
    <w:p w:rsidR="005E3BCC" w:rsidRDefault="00DF51A2">
      <w:pPr>
        <w:spacing w:line="520" w:lineRule="exact"/>
        <w:ind w:left="315"/>
        <w:rPr>
          <w:rFonts w:ascii="宋体" w:hAnsi="宋体"/>
          <w:sz w:val="21"/>
          <w:szCs w:val="21"/>
        </w:rPr>
      </w:pPr>
      <w:r>
        <w:rPr>
          <w:rFonts w:ascii="宋体" w:hAnsi="宋体" w:hint="eastAsia"/>
          <w:sz w:val="21"/>
          <w:szCs w:val="21"/>
        </w:rPr>
        <w:t>电话</w:t>
      </w:r>
      <w:r>
        <w:rPr>
          <w:rFonts w:ascii="宋体" w:hAnsi="宋体" w:hint="eastAsia"/>
          <w:sz w:val="21"/>
          <w:szCs w:val="21"/>
        </w:rPr>
        <w:t>:</w:t>
      </w:r>
    </w:p>
    <w:p w:rsidR="005E3BCC" w:rsidRDefault="00DF51A2">
      <w:pPr>
        <w:spacing w:line="520" w:lineRule="exact"/>
        <w:ind w:left="315"/>
        <w:rPr>
          <w:rFonts w:ascii="宋体" w:hAnsi="宋体"/>
          <w:sz w:val="21"/>
          <w:szCs w:val="21"/>
        </w:rPr>
      </w:pPr>
      <w:r>
        <w:rPr>
          <w:rFonts w:ascii="宋体" w:hAnsi="宋体" w:hint="eastAsia"/>
          <w:sz w:val="21"/>
          <w:szCs w:val="21"/>
        </w:rPr>
        <w:t>传真</w:t>
      </w:r>
      <w:r>
        <w:rPr>
          <w:rFonts w:ascii="宋体" w:hAnsi="宋体" w:hint="eastAsia"/>
          <w:sz w:val="21"/>
          <w:szCs w:val="21"/>
        </w:rPr>
        <w:t>:</w:t>
      </w:r>
    </w:p>
    <w:p w:rsidR="005E3BCC" w:rsidRDefault="00DF51A2">
      <w:pPr>
        <w:spacing w:line="520" w:lineRule="exact"/>
        <w:ind w:left="315"/>
        <w:rPr>
          <w:rFonts w:ascii="宋体" w:hAnsi="宋体"/>
          <w:sz w:val="21"/>
          <w:szCs w:val="21"/>
        </w:rPr>
      </w:pPr>
      <w:r>
        <w:rPr>
          <w:rFonts w:ascii="宋体" w:hint="eastAsia"/>
          <w:sz w:val="21"/>
          <w:szCs w:val="21"/>
        </w:rPr>
        <w:t>法定代表人或</w:t>
      </w:r>
      <w:r>
        <w:rPr>
          <w:rFonts w:ascii="宋体" w:hAnsi="宋体" w:hint="eastAsia"/>
          <w:sz w:val="21"/>
          <w:szCs w:val="21"/>
        </w:rPr>
        <w:t>投标人授权代表（签名或盖章）：</w:t>
      </w:r>
    </w:p>
    <w:p w:rsidR="005E3BCC" w:rsidRDefault="00DF51A2">
      <w:pPr>
        <w:spacing w:line="520" w:lineRule="exact"/>
        <w:ind w:left="315"/>
        <w:rPr>
          <w:rFonts w:ascii="宋体" w:hAnsi="宋体"/>
          <w:sz w:val="21"/>
          <w:szCs w:val="21"/>
        </w:rPr>
      </w:pPr>
      <w:r>
        <w:rPr>
          <w:rFonts w:ascii="宋体" w:hAnsi="宋体" w:hint="eastAsia"/>
          <w:sz w:val="21"/>
          <w:szCs w:val="21"/>
        </w:rPr>
        <w:t>签署日期</w:t>
      </w:r>
      <w:r>
        <w:rPr>
          <w:rFonts w:ascii="宋体" w:hAnsi="宋体" w:hint="eastAsia"/>
          <w:sz w:val="21"/>
          <w:szCs w:val="21"/>
        </w:rPr>
        <w:t>:</w:t>
      </w:r>
    </w:p>
    <w:p w:rsidR="005E3BCC" w:rsidRDefault="00DF51A2">
      <w:pPr>
        <w:spacing w:line="520" w:lineRule="exact"/>
        <w:ind w:left="1"/>
        <w:rPr>
          <w:rFonts w:ascii="黑体" w:eastAsia="黑体" w:hAnsi="黑体" w:cs="黑体"/>
          <w:sz w:val="28"/>
          <w:szCs w:val="28"/>
        </w:rPr>
      </w:pPr>
      <w:r>
        <w:rPr>
          <w:rFonts w:ascii="宋体" w:hAnsi="宋体" w:hint="eastAsia"/>
          <w:sz w:val="21"/>
          <w:szCs w:val="21"/>
        </w:rPr>
        <w:br w:type="page"/>
      </w:r>
      <w:r>
        <w:rPr>
          <w:rFonts w:ascii="黑体" w:eastAsia="黑体" w:hAnsi="黑体" w:cs="黑体" w:hint="eastAsia"/>
          <w:sz w:val="28"/>
          <w:szCs w:val="28"/>
        </w:rPr>
        <w:lastRenderedPageBreak/>
        <w:t>格式12</w:t>
      </w:r>
    </w:p>
    <w:p w:rsidR="005E3BCC" w:rsidRDefault="005E3BCC">
      <w:pPr>
        <w:spacing w:line="440" w:lineRule="exact"/>
      </w:pPr>
    </w:p>
    <w:p w:rsidR="005E3BCC" w:rsidRDefault="00DF51A2" w:rsidP="00E7611D">
      <w:pPr>
        <w:pStyle w:val="2"/>
        <w:adjustRightInd w:val="0"/>
        <w:snapToGrid w:val="0"/>
        <w:spacing w:beforeLines="50" w:before="156" w:afterLines="50" w:after="156" w:line="360" w:lineRule="auto"/>
        <w:jc w:val="center"/>
        <w:rPr>
          <w:b w:val="0"/>
        </w:rPr>
      </w:pPr>
      <w:bookmarkStart w:id="1368" w:name="_Toc453957442"/>
      <w:bookmarkStart w:id="1369" w:name="_Toc275865626"/>
      <w:bookmarkStart w:id="1370" w:name="_Toc173553195"/>
      <w:r>
        <w:rPr>
          <w:rFonts w:hint="eastAsia"/>
          <w:b w:val="0"/>
        </w:rPr>
        <w:t>退投标保证金说明</w:t>
      </w:r>
      <w:bookmarkEnd w:id="1368"/>
      <w:bookmarkEnd w:id="1369"/>
      <w:bookmarkEnd w:id="1370"/>
    </w:p>
    <w:p w:rsidR="005E3BCC" w:rsidRDefault="00DF51A2">
      <w:pPr>
        <w:spacing w:line="360" w:lineRule="auto"/>
        <w:ind w:firstLine="420"/>
        <w:rPr>
          <w:rFonts w:ascii="宋体"/>
          <w:sz w:val="21"/>
          <w:szCs w:val="21"/>
        </w:rPr>
      </w:pPr>
      <w:r>
        <w:rPr>
          <w:rFonts w:ascii="宋体" w:hint="eastAsia"/>
          <w:sz w:val="21"/>
          <w:szCs w:val="21"/>
        </w:rPr>
        <w:t>我方为</w:t>
      </w:r>
      <w:r>
        <w:rPr>
          <w:rFonts w:ascii="微软雅黑" w:hAnsi="微软雅黑" w:cs="微软雅黑" w:hint="eastAsia"/>
          <w:bCs/>
          <w:sz w:val="21"/>
          <w:szCs w:val="21"/>
        </w:rPr>
        <w:t>广州市</w:t>
      </w:r>
      <w:proofErr w:type="gramStart"/>
      <w:r>
        <w:rPr>
          <w:rFonts w:ascii="微软雅黑" w:hAnsi="微软雅黑" w:cs="微软雅黑" w:hint="eastAsia"/>
          <w:bCs/>
          <w:sz w:val="21"/>
          <w:szCs w:val="21"/>
        </w:rPr>
        <w:t>番禺区建泉</w:t>
      </w:r>
      <w:proofErr w:type="gramEnd"/>
      <w:r>
        <w:rPr>
          <w:rFonts w:ascii="微软雅黑" w:hAnsi="微软雅黑" w:cs="微软雅黑" w:hint="eastAsia"/>
          <w:bCs/>
          <w:sz w:val="21"/>
          <w:szCs w:val="21"/>
        </w:rPr>
        <w:t>自来水工程有限公司</w:t>
      </w:r>
      <w:proofErr w:type="gramStart"/>
      <w:r>
        <w:rPr>
          <w:rFonts w:ascii="微软雅黑" w:hAnsi="微软雅黑" w:cs="微软雅黑" w:hint="eastAsia"/>
          <w:bCs/>
          <w:sz w:val="21"/>
          <w:szCs w:val="21"/>
        </w:rPr>
        <w:t>球墨给水管</w:t>
      </w:r>
      <w:proofErr w:type="gramEnd"/>
      <w:r>
        <w:rPr>
          <w:rFonts w:ascii="微软雅黑" w:hAnsi="微软雅黑" w:cs="微软雅黑" w:hint="eastAsia"/>
          <w:bCs/>
          <w:sz w:val="21"/>
          <w:szCs w:val="21"/>
        </w:rPr>
        <w:t>及管件采购项目）</w:t>
      </w:r>
      <w:r>
        <w:rPr>
          <w:rFonts w:ascii="宋体" w:hint="eastAsia"/>
          <w:sz w:val="21"/>
          <w:szCs w:val="21"/>
        </w:rPr>
        <w:t>的投标（项目编号为：</w:t>
      </w:r>
      <w:r w:rsidR="00234EAE">
        <w:rPr>
          <w:rFonts w:ascii="宋体" w:hint="eastAsia"/>
          <w:color w:val="FF0000"/>
          <w:sz w:val="21"/>
          <w:szCs w:val="21"/>
        </w:rPr>
        <w:t>GZBC18HG12003-2</w:t>
      </w:r>
      <w:r>
        <w:rPr>
          <w:rFonts w:ascii="宋体" w:hint="eastAsia"/>
          <w:sz w:val="21"/>
          <w:szCs w:val="21"/>
        </w:rPr>
        <w:t>）所提交的投标保证金</w:t>
      </w:r>
      <w:r>
        <w:rPr>
          <w:rFonts w:ascii="宋体" w:hint="eastAsia"/>
          <w:sz w:val="21"/>
          <w:szCs w:val="21"/>
          <w:u w:val="single"/>
        </w:rPr>
        <w:t xml:space="preserve">   </w:t>
      </w:r>
      <w:r>
        <w:rPr>
          <w:rFonts w:ascii="宋体" w:hint="eastAsia"/>
          <w:sz w:val="21"/>
          <w:szCs w:val="21"/>
          <w:u w:val="single"/>
        </w:rPr>
        <w:t>（大写金额）</w:t>
      </w:r>
      <w:r>
        <w:rPr>
          <w:rFonts w:ascii="宋体" w:hint="eastAsia"/>
          <w:sz w:val="21"/>
          <w:szCs w:val="21"/>
          <w:u w:val="single"/>
        </w:rPr>
        <w:t xml:space="preserve">   </w:t>
      </w:r>
      <w:r>
        <w:rPr>
          <w:rFonts w:ascii="宋体" w:hint="eastAsia"/>
          <w:sz w:val="21"/>
          <w:szCs w:val="21"/>
        </w:rPr>
        <w:t>元，请退还投标保证金</w:t>
      </w:r>
      <w:r>
        <w:rPr>
          <w:rFonts w:ascii="宋体" w:hint="eastAsia"/>
          <w:sz w:val="21"/>
          <w:szCs w:val="21"/>
          <w:u w:val="single"/>
        </w:rPr>
        <w:t xml:space="preserve">   </w:t>
      </w:r>
      <w:r>
        <w:rPr>
          <w:rFonts w:ascii="宋体" w:hint="eastAsia"/>
          <w:sz w:val="21"/>
          <w:szCs w:val="21"/>
          <w:u w:val="single"/>
        </w:rPr>
        <w:t>（小写金额）</w:t>
      </w:r>
      <w:r>
        <w:rPr>
          <w:rFonts w:ascii="宋体" w:hint="eastAsia"/>
          <w:sz w:val="21"/>
          <w:szCs w:val="21"/>
          <w:u w:val="single"/>
        </w:rPr>
        <w:t xml:space="preserve">     </w:t>
      </w:r>
      <w:r>
        <w:rPr>
          <w:rFonts w:ascii="宋体" w:hint="eastAsia"/>
          <w:sz w:val="21"/>
          <w:szCs w:val="21"/>
        </w:rPr>
        <w:t>元，请划到以下</w:t>
      </w:r>
      <w:r>
        <w:rPr>
          <w:rFonts w:hint="eastAsia"/>
          <w:sz w:val="21"/>
          <w:szCs w:val="21"/>
        </w:rPr>
        <w:t>账户</w:t>
      </w:r>
      <w:r>
        <w:rPr>
          <w:rFonts w:ascii="宋体" w:hint="eastAsia"/>
          <w:sz w:val="21"/>
          <w:szCs w:val="21"/>
        </w:rPr>
        <w:t>：</w:t>
      </w:r>
    </w:p>
    <w:tbl>
      <w:tblPr>
        <w:tblW w:w="94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33"/>
        <w:gridCol w:w="4660"/>
        <w:gridCol w:w="1229"/>
        <w:gridCol w:w="1734"/>
      </w:tblGrid>
      <w:tr w:rsidR="005E3BCC">
        <w:trPr>
          <w:cantSplit/>
          <w:trHeight w:val="500"/>
          <w:jc w:val="center"/>
        </w:trPr>
        <w:tc>
          <w:tcPr>
            <w:tcW w:w="1833" w:type="dxa"/>
            <w:tcBorders>
              <w:top w:val="single" w:sz="12" w:space="0" w:color="auto"/>
              <w:left w:val="single" w:sz="12" w:space="0" w:color="auto"/>
              <w:bottom w:val="single" w:sz="4" w:space="0" w:color="auto"/>
              <w:right w:val="single" w:sz="4" w:space="0" w:color="auto"/>
            </w:tcBorders>
            <w:vAlign w:val="center"/>
          </w:tcPr>
          <w:p w:rsidR="005E3BCC" w:rsidRDefault="00DF51A2">
            <w:pPr>
              <w:jc w:val="center"/>
              <w:rPr>
                <w:rFonts w:ascii="宋体"/>
                <w:sz w:val="21"/>
                <w:szCs w:val="21"/>
              </w:rPr>
            </w:pPr>
            <w:r>
              <w:rPr>
                <w:rFonts w:ascii="宋体" w:hint="eastAsia"/>
                <w:sz w:val="21"/>
                <w:szCs w:val="21"/>
              </w:rPr>
              <w:t>收款人名称</w:t>
            </w:r>
          </w:p>
        </w:tc>
        <w:tc>
          <w:tcPr>
            <w:tcW w:w="7623" w:type="dxa"/>
            <w:gridSpan w:val="3"/>
            <w:tcBorders>
              <w:top w:val="single" w:sz="12" w:space="0" w:color="auto"/>
              <w:left w:val="single" w:sz="4" w:space="0" w:color="auto"/>
              <w:bottom w:val="single" w:sz="4" w:space="0" w:color="auto"/>
              <w:right w:val="single" w:sz="12" w:space="0" w:color="auto"/>
            </w:tcBorders>
            <w:vAlign w:val="center"/>
          </w:tcPr>
          <w:p w:rsidR="005E3BCC" w:rsidRDefault="005E3BCC">
            <w:pPr>
              <w:jc w:val="center"/>
              <w:rPr>
                <w:rFonts w:ascii="宋体"/>
                <w:sz w:val="21"/>
                <w:szCs w:val="21"/>
              </w:rPr>
            </w:pPr>
          </w:p>
        </w:tc>
      </w:tr>
      <w:tr w:rsidR="005E3BCC">
        <w:trPr>
          <w:cantSplit/>
          <w:trHeight w:val="500"/>
          <w:jc w:val="center"/>
        </w:trPr>
        <w:tc>
          <w:tcPr>
            <w:tcW w:w="1833" w:type="dxa"/>
            <w:tcBorders>
              <w:top w:val="single" w:sz="4" w:space="0" w:color="auto"/>
              <w:left w:val="single" w:sz="12" w:space="0" w:color="auto"/>
              <w:bottom w:val="single" w:sz="4" w:space="0" w:color="auto"/>
              <w:right w:val="single" w:sz="4" w:space="0" w:color="auto"/>
            </w:tcBorders>
            <w:vAlign w:val="center"/>
          </w:tcPr>
          <w:p w:rsidR="005E3BCC" w:rsidRDefault="00DF51A2">
            <w:pPr>
              <w:jc w:val="center"/>
              <w:rPr>
                <w:rFonts w:ascii="宋体"/>
                <w:sz w:val="21"/>
                <w:szCs w:val="21"/>
              </w:rPr>
            </w:pPr>
            <w:r>
              <w:rPr>
                <w:rFonts w:ascii="宋体" w:hint="eastAsia"/>
                <w:sz w:val="21"/>
                <w:szCs w:val="21"/>
              </w:rPr>
              <w:t>收款人地址</w:t>
            </w:r>
          </w:p>
        </w:tc>
        <w:tc>
          <w:tcPr>
            <w:tcW w:w="7623" w:type="dxa"/>
            <w:gridSpan w:val="3"/>
            <w:tcBorders>
              <w:top w:val="single" w:sz="4" w:space="0" w:color="auto"/>
              <w:left w:val="single" w:sz="4" w:space="0" w:color="auto"/>
              <w:bottom w:val="single" w:sz="4" w:space="0" w:color="auto"/>
              <w:right w:val="single" w:sz="12" w:space="0" w:color="auto"/>
            </w:tcBorders>
            <w:vAlign w:val="center"/>
          </w:tcPr>
          <w:p w:rsidR="005E3BCC" w:rsidRDefault="005E3BCC">
            <w:pPr>
              <w:jc w:val="center"/>
              <w:rPr>
                <w:rFonts w:ascii="宋体"/>
                <w:sz w:val="21"/>
                <w:szCs w:val="21"/>
              </w:rPr>
            </w:pPr>
          </w:p>
        </w:tc>
      </w:tr>
      <w:tr w:rsidR="005E3BCC">
        <w:trPr>
          <w:cantSplit/>
          <w:trHeight w:val="734"/>
          <w:jc w:val="center"/>
        </w:trPr>
        <w:tc>
          <w:tcPr>
            <w:tcW w:w="1833" w:type="dxa"/>
            <w:tcBorders>
              <w:top w:val="single" w:sz="4" w:space="0" w:color="auto"/>
              <w:left w:val="single" w:sz="12" w:space="0" w:color="auto"/>
              <w:bottom w:val="single" w:sz="4" w:space="0" w:color="auto"/>
              <w:right w:val="single" w:sz="4" w:space="0" w:color="auto"/>
            </w:tcBorders>
            <w:vAlign w:val="center"/>
          </w:tcPr>
          <w:p w:rsidR="005E3BCC" w:rsidRDefault="00DF51A2">
            <w:pPr>
              <w:jc w:val="center"/>
              <w:rPr>
                <w:rFonts w:ascii="宋体"/>
                <w:sz w:val="21"/>
                <w:szCs w:val="21"/>
              </w:rPr>
            </w:pPr>
            <w:r>
              <w:rPr>
                <w:rFonts w:ascii="宋体" w:hint="eastAsia"/>
                <w:sz w:val="21"/>
                <w:szCs w:val="21"/>
              </w:rPr>
              <w:t>开户银行</w:t>
            </w:r>
            <w:r>
              <w:rPr>
                <w:rFonts w:ascii="宋体" w:hint="eastAsia"/>
                <w:sz w:val="21"/>
                <w:szCs w:val="21"/>
              </w:rPr>
              <w:br/>
            </w:r>
            <w:r>
              <w:rPr>
                <w:rFonts w:ascii="宋体" w:hint="eastAsia"/>
                <w:sz w:val="21"/>
                <w:szCs w:val="21"/>
              </w:rPr>
              <w:t>（含汇入地点）</w:t>
            </w:r>
          </w:p>
        </w:tc>
        <w:tc>
          <w:tcPr>
            <w:tcW w:w="4660" w:type="dxa"/>
            <w:tcBorders>
              <w:top w:val="single" w:sz="4" w:space="0" w:color="auto"/>
              <w:left w:val="single" w:sz="4" w:space="0" w:color="auto"/>
              <w:bottom w:val="single" w:sz="4" w:space="0" w:color="auto"/>
              <w:right w:val="single" w:sz="4" w:space="0" w:color="auto"/>
            </w:tcBorders>
            <w:vAlign w:val="center"/>
          </w:tcPr>
          <w:p w:rsidR="005E3BCC" w:rsidRDefault="005E3BCC">
            <w:pPr>
              <w:jc w:val="center"/>
              <w:rPr>
                <w:rFonts w:ascii="宋体"/>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5E3BCC" w:rsidRDefault="00DF51A2">
            <w:pPr>
              <w:jc w:val="center"/>
              <w:rPr>
                <w:rFonts w:ascii="宋体"/>
                <w:sz w:val="21"/>
                <w:szCs w:val="21"/>
              </w:rPr>
            </w:pPr>
            <w:r>
              <w:rPr>
                <w:rFonts w:ascii="宋体" w:hint="eastAsia"/>
                <w:sz w:val="21"/>
                <w:szCs w:val="21"/>
              </w:rPr>
              <w:t>联系人</w:t>
            </w:r>
          </w:p>
        </w:tc>
        <w:tc>
          <w:tcPr>
            <w:tcW w:w="1734" w:type="dxa"/>
            <w:tcBorders>
              <w:top w:val="single" w:sz="4" w:space="0" w:color="auto"/>
              <w:left w:val="single" w:sz="4" w:space="0" w:color="auto"/>
              <w:bottom w:val="single" w:sz="4" w:space="0" w:color="auto"/>
              <w:right w:val="single" w:sz="12" w:space="0" w:color="auto"/>
            </w:tcBorders>
            <w:vAlign w:val="center"/>
          </w:tcPr>
          <w:p w:rsidR="005E3BCC" w:rsidRDefault="005E3BCC">
            <w:pPr>
              <w:jc w:val="center"/>
              <w:rPr>
                <w:rFonts w:ascii="宋体"/>
                <w:sz w:val="21"/>
                <w:szCs w:val="21"/>
              </w:rPr>
            </w:pPr>
          </w:p>
        </w:tc>
      </w:tr>
      <w:tr w:rsidR="005E3BCC">
        <w:trPr>
          <w:cantSplit/>
          <w:trHeight w:val="500"/>
          <w:jc w:val="center"/>
        </w:trPr>
        <w:tc>
          <w:tcPr>
            <w:tcW w:w="1833" w:type="dxa"/>
            <w:tcBorders>
              <w:top w:val="single" w:sz="4" w:space="0" w:color="auto"/>
              <w:left w:val="single" w:sz="12" w:space="0" w:color="auto"/>
              <w:bottom w:val="single" w:sz="12" w:space="0" w:color="auto"/>
              <w:right w:val="single" w:sz="4" w:space="0" w:color="auto"/>
            </w:tcBorders>
            <w:vAlign w:val="center"/>
          </w:tcPr>
          <w:p w:rsidR="005E3BCC" w:rsidRDefault="00DF51A2">
            <w:pPr>
              <w:jc w:val="center"/>
              <w:rPr>
                <w:rFonts w:ascii="宋体"/>
                <w:sz w:val="21"/>
                <w:szCs w:val="21"/>
              </w:rPr>
            </w:pPr>
            <w:proofErr w:type="gramStart"/>
            <w:r>
              <w:rPr>
                <w:rFonts w:ascii="宋体" w:hint="eastAsia"/>
                <w:sz w:val="21"/>
                <w:szCs w:val="21"/>
              </w:rPr>
              <w:t>账</w:t>
            </w:r>
            <w:proofErr w:type="gramEnd"/>
            <w:r>
              <w:rPr>
                <w:rFonts w:ascii="宋体" w:hint="eastAsia"/>
                <w:sz w:val="21"/>
                <w:szCs w:val="21"/>
              </w:rPr>
              <w:t xml:space="preserve">    </w:t>
            </w:r>
            <w:r>
              <w:rPr>
                <w:rFonts w:ascii="宋体" w:hint="eastAsia"/>
                <w:sz w:val="21"/>
                <w:szCs w:val="21"/>
              </w:rPr>
              <w:t>号</w:t>
            </w:r>
          </w:p>
        </w:tc>
        <w:tc>
          <w:tcPr>
            <w:tcW w:w="4660" w:type="dxa"/>
            <w:tcBorders>
              <w:top w:val="single" w:sz="4" w:space="0" w:color="auto"/>
              <w:left w:val="single" w:sz="4" w:space="0" w:color="auto"/>
              <w:bottom w:val="single" w:sz="12" w:space="0" w:color="auto"/>
              <w:right w:val="single" w:sz="4" w:space="0" w:color="auto"/>
            </w:tcBorders>
            <w:vAlign w:val="center"/>
          </w:tcPr>
          <w:p w:rsidR="005E3BCC" w:rsidRDefault="005E3BCC">
            <w:pPr>
              <w:jc w:val="center"/>
              <w:rPr>
                <w:rFonts w:ascii="宋体"/>
                <w:sz w:val="21"/>
                <w:szCs w:val="21"/>
              </w:rPr>
            </w:pPr>
          </w:p>
        </w:tc>
        <w:tc>
          <w:tcPr>
            <w:tcW w:w="1229" w:type="dxa"/>
            <w:tcBorders>
              <w:top w:val="single" w:sz="4" w:space="0" w:color="auto"/>
              <w:left w:val="single" w:sz="4" w:space="0" w:color="auto"/>
              <w:bottom w:val="single" w:sz="12" w:space="0" w:color="auto"/>
              <w:right w:val="single" w:sz="4" w:space="0" w:color="auto"/>
            </w:tcBorders>
            <w:vAlign w:val="center"/>
          </w:tcPr>
          <w:p w:rsidR="005E3BCC" w:rsidRDefault="00DF51A2">
            <w:pPr>
              <w:jc w:val="center"/>
              <w:rPr>
                <w:rFonts w:ascii="宋体"/>
                <w:sz w:val="21"/>
                <w:szCs w:val="21"/>
              </w:rPr>
            </w:pPr>
            <w:r>
              <w:rPr>
                <w:rFonts w:ascii="宋体" w:hint="eastAsia"/>
                <w:sz w:val="21"/>
                <w:szCs w:val="21"/>
              </w:rPr>
              <w:t>联系电话</w:t>
            </w:r>
          </w:p>
        </w:tc>
        <w:tc>
          <w:tcPr>
            <w:tcW w:w="1734" w:type="dxa"/>
            <w:tcBorders>
              <w:top w:val="single" w:sz="4" w:space="0" w:color="auto"/>
              <w:left w:val="single" w:sz="4" w:space="0" w:color="auto"/>
              <w:bottom w:val="single" w:sz="12" w:space="0" w:color="auto"/>
              <w:right w:val="single" w:sz="12" w:space="0" w:color="auto"/>
            </w:tcBorders>
            <w:vAlign w:val="center"/>
          </w:tcPr>
          <w:p w:rsidR="005E3BCC" w:rsidRDefault="005E3BCC">
            <w:pPr>
              <w:jc w:val="center"/>
              <w:rPr>
                <w:rFonts w:ascii="宋体"/>
                <w:sz w:val="21"/>
                <w:szCs w:val="21"/>
              </w:rPr>
            </w:pPr>
          </w:p>
        </w:tc>
      </w:tr>
    </w:tbl>
    <w:p w:rsidR="005E3BCC" w:rsidRDefault="00DF51A2">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备注：</w:t>
      </w:r>
      <w:r>
        <w:rPr>
          <w:rFonts w:hint="eastAsia"/>
          <w:sz w:val="21"/>
          <w:szCs w:val="21"/>
        </w:rPr>
        <w:t>此表须附在开标小信封中。</w:t>
      </w:r>
      <w:r>
        <w:rPr>
          <w:rFonts w:ascii="宋体" w:hint="eastAsia"/>
          <w:sz w:val="21"/>
          <w:szCs w:val="21"/>
        </w:rPr>
        <w:t>当投标人收到中标通知书或招标结果通知书，申请退还投标保证金</w:t>
      </w:r>
    </w:p>
    <w:p w:rsidR="005E3BCC" w:rsidRDefault="00DF51A2">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时，</w:t>
      </w:r>
      <w:r>
        <w:rPr>
          <w:rFonts w:ascii="宋体" w:hint="eastAsia"/>
          <w:bCs/>
          <w:sz w:val="21"/>
          <w:szCs w:val="21"/>
        </w:rPr>
        <w:t>招标采购单位</w:t>
      </w:r>
      <w:r>
        <w:rPr>
          <w:rFonts w:ascii="宋体" w:hint="eastAsia"/>
          <w:sz w:val="21"/>
          <w:szCs w:val="21"/>
        </w:rPr>
        <w:t>按其填写在“退投标保证金说明”上的内容，按规定退还投标人的投标保证金。</w:t>
      </w:r>
    </w:p>
    <w:p w:rsidR="005E3BCC" w:rsidRDefault="005E3BCC">
      <w:pPr>
        <w:tabs>
          <w:tab w:val="left" w:pos="676"/>
          <w:tab w:val="left" w:pos="2330"/>
          <w:tab w:val="left" w:pos="9230"/>
        </w:tabs>
        <w:spacing w:before="120" w:line="360" w:lineRule="auto"/>
        <w:rPr>
          <w:rFonts w:ascii="宋体"/>
          <w:sz w:val="21"/>
          <w:szCs w:val="21"/>
        </w:rPr>
      </w:pPr>
    </w:p>
    <w:p w:rsidR="005E3BCC" w:rsidRDefault="00DF51A2">
      <w:pPr>
        <w:tabs>
          <w:tab w:val="left" w:pos="676"/>
          <w:tab w:val="left" w:pos="2330"/>
          <w:tab w:val="left" w:pos="9230"/>
        </w:tabs>
        <w:spacing w:before="120" w:line="360" w:lineRule="auto"/>
        <w:rPr>
          <w:rFonts w:ascii="宋体"/>
          <w:sz w:val="21"/>
          <w:szCs w:val="21"/>
        </w:rPr>
      </w:pPr>
      <w:r>
        <w:rPr>
          <w:rFonts w:ascii="宋体" w:hint="eastAsia"/>
          <w:sz w:val="21"/>
          <w:szCs w:val="21"/>
        </w:rPr>
        <w:t>投标人（公章）：</w:t>
      </w:r>
    </w:p>
    <w:p w:rsidR="005E3BCC" w:rsidRDefault="00DF51A2">
      <w:pPr>
        <w:pStyle w:val="ab"/>
        <w:spacing w:line="360" w:lineRule="auto"/>
      </w:pPr>
      <w:r>
        <w:rPr>
          <w:rFonts w:ascii="微软雅黑" w:eastAsia="微软雅黑" w:hAnsi="微软雅黑" w:hint="eastAsia"/>
        </w:rPr>
        <w:t>日  期：</w:t>
      </w:r>
    </w:p>
    <w:p w:rsidR="005E3BCC" w:rsidRDefault="005E3BCC">
      <w:pPr>
        <w:spacing w:line="220" w:lineRule="atLeast"/>
      </w:pPr>
    </w:p>
    <w:p w:rsidR="005E3BCC" w:rsidRDefault="005E3BCC"/>
    <w:p w:rsidR="005E3BCC" w:rsidRDefault="005E3BCC"/>
    <w:p w:rsidR="005E3BCC" w:rsidRDefault="005E3BCC">
      <w:pPr>
        <w:spacing w:line="220" w:lineRule="atLeast"/>
      </w:pPr>
    </w:p>
    <w:sectPr w:rsidR="005E3B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2B" w:rsidRDefault="00BC572B">
      <w:pPr>
        <w:spacing w:after="0"/>
      </w:pPr>
      <w:r>
        <w:separator/>
      </w:r>
    </w:p>
  </w:endnote>
  <w:endnote w:type="continuationSeparator" w:id="0">
    <w:p w:rsidR="00BC572B" w:rsidRDefault="00BC57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default"/>
    <w:sig w:usb0="00000000" w:usb1="0000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CC" w:rsidRDefault="00DF51A2">
    <w:pPr>
      <w:pStyle w:val="ae"/>
      <w:jc w:val="center"/>
    </w:pPr>
    <w:r>
      <w:rPr>
        <w:lang w:val="zh-CN"/>
      </w:rPr>
      <w:t xml:space="preserve"> </w:t>
    </w:r>
    <w:r>
      <w:rPr>
        <w:b/>
        <w:sz w:val="24"/>
        <w:szCs w:val="24"/>
      </w:rPr>
      <w:fldChar w:fldCharType="begin"/>
    </w:r>
    <w:r>
      <w:rPr>
        <w:b/>
      </w:rPr>
      <w:instrText>PAGE</w:instrText>
    </w:r>
    <w:r>
      <w:rPr>
        <w:b/>
        <w:sz w:val="24"/>
        <w:szCs w:val="24"/>
      </w:rPr>
      <w:fldChar w:fldCharType="separate"/>
    </w:r>
    <w:r w:rsidR="00234EAE">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4EAE">
      <w:rPr>
        <w:b/>
        <w:noProof/>
      </w:rPr>
      <w:t>77</w:t>
    </w:r>
    <w:r>
      <w:rPr>
        <w:b/>
        <w:sz w:val="24"/>
        <w:szCs w:val="24"/>
      </w:rPr>
      <w:fldChar w:fldCharType="end"/>
    </w:r>
  </w:p>
  <w:p w:rsidR="005E3BCC" w:rsidRDefault="005E3B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4582"/>
    </w:sdtPr>
    <w:sdtEndPr/>
    <w:sdtContent>
      <w:sdt>
        <w:sdtPr>
          <w:id w:val="-1669238322"/>
        </w:sdtPr>
        <w:sdtEndPr/>
        <w:sdtContent>
          <w:p w:rsidR="005E3BCC" w:rsidRDefault="00DF51A2">
            <w:pPr>
              <w:pStyle w:val="ae"/>
              <w:jc w:val="center"/>
            </w:pPr>
            <w:r>
              <w:rPr>
                <w:b/>
                <w:bCs/>
                <w:sz w:val="24"/>
                <w:szCs w:val="24"/>
              </w:rPr>
              <w:fldChar w:fldCharType="begin"/>
            </w:r>
            <w:r>
              <w:rPr>
                <w:b/>
                <w:bCs/>
              </w:rPr>
              <w:instrText>PAGE</w:instrText>
            </w:r>
            <w:r>
              <w:rPr>
                <w:b/>
                <w:bCs/>
                <w:sz w:val="24"/>
                <w:szCs w:val="24"/>
              </w:rPr>
              <w:fldChar w:fldCharType="separate"/>
            </w:r>
            <w:r w:rsidR="00234EAE">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34EAE">
              <w:rPr>
                <w:b/>
                <w:bCs/>
                <w:noProof/>
              </w:rPr>
              <w:t>77</w:t>
            </w:r>
            <w:r>
              <w:rPr>
                <w:b/>
                <w:bCs/>
                <w:sz w:val="24"/>
                <w:szCs w:val="24"/>
              </w:rPr>
              <w:fldChar w:fldCharType="end"/>
            </w:r>
          </w:p>
        </w:sdtContent>
      </w:sdt>
    </w:sdtContent>
  </w:sdt>
  <w:p w:rsidR="005E3BCC" w:rsidRDefault="005E3BCC">
    <w:pPr>
      <w:pStyle w:val="ae"/>
      <w:tabs>
        <w:tab w:val="clear" w:pos="4153"/>
        <w:tab w:val="left" w:pos="0"/>
        <w:tab w:val="left" w:pos="8100"/>
      </w:tabs>
      <w:ind w:right="360"/>
      <w:jc w:val="center"/>
      <w:rPr>
        <w:rStyle w:val="af2"/>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CC" w:rsidRDefault="00DF51A2">
    <w:pPr>
      <w:pStyle w:val="ae"/>
      <w:jc w:val="center"/>
    </w:pPr>
    <w:r>
      <w:rPr>
        <w:lang w:val="zh-CN"/>
      </w:rPr>
      <w:t xml:space="preserve"> </w:t>
    </w:r>
    <w:r>
      <w:rPr>
        <w:b/>
        <w:sz w:val="24"/>
        <w:szCs w:val="24"/>
      </w:rPr>
      <w:fldChar w:fldCharType="begin"/>
    </w:r>
    <w:r>
      <w:rPr>
        <w:b/>
      </w:rPr>
      <w:instrText>PAGE</w:instrText>
    </w:r>
    <w:r>
      <w:rPr>
        <w:b/>
        <w:sz w:val="24"/>
        <w:szCs w:val="24"/>
      </w:rPr>
      <w:fldChar w:fldCharType="separate"/>
    </w:r>
    <w:r w:rsidR="00234EAE">
      <w:rPr>
        <w:b/>
        <w:noProof/>
      </w:rPr>
      <w:t>60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4EAE">
      <w:rPr>
        <w:b/>
        <w:noProof/>
      </w:rPr>
      <w:t>77</w:t>
    </w:r>
    <w:r>
      <w:rPr>
        <w:b/>
        <w:sz w:val="24"/>
        <w:szCs w:val="24"/>
      </w:rPr>
      <w:fldChar w:fldCharType="end"/>
    </w:r>
  </w:p>
  <w:p w:rsidR="005E3BCC" w:rsidRDefault="005E3BCC">
    <w:pPr>
      <w:pStyle w:val="ae"/>
      <w:tabs>
        <w:tab w:val="clear" w:pos="4153"/>
        <w:tab w:val="clear" w:pos="8306"/>
        <w:tab w:val="left" w:pos="57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2B" w:rsidRDefault="00BC572B">
      <w:pPr>
        <w:spacing w:after="0"/>
      </w:pPr>
      <w:r>
        <w:separator/>
      </w:r>
    </w:p>
  </w:footnote>
  <w:footnote w:type="continuationSeparator" w:id="0">
    <w:p w:rsidR="00BC572B" w:rsidRDefault="00BC57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CC" w:rsidRDefault="005E3BCC">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CC" w:rsidRDefault="005E3BCC">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780"/>
        </w:tabs>
        <w:ind w:left="78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sz w:val="21"/>
        <w:szCs w:val="21"/>
        <w:u w:val="none"/>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nsid w:val="00000011"/>
    <w:multiLevelType w:val="multilevel"/>
    <w:tmpl w:val="0000001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2"/>
    <w:multiLevelType w:val="multilevel"/>
    <w:tmpl w:val="00000012"/>
    <w:lvl w:ilvl="0">
      <w:start w:val="1"/>
      <w:numFmt w:val="decimal"/>
      <w:lvlText w:val="格式%1"/>
      <w:lvlJc w:val="left"/>
      <w:pPr>
        <w:tabs>
          <w:tab w:val="left" w:pos="425"/>
        </w:tabs>
        <w:ind w:left="425" w:hanging="425"/>
      </w:pPr>
      <w:rPr>
        <w:rFonts w:ascii="黑体" w:eastAsia="黑体" w:hAnsi="Times New Roman" w:hint="eastAsia"/>
        <w:b w:val="0"/>
        <w:color w:val="auto"/>
        <w:sz w:val="28"/>
        <w:szCs w:val="28"/>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5">
    <w:nsid w:val="00000015"/>
    <w:multiLevelType w:val="multilevel"/>
    <w:tmpl w:val="00000015"/>
    <w:lvl w:ilvl="0">
      <w:start w:val="1"/>
      <w:numFmt w:val="chineseCountingThousand"/>
      <w:lvlText w:val="%1、"/>
      <w:lvlJc w:val="left"/>
      <w:pPr>
        <w:tabs>
          <w:tab w:val="left" w:pos="420"/>
        </w:tabs>
        <w:ind w:left="420" w:hanging="420"/>
      </w:p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6"/>
    <w:multiLevelType w:val="multilevel"/>
    <w:tmpl w:val="00000016"/>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7"/>
    <w:multiLevelType w:val="multilevel"/>
    <w:tmpl w:val="00000017"/>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u w:val="none"/>
      </w:rPr>
    </w:lvl>
    <w:lvl w:ilvl="2">
      <w:start w:val="1"/>
      <w:numFmt w:val="decimal"/>
      <w:lvlText w:val="%1.%2.%3"/>
      <w:lvlJc w:val="left"/>
      <w:pPr>
        <w:tabs>
          <w:tab w:val="left" w:pos="851"/>
        </w:tabs>
        <w:ind w:left="851" w:hanging="851"/>
      </w:pPr>
      <w:rPr>
        <w:rFonts w:ascii="Times New Roman" w:eastAsia="宋体" w:hAnsi="Times New Roman" w:cs="Times New Roman" w:hint="default"/>
        <w:sz w:val="24"/>
        <w:szCs w:val="24"/>
      </w:rPr>
    </w:lvl>
    <w:lvl w:ilvl="3">
      <w:start w:val="1"/>
      <w:numFmt w:val="decimal"/>
      <w:lvlText w:val="%1.%2.%3.%4"/>
      <w:lvlJc w:val="left"/>
      <w:pPr>
        <w:tabs>
          <w:tab w:val="left" w:pos="851"/>
        </w:tabs>
        <w:ind w:left="851" w:hanging="851"/>
      </w:pPr>
      <w:rPr>
        <w:strike w:val="0"/>
        <w:dstrike w:val="0"/>
        <w:u w:val="none"/>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00000019"/>
    <w:multiLevelType w:val="multilevel"/>
    <w:tmpl w:val="00000019"/>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B"/>
    <w:multiLevelType w:val="multilevel"/>
    <w:tmpl w:val="0000001B"/>
    <w:lvl w:ilvl="0">
      <w:start w:val="1"/>
      <w:numFmt w:val="decimal"/>
      <w:lvlText w:val="%1."/>
      <w:lvlJc w:val="left"/>
      <w:pPr>
        <w:tabs>
          <w:tab w:val="left" w:pos="425"/>
        </w:tabs>
        <w:ind w:left="425" w:hanging="425"/>
      </w:pPr>
      <w:rPr>
        <w:rFonts w:ascii="宋体" w:eastAsia="宋体" w:hAnsi="宋体" w:hint="eastAsia"/>
        <w:b/>
        <w:color w:val="auto"/>
      </w:rPr>
    </w:lvl>
    <w:lvl w:ilvl="1">
      <w:start w:val="1"/>
      <w:numFmt w:val="decimal"/>
      <w:lvlText w:val="%1.%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b w:val="0"/>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B613814"/>
    <w:multiLevelType w:val="multilevel"/>
    <w:tmpl w:val="0B6138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211F95"/>
    <w:multiLevelType w:val="multilevel"/>
    <w:tmpl w:val="1E211F95"/>
    <w:lvl w:ilvl="0">
      <w:start w:val="9"/>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E0698B"/>
    <w:multiLevelType w:val="multilevel"/>
    <w:tmpl w:val="27E06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8E2B4A"/>
    <w:multiLevelType w:val="multilevel"/>
    <w:tmpl w:val="418E2B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2039A52"/>
    <w:multiLevelType w:val="singleLevel"/>
    <w:tmpl w:val="52039A52"/>
    <w:lvl w:ilvl="0">
      <w:start w:val="2"/>
      <w:numFmt w:val="decimal"/>
      <w:suff w:val="nothing"/>
      <w:lvlText w:val="%1、"/>
      <w:lvlJc w:val="left"/>
    </w:lvl>
  </w:abstractNum>
  <w:abstractNum w:abstractNumId="15">
    <w:nsid w:val="60B55C95"/>
    <w:multiLevelType w:val="multilevel"/>
    <w:tmpl w:val="60B55C95"/>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9307010"/>
    <w:multiLevelType w:val="multilevel"/>
    <w:tmpl w:val="79307010"/>
    <w:lvl w:ilvl="0">
      <w:start w:val="1"/>
      <w:numFmt w:val="decimal"/>
      <w:lvlText w:val="%1."/>
      <w:lvlJc w:val="left"/>
      <w:pPr>
        <w:ind w:left="360" w:hanging="360"/>
      </w:pPr>
      <w:rPr>
        <w:rFonts w:hint="default"/>
        <w:b w:val="0"/>
        <w:color w:val="auto"/>
      </w:rPr>
    </w:lvl>
    <w:lvl w:ilvl="1">
      <w:start w:val="1"/>
      <w:numFmt w:val="decimal"/>
      <w:lvlText w:val="%2、"/>
      <w:lvlJc w:val="left"/>
      <w:pPr>
        <w:tabs>
          <w:tab w:val="left" w:pos="360"/>
        </w:tabs>
        <w:ind w:left="360" w:hanging="36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CD971C3"/>
    <w:multiLevelType w:val="multilevel"/>
    <w:tmpl w:val="7CD971C3"/>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6"/>
  </w:num>
  <w:num w:numId="6">
    <w:abstractNumId w:val="15"/>
  </w:num>
  <w:num w:numId="7">
    <w:abstractNumId w:val="13"/>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2249A4"/>
    <w:rsid w:val="00234EAE"/>
    <w:rsid w:val="00323B43"/>
    <w:rsid w:val="003D37D8"/>
    <w:rsid w:val="00426133"/>
    <w:rsid w:val="004358AB"/>
    <w:rsid w:val="005378C0"/>
    <w:rsid w:val="005A3239"/>
    <w:rsid w:val="005E3BCC"/>
    <w:rsid w:val="00637A99"/>
    <w:rsid w:val="0086227F"/>
    <w:rsid w:val="00890741"/>
    <w:rsid w:val="008B7726"/>
    <w:rsid w:val="009117F9"/>
    <w:rsid w:val="00A42305"/>
    <w:rsid w:val="00BC572B"/>
    <w:rsid w:val="00C612E3"/>
    <w:rsid w:val="00CB006B"/>
    <w:rsid w:val="00D31D50"/>
    <w:rsid w:val="00DF51A2"/>
    <w:rsid w:val="00E4178F"/>
    <w:rsid w:val="00E750B2"/>
    <w:rsid w:val="00E7611D"/>
    <w:rsid w:val="00EB614A"/>
    <w:rsid w:val="00F05B07"/>
    <w:rsid w:val="00F363AB"/>
    <w:rsid w:val="04E828CC"/>
    <w:rsid w:val="05814486"/>
    <w:rsid w:val="2C6C2A39"/>
    <w:rsid w:val="37105F54"/>
    <w:rsid w:val="579A469A"/>
    <w:rsid w:val="5AB109D4"/>
    <w:rsid w:val="683D77FA"/>
    <w:rsid w:val="6F5C6948"/>
    <w:rsid w:val="7B70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lsdException w:name="annotation text"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qFormat="1"/>
    <w:lsdException w:name="Strong" w:unhideWhenUsed="0" w:qFormat="1"/>
    <w:lsdException w:name="Emphasis"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unhideWhenUsed="0" w:qFormat="1"/>
    <w:lsdException w:name="HTML Address" w:semiHidden="1"/>
    <w:lsdException w:name="HTML Cite" w:qFormat="1"/>
    <w:lsdException w:name="HTML Code" w:qFormat="1"/>
    <w:lsdException w:name="HTML Definition" w:qFormat="1"/>
    <w:lsdException w:name="HTML Keyboard" w:unhideWhenUsed="0" w:qFormat="1"/>
    <w:lsdException w:name="HTML Preformatted" w:qFormat="1"/>
    <w:lsdException w:name="HTML Sample" w:unhideWhenUsed="0"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adjustRightInd/>
      <w:snapToGrid/>
      <w:spacing w:after="0"/>
      <w:outlineLvl w:val="0"/>
    </w:pPr>
    <w:rPr>
      <w:rFonts w:ascii="Times New Roman" w:eastAsia="宋体" w:hAnsi="Times New Roman" w:cs="Times New Roman"/>
      <w:b/>
      <w:bCs/>
      <w:sz w:val="24"/>
      <w:szCs w:val="24"/>
    </w:rPr>
  </w:style>
  <w:style w:type="paragraph" w:styleId="2">
    <w:name w:val="heading 2"/>
    <w:basedOn w:val="a"/>
    <w:next w:val="a"/>
    <w:link w:val="2Char"/>
    <w:uiPriority w:val="99"/>
    <w:qFormat/>
    <w:pPr>
      <w:keepNext/>
      <w:keepLines/>
      <w:widowControl w:val="0"/>
      <w:adjustRightInd/>
      <w:snapToGrid/>
      <w:spacing w:before="260" w:after="260" w:line="415" w:lineRule="auto"/>
      <w:jc w:val="both"/>
      <w:outlineLvl w:val="1"/>
    </w:pPr>
    <w:rPr>
      <w:rFonts w:ascii="Arial" w:eastAsia="黑体" w:hAnsi="Arial" w:cs="Times New Roman"/>
      <w:b/>
      <w:bCs/>
      <w:sz w:val="32"/>
      <w:szCs w:val="32"/>
    </w:rPr>
  </w:style>
  <w:style w:type="paragraph" w:styleId="3">
    <w:name w:val="heading 3"/>
    <w:basedOn w:val="a"/>
    <w:next w:val="a"/>
    <w:link w:val="3Char"/>
    <w:qFormat/>
    <w:pPr>
      <w:keepNext/>
      <w:keepLines/>
      <w:widowControl w:val="0"/>
      <w:autoSpaceDE w:val="0"/>
      <w:autoSpaceDN w:val="0"/>
      <w:snapToGrid/>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pPr>
      <w:keepNext/>
      <w:keepLines/>
      <w:adjustRightInd/>
      <w:snapToGrid/>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pPr>
      <w:keepNext/>
      <w:keepLines/>
      <w:adjustRightInd/>
      <w:snapToGrid/>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qFormat/>
    <w:pPr>
      <w:keepNext/>
      <w:keepLines/>
      <w:adjustRightInd/>
      <w:snapToGrid/>
      <w:spacing w:before="240" w:after="64" w:line="319" w:lineRule="auto"/>
      <w:outlineLvl w:val="8"/>
    </w:pPr>
    <w:rPr>
      <w:rFonts w:ascii="Arial" w:eastAsia="黑体" w:hAnsi="Arial" w:cs="Times New Roman"/>
      <w:sz w:val="2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pPr>
      <w:widowControl w:val="0"/>
      <w:autoSpaceDE w:val="0"/>
      <w:autoSpaceDN w:val="0"/>
      <w:snapToGrid/>
      <w:spacing w:after="0"/>
    </w:pPr>
    <w:rPr>
      <w:rFonts w:ascii="Times New Roman" w:eastAsia="宋体" w:hAnsi="Times New Roman" w:cs="Times New Roman"/>
      <w:b/>
      <w:bCs/>
      <w:kern w:val="2"/>
      <w:sz w:val="21"/>
    </w:rPr>
  </w:style>
  <w:style w:type="paragraph" w:styleId="a4">
    <w:name w:val="annotation text"/>
    <w:basedOn w:val="a"/>
    <w:link w:val="Char0"/>
    <w:uiPriority w:val="99"/>
    <w:unhideWhenUsed/>
    <w:qFormat/>
  </w:style>
  <w:style w:type="paragraph" w:styleId="70">
    <w:name w:val="toc 7"/>
    <w:basedOn w:val="a"/>
    <w:next w:val="a"/>
    <w:unhideWhenUsed/>
    <w:qFormat/>
    <w:pPr>
      <w:widowControl w:val="0"/>
      <w:adjustRightInd/>
      <w:snapToGrid/>
      <w:spacing w:after="0"/>
      <w:ind w:leftChars="1200" w:left="2520"/>
      <w:jc w:val="both"/>
    </w:pPr>
    <w:rPr>
      <w:rFonts w:ascii="Times New Roman" w:eastAsia="宋体" w:hAnsi="Times New Roman" w:cs="Times New Roman"/>
      <w:kern w:val="2"/>
      <w:sz w:val="21"/>
      <w:szCs w:val="24"/>
    </w:rPr>
  </w:style>
  <w:style w:type="paragraph" w:styleId="a5">
    <w:name w:val="Normal Indent"/>
    <w:basedOn w:val="a"/>
    <w:link w:val="Char1"/>
    <w:unhideWhenUsed/>
    <w:qFormat/>
    <w:pPr>
      <w:widowControl w:val="0"/>
      <w:adjustRightInd/>
      <w:snapToGrid/>
      <w:spacing w:after="0"/>
      <w:ind w:firstLine="420"/>
      <w:jc w:val="both"/>
    </w:pPr>
    <w:rPr>
      <w:rFonts w:ascii="Calibri" w:eastAsia="宋体" w:hAnsi="Calibri" w:cs="Times New Roman"/>
      <w:sz w:val="20"/>
      <w:szCs w:val="20"/>
    </w:rPr>
  </w:style>
  <w:style w:type="paragraph" w:styleId="a6">
    <w:name w:val="caption"/>
    <w:basedOn w:val="a"/>
    <w:next w:val="a"/>
    <w:qFormat/>
    <w:pPr>
      <w:widowControl w:val="0"/>
      <w:autoSpaceDE w:val="0"/>
      <w:autoSpaceDN w:val="0"/>
      <w:snapToGrid/>
      <w:spacing w:after="0"/>
    </w:pPr>
    <w:rPr>
      <w:rFonts w:ascii="Cambria" w:eastAsia="黑体" w:hAnsi="Cambria" w:cs="Times New Roman"/>
      <w:sz w:val="20"/>
      <w:szCs w:val="20"/>
    </w:rPr>
  </w:style>
  <w:style w:type="paragraph" w:styleId="a7">
    <w:name w:val="Document Map"/>
    <w:basedOn w:val="a"/>
    <w:link w:val="Char2"/>
    <w:uiPriority w:val="99"/>
    <w:unhideWhenUsed/>
    <w:qFormat/>
    <w:pPr>
      <w:widowControl w:val="0"/>
      <w:shd w:val="clear" w:color="auto" w:fill="000080"/>
      <w:autoSpaceDE w:val="0"/>
      <w:autoSpaceDN w:val="0"/>
      <w:snapToGrid/>
      <w:spacing w:after="0"/>
    </w:pPr>
    <w:rPr>
      <w:rFonts w:ascii="Times New Roman" w:eastAsia="宋体" w:hAnsi="Times New Roman" w:cs="Times New Roman"/>
      <w:kern w:val="2"/>
      <w:sz w:val="21"/>
    </w:rPr>
  </w:style>
  <w:style w:type="paragraph" w:styleId="30">
    <w:name w:val="Body Text 3"/>
    <w:basedOn w:val="a"/>
    <w:link w:val="3Char0"/>
    <w:unhideWhenUsed/>
    <w:qFormat/>
    <w:pPr>
      <w:widowControl w:val="0"/>
      <w:adjustRightInd/>
      <w:snapToGrid/>
      <w:spacing w:after="120"/>
      <w:jc w:val="both"/>
    </w:pPr>
    <w:rPr>
      <w:rFonts w:ascii="Times New Roman" w:eastAsia="宋体" w:hAnsi="Times New Roman" w:cs="Times New Roman"/>
      <w:kern w:val="2"/>
      <w:sz w:val="16"/>
      <w:szCs w:val="16"/>
    </w:rPr>
  </w:style>
  <w:style w:type="paragraph" w:styleId="a8">
    <w:name w:val="Body Text"/>
    <w:basedOn w:val="a"/>
    <w:link w:val="Char3"/>
    <w:unhideWhenUsed/>
    <w:qFormat/>
    <w:pPr>
      <w:widowControl w:val="0"/>
      <w:adjustRightInd/>
      <w:snapToGrid/>
      <w:spacing w:after="120"/>
      <w:jc w:val="both"/>
    </w:pPr>
    <w:rPr>
      <w:rFonts w:ascii="Times New Roman" w:eastAsia="宋体" w:hAnsi="Times New Roman" w:cs="Times New Roman"/>
      <w:kern w:val="2"/>
      <w:sz w:val="21"/>
      <w:szCs w:val="24"/>
    </w:rPr>
  </w:style>
  <w:style w:type="paragraph" w:styleId="a9">
    <w:name w:val="Body Text Indent"/>
    <w:basedOn w:val="a"/>
    <w:link w:val="Char4"/>
    <w:uiPriority w:val="99"/>
    <w:unhideWhenUsed/>
    <w:qFormat/>
    <w:pPr>
      <w:widowControl w:val="0"/>
      <w:adjustRightInd/>
      <w:snapToGrid/>
      <w:spacing w:after="0" w:line="560" w:lineRule="exact"/>
      <w:ind w:left="300"/>
      <w:jc w:val="both"/>
    </w:pPr>
    <w:rPr>
      <w:rFonts w:ascii="Times New Roman" w:eastAsia="宋体" w:hAnsi="Times New Roman" w:cs="Times New Roman"/>
      <w:kern w:val="2"/>
      <w:sz w:val="24"/>
      <w:szCs w:val="24"/>
    </w:rPr>
  </w:style>
  <w:style w:type="paragraph" w:styleId="aa">
    <w:name w:val="Block Text"/>
    <w:basedOn w:val="a"/>
    <w:unhideWhenUsed/>
    <w:qFormat/>
    <w:pPr>
      <w:widowControl w:val="0"/>
      <w:snapToGrid/>
      <w:spacing w:after="0" w:line="600" w:lineRule="exact"/>
      <w:ind w:leftChars="250" w:left="600" w:firstLineChars="200" w:firstLine="480"/>
    </w:pPr>
    <w:rPr>
      <w:rFonts w:ascii="Times New Roman" w:eastAsia="宋体" w:hAnsi="Times New Roman" w:cs="Times New Roman"/>
      <w:sz w:val="24"/>
      <w:szCs w:val="20"/>
    </w:rPr>
  </w:style>
  <w:style w:type="paragraph" w:styleId="50">
    <w:name w:val="toc 5"/>
    <w:basedOn w:val="a"/>
    <w:next w:val="a"/>
    <w:unhideWhenUsed/>
    <w:pPr>
      <w:widowControl w:val="0"/>
      <w:adjustRightInd/>
      <w:snapToGrid/>
      <w:spacing w:after="0"/>
      <w:ind w:leftChars="800" w:left="1680"/>
      <w:jc w:val="both"/>
    </w:pPr>
    <w:rPr>
      <w:rFonts w:ascii="Times New Roman" w:eastAsia="宋体" w:hAnsi="Times New Roman" w:cs="Times New Roman"/>
      <w:kern w:val="2"/>
      <w:sz w:val="21"/>
      <w:szCs w:val="24"/>
    </w:rPr>
  </w:style>
  <w:style w:type="paragraph" w:styleId="31">
    <w:name w:val="toc 3"/>
    <w:basedOn w:val="a"/>
    <w:next w:val="a"/>
    <w:unhideWhenUsed/>
    <w:qFormat/>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b">
    <w:name w:val="Plain Text"/>
    <w:basedOn w:val="a"/>
    <w:link w:val="Char5"/>
    <w:uiPriority w:val="99"/>
    <w:unhideWhenUsed/>
    <w:qFormat/>
    <w:pPr>
      <w:widowControl w:val="0"/>
      <w:adjustRightInd/>
      <w:snapToGrid/>
      <w:spacing w:after="0"/>
      <w:jc w:val="both"/>
    </w:pPr>
    <w:rPr>
      <w:rFonts w:ascii="宋体" w:eastAsia="宋体" w:hAnsi="Courier New" w:cs="Times New Roman"/>
      <w:kern w:val="2"/>
      <w:sz w:val="21"/>
      <w:szCs w:val="21"/>
    </w:rPr>
  </w:style>
  <w:style w:type="paragraph" w:styleId="80">
    <w:name w:val="toc 8"/>
    <w:basedOn w:val="a"/>
    <w:next w:val="a"/>
    <w:unhideWhenUsed/>
    <w:qFormat/>
    <w:pPr>
      <w:widowControl w:val="0"/>
      <w:adjustRightInd/>
      <w:snapToGrid/>
      <w:spacing w:after="0"/>
      <w:ind w:leftChars="1400" w:left="2940"/>
      <w:jc w:val="both"/>
    </w:pPr>
    <w:rPr>
      <w:rFonts w:ascii="Times New Roman" w:eastAsia="宋体" w:hAnsi="Times New Roman" w:cs="Times New Roman"/>
      <w:kern w:val="2"/>
      <w:sz w:val="21"/>
      <w:szCs w:val="24"/>
    </w:rPr>
  </w:style>
  <w:style w:type="paragraph" w:styleId="ac">
    <w:name w:val="Date"/>
    <w:basedOn w:val="a"/>
    <w:next w:val="a"/>
    <w:link w:val="Char6"/>
    <w:unhideWhenUsed/>
    <w:qFormat/>
    <w:pPr>
      <w:adjustRightInd/>
      <w:snapToGrid/>
      <w:spacing w:after="0"/>
      <w:jc w:val="both"/>
    </w:pPr>
    <w:rPr>
      <w:rFonts w:ascii="宋体" w:eastAsia="宋体" w:hAnsi="Times New Roman" w:cs="Times New Roman"/>
      <w:kern w:val="2"/>
      <w:sz w:val="21"/>
    </w:rPr>
  </w:style>
  <w:style w:type="paragraph" w:styleId="20">
    <w:name w:val="Body Text Indent 2"/>
    <w:basedOn w:val="a"/>
    <w:link w:val="2Char0"/>
    <w:uiPriority w:val="99"/>
    <w:unhideWhenUsed/>
    <w:qFormat/>
    <w:pPr>
      <w:widowControl w:val="0"/>
      <w:adjustRightInd/>
      <w:snapToGrid/>
      <w:spacing w:after="0" w:line="540" w:lineRule="exact"/>
      <w:ind w:leftChars="220" w:left="462"/>
      <w:jc w:val="both"/>
    </w:pPr>
    <w:rPr>
      <w:rFonts w:ascii="Times New Roman" w:eastAsia="宋体" w:hAnsi="Times New Roman" w:cs="Times New Roman"/>
      <w:kern w:val="2"/>
      <w:sz w:val="24"/>
      <w:szCs w:val="24"/>
    </w:rPr>
  </w:style>
  <w:style w:type="paragraph" w:styleId="ad">
    <w:name w:val="Balloon Text"/>
    <w:basedOn w:val="a"/>
    <w:link w:val="Char7"/>
    <w:uiPriority w:val="99"/>
    <w:unhideWhenUsed/>
    <w:qFormat/>
    <w:pPr>
      <w:widowControl w:val="0"/>
      <w:autoSpaceDE w:val="0"/>
      <w:autoSpaceDN w:val="0"/>
      <w:snapToGrid/>
      <w:spacing w:after="0"/>
    </w:pPr>
    <w:rPr>
      <w:rFonts w:ascii="Times New Roman" w:eastAsia="宋体" w:hAnsi="Times New Roman" w:cs="Times New Roman"/>
      <w:kern w:val="2"/>
      <w:sz w:val="18"/>
      <w:szCs w:val="18"/>
    </w:rPr>
  </w:style>
  <w:style w:type="paragraph" w:styleId="ae">
    <w:name w:val="footer"/>
    <w:basedOn w:val="a"/>
    <w:link w:val="Char8"/>
    <w:uiPriority w:val="99"/>
    <w:unhideWhenUsed/>
    <w:qFormat/>
    <w:pPr>
      <w:tabs>
        <w:tab w:val="center" w:pos="4153"/>
        <w:tab w:val="right" w:pos="8306"/>
      </w:tabs>
    </w:pPr>
    <w:rPr>
      <w:sz w:val="18"/>
      <w:szCs w:val="18"/>
    </w:rPr>
  </w:style>
  <w:style w:type="paragraph" w:styleId="af">
    <w:name w:val="header"/>
    <w:basedOn w:val="a"/>
    <w:link w:val="Char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nhideWhenUsed/>
    <w:qFormat/>
    <w:pPr>
      <w:widowControl w:val="0"/>
      <w:tabs>
        <w:tab w:val="right" w:leader="dot" w:pos="9060"/>
      </w:tabs>
      <w:adjustRightInd/>
      <w:snapToGrid/>
      <w:spacing w:after="0" w:line="360" w:lineRule="auto"/>
      <w:ind w:leftChars="213" w:left="426"/>
      <w:jc w:val="both"/>
    </w:pPr>
    <w:rPr>
      <w:rFonts w:ascii="Times New Roman" w:eastAsia="宋体" w:hAnsi="Times New Roman" w:cs="Times New Roman"/>
      <w:kern w:val="2"/>
      <w:sz w:val="21"/>
      <w:szCs w:val="20"/>
    </w:rPr>
  </w:style>
  <w:style w:type="paragraph" w:styleId="40">
    <w:name w:val="toc 4"/>
    <w:basedOn w:val="a"/>
    <w:next w:val="a"/>
    <w:unhideWhenUsed/>
    <w:qFormat/>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60">
    <w:name w:val="toc 6"/>
    <w:basedOn w:val="a"/>
    <w:next w:val="a"/>
    <w:unhideWhenUsed/>
    <w:qFormat/>
    <w:pPr>
      <w:widowControl w:val="0"/>
      <w:adjustRightInd/>
      <w:snapToGrid/>
      <w:spacing w:after="0"/>
      <w:ind w:leftChars="1000" w:left="2100"/>
      <w:jc w:val="both"/>
    </w:pPr>
    <w:rPr>
      <w:rFonts w:ascii="Times New Roman" w:eastAsia="宋体" w:hAnsi="Times New Roman" w:cs="Times New Roman"/>
      <w:kern w:val="2"/>
      <w:sz w:val="21"/>
      <w:szCs w:val="24"/>
    </w:rPr>
  </w:style>
  <w:style w:type="paragraph" w:styleId="32">
    <w:name w:val="Body Text Indent 3"/>
    <w:basedOn w:val="a"/>
    <w:link w:val="3Char1"/>
    <w:uiPriority w:val="99"/>
    <w:unhideWhenUsed/>
    <w:qFormat/>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21">
    <w:name w:val="toc 2"/>
    <w:basedOn w:val="a"/>
    <w:next w:val="a"/>
    <w:unhideWhenUsed/>
    <w:qFormat/>
    <w:pPr>
      <w:widowControl w:val="0"/>
      <w:tabs>
        <w:tab w:val="right" w:leader="dot" w:pos="9360"/>
      </w:tabs>
      <w:adjustRightInd/>
      <w:snapToGrid/>
      <w:spacing w:after="0" w:line="400" w:lineRule="exact"/>
      <w:ind w:leftChars="200" w:left="420" w:firstLineChars="485" w:firstLine="1018"/>
      <w:jc w:val="both"/>
    </w:pPr>
    <w:rPr>
      <w:rFonts w:ascii="黑体" w:eastAsia="宋体" w:hAnsi="宋体" w:cs="Times New Roman"/>
      <w:kern w:val="44"/>
      <w:sz w:val="21"/>
      <w:szCs w:val="24"/>
    </w:rPr>
  </w:style>
  <w:style w:type="paragraph" w:styleId="90">
    <w:name w:val="toc 9"/>
    <w:basedOn w:val="a"/>
    <w:next w:val="a"/>
    <w:unhideWhenUsed/>
    <w:qFormat/>
    <w:pPr>
      <w:widowControl w:val="0"/>
      <w:adjustRightInd/>
      <w:snapToGrid/>
      <w:spacing w:after="0"/>
      <w:ind w:leftChars="1600" w:left="3360"/>
      <w:jc w:val="both"/>
    </w:pPr>
    <w:rPr>
      <w:rFonts w:ascii="Times New Roman" w:eastAsia="宋体" w:hAnsi="Times New Roman" w:cs="Times New Roman"/>
      <w:kern w:val="2"/>
      <w:sz w:val="21"/>
      <w:szCs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kern w:val="2"/>
      <w:sz w:val="21"/>
    </w:rPr>
  </w:style>
  <w:style w:type="paragraph" w:styleId="af0">
    <w:name w:val="Normal (Web)"/>
    <w:basedOn w:val="a"/>
    <w:uiPriority w:val="99"/>
    <w:unhideWhenUsed/>
    <w:qFormat/>
    <w:pPr>
      <w:adjustRightInd/>
      <w:snapToGrid/>
      <w:spacing w:before="100" w:beforeAutospacing="1" w:after="100" w:afterAutospacing="1"/>
    </w:pPr>
    <w:rPr>
      <w:rFonts w:ascii="宋体" w:eastAsia="宋体" w:hAnsi="宋体" w:cs="Times New Roman"/>
      <w:sz w:val="24"/>
      <w:szCs w:val="24"/>
    </w:rPr>
  </w:style>
  <w:style w:type="paragraph" w:styleId="11">
    <w:name w:val="index 1"/>
    <w:basedOn w:val="a"/>
    <w:next w:val="a"/>
    <w:unhideWhenUsed/>
    <w:qFormat/>
    <w:pPr>
      <w:adjustRightInd/>
      <w:snapToGrid/>
      <w:spacing w:after="0"/>
    </w:pPr>
    <w:rPr>
      <w:rFonts w:ascii="Times New Roman" w:eastAsia="宋体" w:hAnsi="Times New Roman" w:cs="Times New Roman"/>
      <w:sz w:val="21"/>
      <w:szCs w:val="20"/>
    </w:rPr>
  </w:style>
  <w:style w:type="character" w:styleId="af1">
    <w:name w:val="Strong"/>
    <w:basedOn w:val="a0"/>
    <w:uiPriority w:val="99"/>
    <w:qFormat/>
    <w:rPr>
      <w:b/>
    </w:rPr>
  </w:style>
  <w:style w:type="character" w:styleId="af2">
    <w:name w:val="page number"/>
    <w:basedOn w:val="a0"/>
    <w:unhideWhenUsed/>
    <w:qFormat/>
  </w:style>
  <w:style w:type="character" w:styleId="af3">
    <w:name w:val="FollowedHyperlink"/>
    <w:uiPriority w:val="99"/>
    <w:unhideWhenUsed/>
    <w:qFormat/>
    <w:rPr>
      <w:color w:val="800080"/>
      <w:u w:val="single"/>
    </w:rPr>
  </w:style>
  <w:style w:type="character" w:styleId="af4">
    <w:name w:val="Emphasis"/>
    <w:basedOn w:val="a0"/>
    <w:uiPriority w:val="99"/>
    <w:qFormat/>
    <w:rPr>
      <w:rFonts w:cs="Times New Roman"/>
    </w:rPr>
  </w:style>
  <w:style w:type="character" w:styleId="HTML0">
    <w:name w:val="HTML Definition"/>
    <w:uiPriority w:val="99"/>
    <w:unhideWhenUsed/>
    <w:qFormat/>
  </w:style>
  <w:style w:type="character" w:styleId="HTML1">
    <w:name w:val="HTML Acronym"/>
    <w:basedOn w:val="a0"/>
    <w:uiPriority w:val="99"/>
    <w:qFormat/>
    <w:rPr>
      <w:rFonts w:cs="Times New Roman"/>
    </w:rPr>
  </w:style>
  <w:style w:type="character" w:styleId="HTML2">
    <w:name w:val="HTML Variable"/>
    <w:uiPriority w:val="99"/>
    <w:unhideWhenUsed/>
    <w:qFormat/>
  </w:style>
  <w:style w:type="character" w:styleId="af5">
    <w:name w:val="Hyperlink"/>
    <w:uiPriority w:val="99"/>
    <w:unhideWhenUsed/>
    <w:qFormat/>
    <w:rPr>
      <w:color w:val="0000FF"/>
      <w:u w:val="single"/>
    </w:rPr>
  </w:style>
  <w:style w:type="character" w:styleId="HTML3">
    <w:name w:val="HTML Code"/>
    <w:uiPriority w:val="99"/>
    <w:unhideWhenUsed/>
    <w:qFormat/>
    <w:rPr>
      <w:rFonts w:ascii="Courier New" w:eastAsia="Times New Roman" w:hAnsi="Courier New" w:cs="Times New Roman" w:hint="default"/>
      <w:sz w:val="24"/>
      <w:szCs w:val="24"/>
    </w:rPr>
  </w:style>
  <w:style w:type="character" w:styleId="af6">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basedOn w:val="a0"/>
    <w:uiPriority w:val="99"/>
    <w:qFormat/>
    <w:rPr>
      <w:rFonts w:ascii="monospace" w:hAnsi="monospace"/>
      <w:sz w:val="24"/>
    </w:rPr>
  </w:style>
  <w:style w:type="character" w:styleId="HTML6">
    <w:name w:val="HTML Sample"/>
    <w:basedOn w:val="a0"/>
    <w:uiPriority w:val="99"/>
    <w:qFormat/>
    <w:rPr>
      <w:rFonts w:ascii="monospace" w:hAnsi="monospace"/>
      <w:sz w:val="24"/>
    </w:rPr>
  </w:style>
  <w:style w:type="character" w:customStyle="1" w:styleId="1Char">
    <w:name w:val="标题 1 Char"/>
    <w:basedOn w:val="a0"/>
    <w:link w:val="1"/>
    <w:uiPriority w:val="99"/>
    <w:qFormat/>
    <w:rPr>
      <w:rFonts w:ascii="Times New Roman" w:eastAsia="宋体" w:hAnsi="Times New Roman" w:cs="Times New Roman"/>
      <w:b/>
      <w:bCs/>
      <w:sz w:val="24"/>
      <w:szCs w:val="24"/>
    </w:rPr>
  </w:style>
  <w:style w:type="character" w:customStyle="1" w:styleId="2Char">
    <w:name w:val="标题 2 Char"/>
    <w:basedOn w:val="a0"/>
    <w:link w:val="2"/>
    <w:uiPriority w:val="99"/>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0"/>
      <w:szCs w:val="21"/>
    </w:rPr>
  </w:style>
  <w:style w:type="character" w:customStyle="1" w:styleId="Char9">
    <w:name w:val="页眉 Char"/>
    <w:basedOn w:val="a0"/>
    <w:link w:val="af"/>
    <w:qFormat/>
    <w:rPr>
      <w:rFonts w:ascii="Tahoma" w:hAnsi="Tahoma"/>
      <w:sz w:val="18"/>
      <w:szCs w:val="18"/>
    </w:rPr>
  </w:style>
  <w:style w:type="character" w:customStyle="1" w:styleId="Char8">
    <w:name w:val="页脚 Char"/>
    <w:basedOn w:val="a0"/>
    <w:link w:val="ae"/>
    <w:uiPriority w:val="99"/>
    <w:qFormat/>
    <w:rPr>
      <w:rFonts w:ascii="Tahoma" w:hAnsi="Tahoma"/>
      <w:sz w:val="18"/>
      <w:szCs w:val="18"/>
    </w:rPr>
  </w:style>
  <w:style w:type="character" w:customStyle="1" w:styleId="Char0">
    <w:name w:val="批注文字 Char"/>
    <w:basedOn w:val="a0"/>
    <w:link w:val="a4"/>
    <w:uiPriority w:val="99"/>
    <w:qFormat/>
    <w:rPr>
      <w:rFonts w:ascii="Tahoma" w:hAnsi="Tahoma"/>
    </w:rPr>
  </w:style>
  <w:style w:type="character" w:customStyle="1" w:styleId="Char">
    <w:name w:val="批注主题 Char"/>
    <w:basedOn w:val="Char0"/>
    <w:link w:val="a3"/>
    <w:uiPriority w:val="99"/>
    <w:qFormat/>
    <w:rPr>
      <w:rFonts w:ascii="Times New Roman" w:eastAsia="宋体" w:hAnsi="Times New Roman" w:cs="Times New Roman"/>
      <w:b/>
      <w:bCs/>
      <w:kern w:val="2"/>
      <w:sz w:val="21"/>
    </w:rPr>
  </w:style>
  <w:style w:type="character" w:customStyle="1" w:styleId="Char1">
    <w:name w:val="正文缩进 Char"/>
    <w:link w:val="a5"/>
    <w:qFormat/>
    <w:locked/>
    <w:rPr>
      <w:rFonts w:ascii="Calibri" w:eastAsia="宋体" w:hAnsi="Calibri" w:cs="Times New Roman"/>
      <w:sz w:val="20"/>
      <w:szCs w:val="20"/>
    </w:rPr>
  </w:style>
  <w:style w:type="character" w:customStyle="1" w:styleId="Char2">
    <w:name w:val="文档结构图 Char"/>
    <w:basedOn w:val="a0"/>
    <w:link w:val="a7"/>
    <w:uiPriority w:val="99"/>
    <w:qFormat/>
    <w:rPr>
      <w:rFonts w:ascii="Times New Roman" w:eastAsia="宋体" w:hAnsi="Times New Roman" w:cs="Times New Roman"/>
      <w:kern w:val="2"/>
      <w:sz w:val="21"/>
      <w:shd w:val="clear" w:color="auto" w:fill="000080"/>
    </w:rPr>
  </w:style>
  <w:style w:type="character" w:customStyle="1" w:styleId="3Char0">
    <w:name w:val="正文文本 3 Char"/>
    <w:basedOn w:val="a0"/>
    <w:link w:val="30"/>
    <w:qFormat/>
    <w:rPr>
      <w:rFonts w:ascii="Times New Roman" w:eastAsia="宋体" w:hAnsi="Times New Roman" w:cs="Times New Roman"/>
      <w:kern w:val="2"/>
      <w:sz w:val="16"/>
      <w:szCs w:val="16"/>
    </w:rPr>
  </w:style>
  <w:style w:type="character" w:customStyle="1" w:styleId="Char3">
    <w:name w:val="正文文本 Char"/>
    <w:basedOn w:val="a0"/>
    <w:link w:val="a8"/>
    <w:qFormat/>
    <w:rPr>
      <w:rFonts w:ascii="Times New Roman" w:eastAsia="宋体" w:hAnsi="Times New Roman" w:cs="Times New Roman"/>
      <w:kern w:val="2"/>
      <w:sz w:val="21"/>
      <w:szCs w:val="24"/>
    </w:rPr>
  </w:style>
  <w:style w:type="character" w:customStyle="1" w:styleId="Char4">
    <w:name w:val="正文文本缩进 Char"/>
    <w:basedOn w:val="a0"/>
    <w:link w:val="a9"/>
    <w:uiPriority w:val="99"/>
    <w:qFormat/>
    <w:rPr>
      <w:rFonts w:ascii="Times New Roman" w:eastAsia="宋体" w:hAnsi="Times New Roman" w:cs="Times New Roman"/>
      <w:kern w:val="2"/>
      <w:sz w:val="24"/>
      <w:szCs w:val="24"/>
    </w:rPr>
  </w:style>
  <w:style w:type="character" w:customStyle="1" w:styleId="Char5">
    <w:name w:val="纯文本 Char"/>
    <w:basedOn w:val="a0"/>
    <w:link w:val="ab"/>
    <w:uiPriority w:val="99"/>
    <w:qFormat/>
    <w:rPr>
      <w:rFonts w:ascii="宋体" w:eastAsia="宋体" w:hAnsi="Courier New" w:cs="Times New Roman"/>
      <w:kern w:val="2"/>
      <w:sz w:val="21"/>
      <w:szCs w:val="21"/>
    </w:rPr>
  </w:style>
  <w:style w:type="character" w:customStyle="1" w:styleId="Char6">
    <w:name w:val="日期 Char"/>
    <w:basedOn w:val="a0"/>
    <w:link w:val="ac"/>
    <w:qFormat/>
    <w:rPr>
      <w:rFonts w:ascii="宋体" w:eastAsia="宋体" w:hAnsi="Times New Roman" w:cs="Times New Roman"/>
      <w:kern w:val="2"/>
      <w:sz w:val="21"/>
    </w:rPr>
  </w:style>
  <w:style w:type="character" w:customStyle="1" w:styleId="2Char0">
    <w:name w:val="正文文本缩进 2 Char"/>
    <w:basedOn w:val="a0"/>
    <w:link w:val="20"/>
    <w:uiPriority w:val="99"/>
    <w:qFormat/>
    <w:rPr>
      <w:rFonts w:ascii="Times New Roman" w:eastAsia="宋体" w:hAnsi="Times New Roman" w:cs="Times New Roman"/>
      <w:kern w:val="2"/>
      <w:sz w:val="24"/>
      <w:szCs w:val="24"/>
    </w:rPr>
  </w:style>
  <w:style w:type="character" w:customStyle="1" w:styleId="Char7">
    <w:name w:val="批注框文本 Char"/>
    <w:basedOn w:val="a0"/>
    <w:link w:val="ad"/>
    <w:uiPriority w:val="99"/>
    <w:qFormat/>
    <w:rPr>
      <w:rFonts w:ascii="Times New Roman" w:eastAsia="宋体" w:hAnsi="Times New Roman" w:cs="Times New Roman"/>
      <w:kern w:val="2"/>
      <w:sz w:val="18"/>
      <w:szCs w:val="18"/>
    </w:rPr>
  </w:style>
  <w:style w:type="character" w:customStyle="1" w:styleId="3Char1">
    <w:name w:val="正文文本缩进 3 Char"/>
    <w:basedOn w:val="a0"/>
    <w:link w:val="32"/>
    <w:uiPriority w:val="99"/>
    <w:qFormat/>
    <w:rPr>
      <w:rFonts w:ascii="Times New Roman" w:eastAsia="宋体" w:hAnsi="Times New Roman" w:cs="Times New Roman"/>
      <w:kern w:val="2"/>
      <w:sz w:val="16"/>
      <w:szCs w:val="16"/>
    </w:rPr>
  </w:style>
  <w:style w:type="character" w:customStyle="1" w:styleId="HTMLChar">
    <w:name w:val="HTML 预设格式 Char"/>
    <w:basedOn w:val="a0"/>
    <w:link w:val="HTML"/>
    <w:uiPriority w:val="99"/>
    <w:qFormat/>
    <w:rPr>
      <w:rFonts w:ascii="黑体" w:eastAsia="黑体" w:hAnsi="Courier New" w:cs="Times New Roman"/>
      <w:kern w:val="2"/>
      <w:sz w:val="21"/>
    </w:rPr>
  </w:style>
  <w:style w:type="character" w:customStyle="1" w:styleId="3Char10">
    <w:name w:val="标题 3 Char1"/>
    <w:qFormat/>
    <w:locked/>
    <w:rPr>
      <w:rFonts w:ascii="Times New Roman" w:eastAsia="宋体" w:hAnsi="Times New Roman" w:cs="Times New Roman"/>
      <w:b/>
      <w:bCs/>
      <w:kern w:val="0"/>
      <w:sz w:val="32"/>
      <w:szCs w:val="32"/>
    </w:rPr>
  </w:style>
  <w:style w:type="character" w:customStyle="1" w:styleId="Char20">
    <w:name w:val="批注主题 Char2"/>
    <w:basedOn w:val="Char10"/>
    <w:uiPriority w:val="99"/>
    <w:qFormat/>
    <w:rPr>
      <w:rFonts w:ascii="Times New Roman" w:eastAsia="微软雅黑" w:hAnsi="Times New Roman"/>
      <w:b/>
      <w:bCs/>
      <w:kern w:val="0"/>
      <w:sz w:val="22"/>
    </w:rPr>
  </w:style>
  <w:style w:type="character" w:customStyle="1" w:styleId="Char10">
    <w:name w:val="批注文字 Char1"/>
    <w:basedOn w:val="a0"/>
    <w:qFormat/>
    <w:rPr>
      <w:rFonts w:ascii="Tahoma" w:eastAsia="微软雅黑" w:hAnsi="Tahoma"/>
      <w:kern w:val="0"/>
      <w:sz w:val="22"/>
    </w:rPr>
  </w:style>
  <w:style w:type="character" w:customStyle="1" w:styleId="3Char11">
    <w:name w:val="正文文本 3 Char1"/>
    <w:basedOn w:val="a0"/>
    <w:qFormat/>
    <w:rPr>
      <w:rFonts w:ascii="Times New Roman" w:hAnsi="Times New Roman"/>
      <w:sz w:val="16"/>
      <w:szCs w:val="16"/>
    </w:rPr>
  </w:style>
  <w:style w:type="character" w:customStyle="1" w:styleId="Char11">
    <w:name w:val="正文文本 Char1"/>
    <w:basedOn w:val="a0"/>
    <w:qFormat/>
    <w:rPr>
      <w:rFonts w:ascii="Times New Roman" w:hAnsi="Times New Roman"/>
      <w:szCs w:val="24"/>
    </w:rPr>
  </w:style>
  <w:style w:type="character" w:customStyle="1" w:styleId="Char12">
    <w:name w:val="正文文本缩进 Char1"/>
    <w:basedOn w:val="a0"/>
    <w:qFormat/>
    <w:rPr>
      <w:rFonts w:ascii="Times New Roman" w:hAnsi="Times New Roman"/>
      <w:sz w:val="24"/>
      <w:szCs w:val="24"/>
    </w:rPr>
  </w:style>
  <w:style w:type="character" w:customStyle="1" w:styleId="Char21">
    <w:name w:val="纯文本 Char2"/>
    <w:basedOn w:val="a0"/>
    <w:uiPriority w:val="99"/>
    <w:qFormat/>
    <w:rPr>
      <w:rFonts w:ascii="宋体" w:hAnsi="Courier New"/>
      <w:szCs w:val="21"/>
    </w:rPr>
  </w:style>
  <w:style w:type="character" w:customStyle="1" w:styleId="Char13">
    <w:name w:val="日期 Char1"/>
    <w:basedOn w:val="a0"/>
    <w:qFormat/>
    <w:rPr>
      <w:rFonts w:ascii="宋体" w:hAnsi="Times New Roman"/>
    </w:rPr>
  </w:style>
  <w:style w:type="character" w:customStyle="1" w:styleId="2Char1">
    <w:name w:val="正文文本缩进 2 Char1"/>
    <w:basedOn w:val="a0"/>
    <w:uiPriority w:val="99"/>
    <w:qFormat/>
    <w:rPr>
      <w:rFonts w:ascii="Times New Roman" w:hAnsi="Times New Roman"/>
      <w:sz w:val="24"/>
      <w:szCs w:val="24"/>
    </w:rPr>
  </w:style>
  <w:style w:type="character" w:customStyle="1" w:styleId="Char22">
    <w:name w:val="批注框文本 Char2"/>
    <w:basedOn w:val="a0"/>
    <w:uiPriority w:val="99"/>
    <w:rPr>
      <w:rFonts w:ascii="Times New Roman" w:hAnsi="Times New Roman"/>
      <w:sz w:val="18"/>
      <w:szCs w:val="18"/>
    </w:rPr>
  </w:style>
  <w:style w:type="character" w:customStyle="1" w:styleId="3Char12">
    <w:name w:val="正文文本缩进 3 Char1"/>
    <w:basedOn w:val="a0"/>
    <w:qFormat/>
    <w:rPr>
      <w:rFonts w:ascii="Times New Roman" w:hAnsi="Times New Roman"/>
      <w:sz w:val="16"/>
      <w:szCs w:val="16"/>
    </w:rPr>
  </w:style>
  <w:style w:type="character" w:customStyle="1" w:styleId="bdsmore2">
    <w:name w:val="bds_more2"/>
    <w:basedOn w:val="a0"/>
    <w:uiPriority w:val="99"/>
    <w:qFormat/>
  </w:style>
  <w:style w:type="character" w:customStyle="1" w:styleId="f141">
    <w:name w:val="f141"/>
    <w:qFormat/>
    <w:rPr>
      <w:sz w:val="21"/>
      <w:szCs w:val="21"/>
    </w:rPr>
  </w:style>
  <w:style w:type="character" w:customStyle="1" w:styleId="weby11">
    <w:name w:val="weby11"/>
    <w:qFormat/>
    <w:rPr>
      <w:sz w:val="18"/>
      <w:szCs w:val="18"/>
    </w:rPr>
  </w:style>
  <w:style w:type="character" w:customStyle="1" w:styleId="cur1">
    <w:name w:val="cur1"/>
    <w:qFormat/>
    <w:rPr>
      <w:b/>
      <w:color w:val="FFFFFF"/>
      <w:shd w:val="clear" w:color="auto" w:fill="AAAAAA"/>
    </w:rPr>
  </w:style>
  <w:style w:type="character" w:customStyle="1" w:styleId="FooterChar">
    <w:name w:val="Footer Char"/>
    <w:qFormat/>
    <w:locked/>
    <w:rPr>
      <w:rFonts w:ascii="宋体" w:eastAsia="宋体" w:hAnsi="宋体" w:hint="eastAsia"/>
      <w:sz w:val="18"/>
      <w:szCs w:val="18"/>
      <w:lang w:val="en-US" w:eastAsia="zh-CN" w:bidi="ar-SA"/>
    </w:rPr>
  </w:style>
  <w:style w:type="character" w:customStyle="1" w:styleId="Chara">
    <w:name w:val="列出段落 Char"/>
    <w:link w:val="12"/>
    <w:qFormat/>
    <w:locked/>
    <w:rPr>
      <w:rFonts w:ascii="Calibri" w:eastAsia="宋体" w:hAnsi="Calibri" w:cs="Times New Roman"/>
      <w:sz w:val="20"/>
      <w:szCs w:val="20"/>
    </w:rPr>
  </w:style>
  <w:style w:type="paragraph" w:customStyle="1" w:styleId="12">
    <w:name w:val="列出段落1"/>
    <w:basedOn w:val="a"/>
    <w:link w:val="Chara"/>
    <w:qFormat/>
    <w:pPr>
      <w:widowControl w:val="0"/>
      <w:adjustRightInd/>
      <w:snapToGrid/>
      <w:spacing w:after="0"/>
      <w:ind w:firstLineChars="200" w:firstLine="420"/>
      <w:jc w:val="both"/>
    </w:pPr>
    <w:rPr>
      <w:rFonts w:ascii="Calibri" w:eastAsia="宋体" w:hAnsi="Calibri" w:cs="Times New Roman"/>
      <w:sz w:val="20"/>
      <w:szCs w:val="20"/>
    </w:rPr>
  </w:style>
  <w:style w:type="character" w:customStyle="1" w:styleId="Char14">
    <w:name w:val="文档结构图 Char1"/>
    <w:uiPriority w:val="99"/>
    <w:qFormat/>
    <w:locked/>
    <w:rPr>
      <w:rFonts w:ascii="Times New Roman" w:hAnsi="Times New Roman"/>
      <w:shd w:val="clear" w:color="auto" w:fill="000080"/>
    </w:rPr>
  </w:style>
  <w:style w:type="character" w:customStyle="1" w:styleId="HTMLChar1">
    <w:name w:val="HTML 预设格式 Char1"/>
    <w:qFormat/>
    <w:locked/>
    <w:rPr>
      <w:rFonts w:ascii="黑体" w:eastAsia="黑体" w:hAnsi="Courier New"/>
    </w:rPr>
  </w:style>
  <w:style w:type="character" w:customStyle="1" w:styleId="bsharetext">
    <w:name w:val="bsharetext"/>
    <w:basedOn w:val="a0"/>
    <w:qFormat/>
  </w:style>
  <w:style w:type="character" w:customStyle="1" w:styleId="CharChar">
    <w:name w:val="纯文本 Char Char"/>
    <w:qFormat/>
    <w:rPr>
      <w:rFonts w:ascii="宋体" w:eastAsia="宋体" w:hAnsi="Courier New" w:cs="Courier New" w:hint="eastAsia"/>
      <w:szCs w:val="21"/>
    </w:rPr>
  </w:style>
  <w:style w:type="character" w:customStyle="1" w:styleId="hover68">
    <w:name w:val="hover68"/>
    <w:qFormat/>
    <w:rPr>
      <w:shd w:val="clear" w:color="auto" w:fill="F1F1F1"/>
    </w:rPr>
  </w:style>
  <w:style w:type="character" w:customStyle="1" w:styleId="bdsnopic">
    <w:name w:val="bds_nopic"/>
    <w:basedOn w:val="a0"/>
    <w:uiPriority w:val="99"/>
    <w:qFormat/>
  </w:style>
  <w:style w:type="character" w:customStyle="1" w:styleId="CharChar0">
    <w:name w:val="普通文字 Char Char"/>
    <w:qFormat/>
    <w:rPr>
      <w:rFonts w:ascii="宋体" w:eastAsia="宋体" w:hAnsi="Courier New" w:hint="eastAsia"/>
      <w:szCs w:val="21"/>
      <w:lang w:bidi="ar-SA"/>
    </w:rPr>
  </w:style>
  <w:style w:type="character" w:customStyle="1" w:styleId="qqloginlogo">
    <w:name w:val="qq_login_logo"/>
    <w:basedOn w:val="a0"/>
    <w:qFormat/>
  </w:style>
  <w:style w:type="character" w:customStyle="1" w:styleId="bdsmore1">
    <w:name w:val="bds_more1"/>
    <w:uiPriority w:val="99"/>
    <w:qFormat/>
    <w:rPr>
      <w:rFonts w:ascii="宋体" w:eastAsia="宋体" w:hAnsi="宋体" w:cs="宋体" w:hint="eastAsia"/>
    </w:rPr>
  </w:style>
  <w:style w:type="character" w:customStyle="1" w:styleId="Char15">
    <w:name w:val="批注主题 Char1"/>
    <w:qFormat/>
    <w:locked/>
    <w:rPr>
      <w:rFonts w:ascii="Times New Roman" w:hAnsi="Times New Roman"/>
      <w:b/>
      <w:bCs/>
    </w:rPr>
  </w:style>
  <w:style w:type="character" w:customStyle="1" w:styleId="Char23">
    <w:name w:val="批注文字 Char2"/>
    <w:basedOn w:val="a0"/>
    <w:qFormat/>
    <w:rPr>
      <w:rFonts w:ascii="Times New Roman" w:eastAsia="宋体" w:hAnsi="Times New Roman" w:cs="Times New Roman"/>
      <w:kern w:val="0"/>
      <w:sz w:val="20"/>
      <w:szCs w:val="20"/>
    </w:rPr>
  </w:style>
  <w:style w:type="character" w:customStyle="1" w:styleId="ca-1">
    <w:name w:val="ca-1"/>
    <w:basedOn w:val="a0"/>
    <w:qFormat/>
  </w:style>
  <w:style w:type="character" w:customStyle="1" w:styleId="s10pv000000">
    <w:name w:val="s10pv000000"/>
    <w:basedOn w:val="a0"/>
    <w:qFormat/>
  </w:style>
  <w:style w:type="character" w:customStyle="1" w:styleId="Char16">
    <w:name w:val="纯文本 Char1"/>
    <w:basedOn w:val="a0"/>
    <w:qFormat/>
    <w:rPr>
      <w:rFonts w:ascii="宋体" w:hAnsi="Courier New"/>
      <w:szCs w:val="21"/>
    </w:rPr>
  </w:style>
  <w:style w:type="character" w:customStyle="1" w:styleId="bdsmore">
    <w:name w:val="bds_more"/>
    <w:basedOn w:val="a0"/>
    <w:uiPriority w:val="99"/>
    <w:qFormat/>
  </w:style>
  <w:style w:type="character" w:customStyle="1" w:styleId="15">
    <w:name w:val="15"/>
    <w:qFormat/>
    <w:rPr>
      <w:rFonts w:ascii="宋体" w:eastAsia="宋体" w:hAnsi="宋体" w:hint="eastAsia"/>
      <w:color w:val="000000"/>
      <w:sz w:val="22"/>
      <w:szCs w:val="22"/>
    </w:rPr>
  </w:style>
  <w:style w:type="character" w:customStyle="1" w:styleId="Heading3Char">
    <w:name w:val="Heading 3 Char"/>
    <w:qFormat/>
    <w:locked/>
    <w:rPr>
      <w:rFonts w:ascii="宋体" w:eastAsia="宋体" w:hAnsi="宋体" w:hint="eastAsia"/>
      <w:b/>
      <w:sz w:val="32"/>
      <w:lang w:val="en-US" w:eastAsia="zh-CN" w:bidi="ar-SA"/>
    </w:rPr>
  </w:style>
  <w:style w:type="character" w:customStyle="1" w:styleId="selected8">
    <w:name w:val="selected8"/>
    <w:rPr>
      <w:color w:val="010101"/>
      <w:shd w:val="clear" w:color="auto" w:fill="FFFFFF"/>
    </w:rPr>
  </w:style>
  <w:style w:type="character" w:customStyle="1" w:styleId="Char17">
    <w:name w:val="批注框文本 Char1"/>
    <w:uiPriority w:val="99"/>
    <w:locked/>
    <w:rPr>
      <w:rFonts w:ascii="Times New Roman" w:hAnsi="Times New Roman"/>
      <w:sz w:val="18"/>
      <w:szCs w:val="18"/>
    </w:rPr>
  </w:style>
  <w:style w:type="character" w:customStyle="1" w:styleId="p141">
    <w:name w:val="p141"/>
    <w:uiPriority w:val="99"/>
    <w:qFormat/>
    <w:rPr>
      <w:sz w:val="21"/>
      <w:szCs w:val="21"/>
    </w:rPr>
  </w:style>
  <w:style w:type="paragraph" w:customStyle="1" w:styleId="22">
    <w:name w:val="页脚2"/>
    <w:basedOn w:val="a"/>
    <w:qFormat/>
    <w:pPr>
      <w:pBdr>
        <w:top w:val="single" w:sz="6" w:space="0" w:color="auto"/>
      </w:pBdr>
      <w:adjustRightInd/>
      <w:snapToGrid/>
      <w:spacing w:after="0"/>
      <w:jc w:val="right"/>
    </w:pPr>
    <w:rPr>
      <w:rFonts w:ascii="宋体" w:eastAsia="宋体" w:hAnsi="宋体" w:cs="Times New Roman"/>
      <w:kern w:val="2"/>
      <w:sz w:val="18"/>
      <w:szCs w:val="18"/>
    </w:rPr>
  </w:style>
  <w:style w:type="paragraph" w:customStyle="1" w:styleId="xl69">
    <w:name w:val="xl69"/>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18">
    <w:name w:val="Char1"/>
    <w:basedOn w:val="a"/>
    <w:pPr>
      <w:adjustRightInd/>
      <w:snapToGrid/>
      <w:spacing w:after="160" w:line="240" w:lineRule="exact"/>
    </w:pPr>
    <w:rPr>
      <w:rFonts w:ascii="Times New Roman" w:eastAsia="宋体" w:hAnsi="Times New Roman" w:cs="Times New Roman"/>
      <w:kern w:val="2"/>
      <w:sz w:val="24"/>
      <w:szCs w:val="24"/>
    </w:rPr>
  </w:style>
  <w:style w:type="paragraph" w:customStyle="1" w:styleId="41">
    <w:name w:val="题注4"/>
    <w:basedOn w:val="a"/>
    <w:next w:val="a6"/>
    <w:pPr>
      <w:widowControl w:val="0"/>
      <w:adjustRightInd/>
      <w:snapToGrid/>
      <w:spacing w:after="0"/>
      <w:ind w:leftChars="-22" w:left="-46" w:right="-108"/>
      <w:jc w:val="center"/>
    </w:pPr>
    <w:rPr>
      <w:rFonts w:ascii="Times New Roman" w:eastAsia="宋体" w:hAnsi="Times New Roman" w:cs="Times New Roman"/>
      <w:b/>
      <w:bCs/>
      <w:color w:val="000000"/>
      <w:kern w:val="2"/>
      <w:sz w:val="18"/>
      <w:szCs w:val="18"/>
      <w:lang w:val="en-GB"/>
    </w:rPr>
  </w:style>
  <w:style w:type="paragraph" w:customStyle="1" w:styleId="xl95">
    <w:name w:val="xl95"/>
    <w:basedOn w:val="a"/>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4">
    <w:name w:val="xl94"/>
    <w:basedOn w:val="a"/>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af7">
    <w:name w:val="图"/>
    <w:basedOn w:val="a"/>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3Char2">
    <w:name w:val="3 Char"/>
    <w:basedOn w:val="a"/>
    <w:qFormat/>
    <w:pPr>
      <w:adjustRightInd/>
      <w:snapToGrid/>
      <w:spacing w:after="0" w:line="400" w:lineRule="exact"/>
      <w:jc w:val="center"/>
    </w:pPr>
    <w:rPr>
      <w:rFonts w:ascii="Verdana" w:eastAsia="宋体" w:hAnsi="Verdana" w:cs="Times New Roman"/>
      <w:sz w:val="21"/>
      <w:szCs w:val="20"/>
      <w:lang w:eastAsia="en-US"/>
    </w:rPr>
  </w:style>
  <w:style w:type="paragraph" w:customStyle="1" w:styleId="xl92">
    <w:name w:val="xl92"/>
    <w:basedOn w:val="a"/>
    <w:pPr>
      <w:pBdr>
        <w:top w:val="single" w:sz="4" w:space="0" w:color="auto"/>
        <w:left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100">
    <w:name w:val="xl100"/>
    <w:basedOn w:val="a"/>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af8">
    <w:name w:val="表格"/>
    <w:basedOn w:val="a"/>
    <w:qFormat/>
    <w:pPr>
      <w:widowControl w:val="0"/>
      <w:adjustRightInd/>
      <w:snapToGrid/>
      <w:spacing w:after="0" w:line="420" w:lineRule="exact"/>
      <w:ind w:leftChars="40" w:left="84"/>
      <w:jc w:val="center"/>
    </w:pPr>
    <w:rPr>
      <w:rFonts w:ascii="宋体" w:eastAsia="宋体" w:hAnsi="宋体" w:cs="Times New Roman"/>
      <w:bCs/>
      <w:spacing w:val="-12"/>
      <w:kern w:val="2"/>
      <w:sz w:val="21"/>
      <w:szCs w:val="24"/>
    </w:rPr>
  </w:style>
  <w:style w:type="paragraph" w:customStyle="1" w:styleId="xl76">
    <w:name w:val="xl76"/>
    <w:basedOn w:val="a"/>
    <w:pPr>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90">
    <w:name w:val="xl90"/>
    <w:basedOn w:val="a"/>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8">
    <w:name w:val="xl78"/>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ParaCharCharCharChar">
    <w:name w:val="默认段落字体 Para Char Char Char Char"/>
    <w:basedOn w:val="a"/>
    <w:pPr>
      <w:widowControl w:val="0"/>
      <w:adjustRightInd/>
      <w:snapToGrid/>
      <w:spacing w:after="0"/>
      <w:jc w:val="both"/>
    </w:pPr>
    <w:rPr>
      <w:rFonts w:ascii="Times New Roman" w:eastAsia="宋体" w:hAnsi="Times New Roman" w:cs="Times New Roman"/>
      <w:kern w:val="2"/>
      <w:sz w:val="21"/>
      <w:szCs w:val="20"/>
    </w:rPr>
  </w:style>
  <w:style w:type="paragraph" w:customStyle="1" w:styleId="13">
    <w:name w:val="1"/>
    <w:basedOn w:val="a"/>
    <w:next w:val="ab"/>
    <w:uiPriority w:val="99"/>
    <w:qFormat/>
    <w:pPr>
      <w:widowControl w:val="0"/>
      <w:adjustRightInd/>
      <w:snapToGrid/>
      <w:spacing w:after="0"/>
      <w:jc w:val="both"/>
    </w:pPr>
    <w:rPr>
      <w:rFonts w:ascii="宋体" w:eastAsia="宋体" w:hAnsi="Courier New" w:cs="Times New Roman"/>
      <w:kern w:val="2"/>
      <w:sz w:val="21"/>
      <w:szCs w:val="20"/>
    </w:rPr>
  </w:style>
  <w:style w:type="paragraph" w:customStyle="1" w:styleId="af9">
    <w:name w:val="样式 表格不居中文字 + 两端对齐"/>
    <w:basedOn w:val="a"/>
    <w:pPr>
      <w:widowControl w:val="0"/>
      <w:tabs>
        <w:tab w:val="left" w:pos="3960"/>
      </w:tabs>
      <w:spacing w:after="0"/>
      <w:jc w:val="center"/>
    </w:pPr>
    <w:rPr>
      <w:rFonts w:ascii="宋体" w:eastAsia="宋体" w:hAnsi="宋体" w:cs="宋体"/>
      <w:color w:val="000000"/>
      <w:sz w:val="24"/>
      <w:szCs w:val="24"/>
    </w:rPr>
  </w:style>
  <w:style w:type="paragraph" w:customStyle="1" w:styleId="CharCharCharCharCharCharCharCharCharChar">
    <w:name w:val="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xl97">
    <w:name w:val="xl97"/>
    <w:basedOn w:val="a"/>
    <w:pPr>
      <w:pBdr>
        <w:top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6">
    <w:name w:val="xl96"/>
    <w:basedOn w:val="a"/>
    <w:pPr>
      <w:pBdr>
        <w:top w:val="single" w:sz="8"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33">
    <w:name w:val="列出段落3"/>
    <w:basedOn w:val="a"/>
    <w:uiPriority w:val="99"/>
    <w:unhideWhenUsed/>
    <w:qFormat/>
    <w:pPr>
      <w:spacing w:line="259" w:lineRule="auto"/>
      <w:ind w:firstLineChars="200" w:firstLine="420"/>
    </w:pPr>
    <w:rPr>
      <w:rFonts w:cs="Times New Roman"/>
    </w:rPr>
  </w:style>
  <w:style w:type="paragraph" w:customStyle="1" w:styleId="head">
    <w:name w:val="head"/>
    <w:basedOn w:val="a"/>
    <w:pPr>
      <w:adjustRightInd/>
      <w:snapToGrid/>
      <w:spacing w:before="100" w:beforeAutospacing="1" w:after="100" w:afterAutospacing="1"/>
      <w:jc w:val="center"/>
    </w:pPr>
    <w:rPr>
      <w:rFonts w:ascii="黑体" w:eastAsia="黑体" w:hAnsi="宋体" w:cs="Times New Roman"/>
      <w:b/>
      <w:bCs/>
      <w:sz w:val="28"/>
      <w:szCs w:val="28"/>
    </w:rPr>
  </w:style>
  <w:style w:type="paragraph" w:customStyle="1" w:styleId="14">
    <w:name w:val="无间隔1"/>
    <w:uiPriority w:val="1"/>
    <w:qFormat/>
    <w:pPr>
      <w:widowControl w:val="0"/>
      <w:jc w:val="both"/>
    </w:pPr>
    <w:rPr>
      <w:kern w:val="2"/>
      <w:sz w:val="21"/>
      <w:szCs w:val="24"/>
    </w:rPr>
  </w:style>
  <w:style w:type="paragraph" w:customStyle="1" w:styleId="font7">
    <w:name w:val="font7"/>
    <w:basedOn w:val="a"/>
    <w:pPr>
      <w:adjustRightInd/>
      <w:snapToGrid/>
      <w:spacing w:before="100" w:beforeAutospacing="1" w:after="100" w:afterAutospacing="1"/>
    </w:pPr>
    <w:rPr>
      <w:rFonts w:ascii="宋体" w:eastAsia="宋体" w:hAnsi="宋体" w:cs="宋体"/>
      <w:sz w:val="20"/>
      <w:szCs w:val="20"/>
    </w:rPr>
  </w:style>
  <w:style w:type="paragraph" w:customStyle="1" w:styleId="CharCharCharCharCharCharCharCharChar">
    <w:name w:val="Char Char Char Char Char Char Char Char Char"/>
    <w:basedOn w:val="a"/>
    <w:pPr>
      <w:adjustRightInd/>
      <w:snapToGrid/>
      <w:spacing w:after="160" w:line="240" w:lineRule="exact"/>
    </w:pPr>
    <w:rPr>
      <w:rFonts w:ascii="Verdana" w:eastAsia="宋体" w:hAnsi="Verdana" w:cs="Times New Roman"/>
      <w:kern w:val="2"/>
      <w:sz w:val="21"/>
      <w:szCs w:val="24"/>
      <w:lang w:eastAsia="en-US"/>
    </w:rPr>
  </w:style>
  <w:style w:type="paragraph" w:customStyle="1" w:styleId="xl88">
    <w:name w:val="xl88"/>
    <w:basedOn w:val="a"/>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8">
    <w:name w:val="xl68"/>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4">
    <w:name w:val="xl84"/>
    <w:basedOn w:val="a"/>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font0">
    <w:name w:val="font0"/>
    <w:basedOn w:val="a"/>
    <w:pPr>
      <w:adjustRightInd/>
      <w:snapToGrid/>
      <w:spacing w:before="100" w:beforeAutospacing="1" w:after="100" w:afterAutospacing="1"/>
    </w:pPr>
    <w:rPr>
      <w:rFonts w:ascii="宋体" w:eastAsia="宋体" w:hAnsi="宋体" w:cs="Times New Roman"/>
      <w:sz w:val="24"/>
      <w:szCs w:val="24"/>
    </w:rPr>
  </w:style>
  <w:style w:type="paragraph" w:customStyle="1" w:styleId="42">
    <w:name w:val="样式4"/>
    <w:basedOn w:val="a"/>
    <w:pPr>
      <w:widowControl w:val="0"/>
      <w:tabs>
        <w:tab w:val="left" w:pos="1984"/>
      </w:tabs>
      <w:adjustRightInd/>
      <w:snapToGrid/>
      <w:spacing w:after="0"/>
      <w:ind w:left="1984"/>
      <w:jc w:val="both"/>
    </w:pPr>
    <w:rPr>
      <w:rFonts w:ascii="Times New Roman" w:eastAsia="宋体" w:hAnsi="Times New Roman" w:cs="Times New Roman"/>
      <w:kern w:val="2"/>
      <w:sz w:val="21"/>
      <w:szCs w:val="24"/>
    </w:rPr>
  </w:style>
  <w:style w:type="paragraph" w:customStyle="1" w:styleId="xl70">
    <w:name w:val="xl70"/>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CharCharChar">
    <w:name w:val="Char Char Char Char"/>
    <w:basedOn w:val="a"/>
    <w:pPr>
      <w:adjustRightInd/>
      <w:snapToGrid/>
      <w:spacing w:after="160" w:line="240" w:lineRule="exact"/>
    </w:pPr>
    <w:rPr>
      <w:rFonts w:ascii="Verdana" w:eastAsia="仿宋_GB2312" w:hAnsi="Verdana" w:cs="Times New Roman"/>
      <w:sz w:val="24"/>
      <w:szCs w:val="20"/>
      <w:lang w:eastAsia="en-US"/>
    </w:rPr>
  </w:style>
  <w:style w:type="paragraph" w:customStyle="1" w:styleId="Style181">
    <w:name w:val="_Style 181"/>
    <w:pPr>
      <w:widowControl w:val="0"/>
      <w:autoSpaceDE w:val="0"/>
      <w:autoSpaceDN w:val="0"/>
      <w:adjustRightInd w:val="0"/>
    </w:pPr>
  </w:style>
  <w:style w:type="paragraph" w:customStyle="1" w:styleId="xl85">
    <w:name w:val="xl85"/>
    <w:basedOn w:val="a"/>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23">
    <w:name w:val="列出段落2"/>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99">
    <w:name w:val="xl99"/>
    <w:basedOn w:val="a"/>
    <w:qFormat/>
    <w:pPr>
      <w:pBdr>
        <w:top w:val="single" w:sz="4"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2">
    <w:name w:val="xl82"/>
    <w:basedOn w:val="a"/>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110">
    <w:name w:val="列出段落11"/>
    <w:basedOn w:val="a"/>
    <w:uiPriority w:val="99"/>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a">
    <w:name w:val="表格居左"/>
    <w:basedOn w:val="a"/>
    <w:pPr>
      <w:widowControl w:val="0"/>
      <w:adjustRightInd/>
      <w:spacing w:before="60" w:after="60"/>
      <w:jc w:val="center"/>
    </w:pPr>
    <w:rPr>
      <w:rFonts w:ascii="Times New Roman" w:eastAsia="宋体" w:hAnsi="Times New Roman" w:cs="Times New Roman"/>
      <w:kern w:val="2"/>
      <w:sz w:val="21"/>
      <w:szCs w:val="20"/>
    </w:rPr>
  </w:style>
  <w:style w:type="paragraph" w:customStyle="1" w:styleId="455">
    <w:name w:val="样式 标题 4 + 段前: 5 磅 段后: 5 磅 行距: 单倍行距"/>
    <w:basedOn w:val="4"/>
    <w:pPr>
      <w:widowControl w:val="0"/>
      <w:tabs>
        <w:tab w:val="left" w:pos="1680"/>
      </w:tabs>
      <w:adjustRightInd w:val="0"/>
      <w:spacing w:before="100" w:after="100" w:line="240" w:lineRule="auto"/>
      <w:ind w:left="851" w:hanging="851"/>
    </w:pPr>
    <w:rPr>
      <w:bCs w:val="0"/>
      <w:szCs w:val="20"/>
    </w:rPr>
  </w:style>
  <w:style w:type="paragraph" w:customStyle="1" w:styleId="xl74">
    <w:name w:val="xl74"/>
    <w:basedOn w:val="a"/>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3">
    <w:name w:val="xl93"/>
    <w:basedOn w:val="a"/>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81">
    <w:name w:val="xl81"/>
    <w:basedOn w:val="a"/>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styleId="afb">
    <w:name w:val="List Paragraph"/>
    <w:basedOn w:val="a"/>
    <w:uiPriority w:val="99"/>
    <w:qFormat/>
    <w:pPr>
      <w:adjustRightInd/>
      <w:snapToGrid/>
      <w:spacing w:after="0"/>
      <w:ind w:firstLineChars="200" w:firstLine="420"/>
    </w:pPr>
    <w:rPr>
      <w:rFonts w:ascii="Calibri" w:eastAsia="宋体" w:hAnsi="Calibri" w:cs="Times New Roman"/>
      <w:lang w:eastAsia="en-US" w:bidi="en-US"/>
    </w:rPr>
  </w:style>
  <w:style w:type="paragraph" w:customStyle="1" w:styleId="CharChar1CharCharCharCharCharCharCharCharCharChar1">
    <w:name w:val="Char Char1 Char Char Char Char Char Char Char Char Char Char1"/>
    <w:basedOn w:val="a"/>
    <w:qFormat/>
    <w:pPr>
      <w:widowControl w:val="0"/>
      <w:adjustRightInd/>
      <w:snapToGrid/>
      <w:spacing w:after="0"/>
      <w:jc w:val="both"/>
    </w:pPr>
    <w:rPr>
      <w:rFonts w:eastAsia="宋体" w:cs="Times New Roman"/>
      <w:kern w:val="2"/>
      <w:sz w:val="24"/>
      <w:szCs w:val="20"/>
    </w:rPr>
  </w:style>
  <w:style w:type="paragraph" w:customStyle="1" w:styleId="New">
    <w:name w:val="正文 New"/>
    <w:qFormat/>
    <w:pPr>
      <w:widowControl w:val="0"/>
      <w:jc w:val="both"/>
    </w:pPr>
    <w:rPr>
      <w:kern w:val="2"/>
      <w:sz w:val="21"/>
      <w:szCs w:val="24"/>
    </w:rPr>
  </w:style>
  <w:style w:type="paragraph" w:customStyle="1" w:styleId="16">
    <w:name w:val="修订1"/>
    <w:uiPriority w:val="99"/>
  </w:style>
  <w:style w:type="paragraph" w:customStyle="1" w:styleId="afc">
    <w:name w:val="基准标题"/>
    <w:basedOn w:val="a8"/>
    <w:next w:val="a8"/>
    <w:pPr>
      <w:keepNext/>
      <w:keepLines/>
      <w:widowControl/>
      <w:spacing w:after="0" w:line="240" w:lineRule="atLeast"/>
      <w:jc w:val="left"/>
    </w:pPr>
    <w:rPr>
      <w:rFonts w:ascii="Garamond" w:hAnsi="Garamond"/>
      <w:kern w:val="20"/>
      <w:szCs w:val="20"/>
      <w:lang w:bidi="he-IL"/>
    </w:rPr>
  </w:style>
  <w:style w:type="paragraph" w:customStyle="1" w:styleId="xl87">
    <w:name w:val="xl87"/>
    <w:basedOn w:val="a"/>
    <w:pPr>
      <w:pBdr>
        <w:top w:val="single" w:sz="4"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SMEDI1">
    <w:name w:val="SMEDI标题1"/>
    <w:basedOn w:val="a"/>
    <w:next w:val="a"/>
    <w:qFormat/>
    <w:pPr>
      <w:keepNext/>
      <w:keepLines/>
      <w:widowControl w:val="0"/>
      <w:tabs>
        <w:tab w:val="left" w:pos="432"/>
      </w:tabs>
      <w:adjustRightInd/>
      <w:snapToGrid/>
      <w:spacing w:after="0" w:line="578" w:lineRule="atLeast"/>
      <w:jc w:val="center"/>
      <w:outlineLvl w:val="0"/>
    </w:pPr>
    <w:rPr>
      <w:rFonts w:ascii="Times New Roman" w:eastAsia="黑体" w:hAnsi="Times New Roman" w:cs="Times New Roman"/>
      <w:b/>
      <w:bCs/>
      <w:spacing w:val="16"/>
      <w:kern w:val="32"/>
      <w:sz w:val="32"/>
      <w:szCs w:val="32"/>
    </w:rPr>
  </w:style>
  <w:style w:type="paragraph" w:customStyle="1" w:styleId="xl80">
    <w:name w:val="xl80"/>
    <w:basedOn w:val="a"/>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8">
    <w:name w:val="xl98"/>
    <w:basedOn w:val="a"/>
    <w:pPr>
      <w:pBdr>
        <w:top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font6">
    <w:name w:val="font6"/>
    <w:basedOn w:val="a"/>
    <w:pPr>
      <w:adjustRightInd/>
      <w:snapToGrid/>
      <w:spacing w:before="100" w:beforeAutospacing="1" w:after="100" w:afterAutospacing="1"/>
    </w:pPr>
    <w:rPr>
      <w:rFonts w:ascii="宋体" w:eastAsia="宋体" w:hAnsi="宋体" w:cs="Times New Roman"/>
      <w:sz w:val="24"/>
      <w:szCs w:val="24"/>
    </w:rPr>
  </w:style>
  <w:style w:type="paragraph" w:customStyle="1" w:styleId="font5">
    <w:name w:val="font5"/>
    <w:basedOn w:val="a"/>
    <w:pPr>
      <w:adjustRightInd/>
      <w:snapToGrid/>
      <w:spacing w:before="100" w:beforeAutospacing="1" w:after="100" w:afterAutospacing="1"/>
    </w:pPr>
    <w:rPr>
      <w:rFonts w:ascii="宋体" w:eastAsia="宋体" w:hAnsi="宋体" w:cs="Times New Roman"/>
      <w:sz w:val="18"/>
      <w:szCs w:val="18"/>
    </w:rPr>
  </w:style>
  <w:style w:type="paragraph" w:customStyle="1" w:styleId="xl83">
    <w:name w:val="xl83"/>
    <w:basedOn w:val="a"/>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4"/>
      <w:szCs w:val="24"/>
    </w:rPr>
  </w:style>
  <w:style w:type="paragraph" w:customStyle="1" w:styleId="xl89">
    <w:name w:val="xl89"/>
    <w:basedOn w:val="a"/>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NewNewNew">
    <w:name w:val="正文 New New New"/>
    <w:qFormat/>
    <w:pPr>
      <w:widowControl w:val="0"/>
      <w:jc w:val="both"/>
    </w:pPr>
    <w:rPr>
      <w:kern w:val="2"/>
      <w:sz w:val="21"/>
    </w:rPr>
  </w:style>
  <w:style w:type="paragraph" w:customStyle="1" w:styleId="xl91">
    <w:name w:val="xl91"/>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7">
    <w:name w:val="xl67"/>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1">
    <w:name w:val="xl71"/>
    <w:basedOn w:val="a"/>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b">
    <w:name w:val="Char"/>
    <w:basedOn w:val="a"/>
    <w:pPr>
      <w:adjustRightInd/>
      <w:snapToGrid/>
      <w:spacing w:after="160" w:line="240" w:lineRule="exact"/>
    </w:pPr>
    <w:rPr>
      <w:rFonts w:ascii="Verdana" w:eastAsia="仿宋_GB2312" w:hAnsi="Verdana" w:cs="Times New Roman"/>
      <w:sz w:val="24"/>
      <w:szCs w:val="20"/>
      <w:lang w:eastAsia="en-US"/>
    </w:rPr>
  </w:style>
  <w:style w:type="paragraph" w:customStyle="1" w:styleId="Afd">
    <w:name w:val="正文 A"/>
    <w:pPr>
      <w:widowControl w:val="0"/>
      <w:jc w:val="both"/>
    </w:pPr>
    <w:rPr>
      <w:rFonts w:eastAsia="ヒラギノ角ゴ Pro W3"/>
      <w:color w:val="000000"/>
      <w:kern w:val="2"/>
      <w:sz w:val="21"/>
    </w:rPr>
  </w:style>
  <w:style w:type="paragraph" w:customStyle="1" w:styleId="24">
    <w:name w:val="样式 标题 2 + 宋体 五号 非加粗 黑色"/>
    <w:basedOn w:val="2"/>
    <w:pPr>
      <w:tabs>
        <w:tab w:val="left" w:pos="840"/>
      </w:tabs>
      <w:adjustRightInd w:val="0"/>
      <w:spacing w:line="416" w:lineRule="atLeast"/>
      <w:ind w:left="567" w:hanging="567"/>
      <w:jc w:val="left"/>
    </w:pPr>
    <w:rPr>
      <w:rFonts w:ascii="宋体" w:eastAsia="宋体" w:hAnsi="宋体"/>
      <w:b w:val="0"/>
      <w:bCs w:val="0"/>
      <w:color w:val="000000"/>
      <w:sz w:val="21"/>
      <w:szCs w:val="20"/>
    </w:rPr>
  </w:style>
  <w:style w:type="paragraph" w:customStyle="1" w:styleId="xl77">
    <w:name w:val="xl77"/>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43">
    <w:name w:val="列出段落4"/>
    <w:basedOn w:val="a"/>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xl66">
    <w:name w:val="xl66"/>
    <w:basedOn w:val="a"/>
    <w:qFormat/>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CharCharCharCharCharCharChar">
    <w:name w:val="Char Char Char Char Char Char Char"/>
    <w:basedOn w:val="a"/>
    <w:pPr>
      <w:widowControl w:val="0"/>
      <w:adjustRightInd/>
      <w:snapToGrid/>
      <w:spacing w:after="0"/>
      <w:jc w:val="both"/>
    </w:pPr>
    <w:rPr>
      <w:rFonts w:eastAsia="宋体" w:cs="Tahoma"/>
      <w:kern w:val="2"/>
      <w:sz w:val="30"/>
      <w:szCs w:val="30"/>
    </w:rPr>
  </w:style>
  <w:style w:type="paragraph" w:customStyle="1" w:styleId="Char1CharCharChar">
    <w:name w:val="Char1 Char Char Char"/>
    <w:basedOn w:val="a"/>
    <w:pPr>
      <w:widowControl w:val="0"/>
      <w:adjustRightInd/>
      <w:snapToGrid/>
      <w:spacing w:after="0"/>
      <w:jc w:val="both"/>
    </w:pPr>
    <w:rPr>
      <w:rFonts w:ascii="Times New Roman" w:eastAsia="宋体" w:hAnsi="Times New Roman" w:cs="Times New Roman"/>
      <w:kern w:val="2"/>
      <w:sz w:val="21"/>
      <w:szCs w:val="20"/>
    </w:rPr>
  </w:style>
  <w:style w:type="paragraph" w:customStyle="1" w:styleId="xl75">
    <w:name w:val="xl75"/>
    <w:basedOn w:val="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29">
    <w:name w:val="xl29"/>
    <w:basedOn w:val="a"/>
    <w:pPr>
      <w:adjustRightInd/>
      <w:snapToGrid/>
      <w:spacing w:before="100" w:beforeAutospacing="1" w:after="100" w:afterAutospacing="1"/>
      <w:jc w:val="center"/>
    </w:pPr>
    <w:rPr>
      <w:rFonts w:ascii="宋体" w:eastAsia="宋体" w:hAnsi="宋体" w:cs="Times New Roman"/>
      <w:sz w:val="28"/>
      <w:szCs w:val="28"/>
    </w:rPr>
  </w:style>
  <w:style w:type="paragraph" w:customStyle="1" w:styleId="afe">
    <w:name w:val="设计方案"/>
    <w:basedOn w:val="a"/>
    <w:pPr>
      <w:tabs>
        <w:tab w:val="left" w:pos="425"/>
      </w:tabs>
      <w:adjustRightInd/>
      <w:snapToGrid/>
      <w:spacing w:after="160" w:line="240" w:lineRule="exact"/>
      <w:ind w:left="425" w:hanging="425"/>
    </w:pPr>
    <w:rPr>
      <w:rFonts w:ascii="Verdana" w:eastAsia="宋体" w:hAnsi="Verdana" w:cs="Times New Roman"/>
      <w:sz w:val="21"/>
      <w:szCs w:val="20"/>
      <w:lang w:eastAsia="en-US"/>
    </w:rPr>
  </w:style>
  <w:style w:type="paragraph" w:customStyle="1" w:styleId="3h3H3sect12366">
    <w:name w:val="样式 标题 3h3H3sect1.2.3 + 五号 段前: 6 磅 段后: 6 磅 行距: 单倍行距"/>
    <w:basedOn w:val="3"/>
    <w:pPr>
      <w:tabs>
        <w:tab w:val="left" w:pos="360"/>
        <w:tab w:val="left" w:pos="1260"/>
      </w:tabs>
      <w:autoSpaceDE/>
      <w:autoSpaceDN/>
      <w:spacing w:before="120" w:after="120" w:line="240" w:lineRule="auto"/>
    </w:pPr>
    <w:rPr>
      <w:bCs w:val="0"/>
      <w:sz w:val="21"/>
      <w:szCs w:val="20"/>
    </w:rPr>
  </w:style>
  <w:style w:type="paragraph" w:customStyle="1" w:styleId="ParaChar">
    <w:name w:val="默认段落字体 Para Char"/>
    <w:basedOn w:val="a"/>
    <w:pPr>
      <w:widowControl w:val="0"/>
      <w:adjustRightInd/>
      <w:snapToGrid/>
      <w:spacing w:after="0"/>
      <w:jc w:val="both"/>
    </w:pPr>
    <w:rPr>
      <w:rFonts w:ascii="Times New Roman" w:eastAsia="宋体" w:hAnsi="Times New Roman" w:cs="Times New Roman"/>
      <w:kern w:val="2"/>
      <w:sz w:val="21"/>
      <w:szCs w:val="24"/>
    </w:rPr>
  </w:style>
  <w:style w:type="paragraph" w:customStyle="1" w:styleId="17">
    <w:name w:val="样式1"/>
    <w:basedOn w:val="a"/>
    <w:pPr>
      <w:widowControl w:val="0"/>
      <w:tabs>
        <w:tab w:val="left" w:pos="709"/>
      </w:tabs>
      <w:snapToGrid/>
      <w:spacing w:after="0"/>
      <w:jc w:val="both"/>
    </w:pPr>
    <w:rPr>
      <w:rFonts w:ascii="宋体" w:eastAsia="宋体" w:hAnsi="宋体" w:cs="Times New Roman"/>
      <w:sz w:val="21"/>
      <w:szCs w:val="20"/>
    </w:rPr>
  </w:style>
  <w:style w:type="paragraph" w:customStyle="1" w:styleId="xl86">
    <w:name w:val="xl86"/>
    <w:basedOn w:val="a"/>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ListParagraph1">
    <w:name w:val="List Paragraph1"/>
    <w:basedOn w:val="a"/>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72">
    <w:name w:val="xl72"/>
    <w:basedOn w:val="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3">
    <w:name w:val="xl73"/>
    <w:basedOn w:val="a"/>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9">
    <w:name w:val="xl79"/>
    <w:basedOn w:val="a"/>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CharChar1CharCharCharCharCharCharCharCharCharChar">
    <w:name w:val="Char Char1 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0">
    <w:name w:val="正文_0"/>
    <w:qFormat/>
    <w:rPr>
      <w:sz w:val="21"/>
    </w:rPr>
  </w:style>
  <w:style w:type="paragraph" w:customStyle="1" w:styleId="18">
    <w:name w:val="纯文本1"/>
    <w:basedOn w:val="a"/>
    <w:pPr>
      <w:widowControl w:val="0"/>
      <w:snapToGrid/>
      <w:spacing w:after="0"/>
      <w:jc w:val="both"/>
      <w:textAlignment w:val="baseline"/>
    </w:pPr>
    <w:rPr>
      <w:rFonts w:ascii="宋体" w:eastAsia="宋体" w:hAnsi="Times New Roman" w:cs="Times New Roman"/>
      <w:sz w:val="24"/>
      <w:szCs w:val="20"/>
    </w:rPr>
  </w:style>
  <w:style w:type="paragraph" w:customStyle="1" w:styleId="aff">
    <w:name w:val="招标文件正文"/>
    <w:basedOn w:val="a"/>
    <w:link w:val="CharChar1"/>
    <w:qFormat/>
    <w:pPr>
      <w:widowControl w:val="0"/>
      <w:adjustRightInd/>
      <w:snapToGrid/>
      <w:spacing w:afterLines="50" w:line="460" w:lineRule="exact"/>
      <w:ind w:firstLineChars="200" w:firstLine="200"/>
      <w:jc w:val="both"/>
    </w:pPr>
    <w:rPr>
      <w:rFonts w:ascii="宋体" w:eastAsia="宋体" w:hAnsi="宋体" w:cs="Times New Roman"/>
      <w:sz w:val="20"/>
      <w:szCs w:val="20"/>
    </w:rPr>
  </w:style>
  <w:style w:type="character" w:customStyle="1" w:styleId="CharChar1">
    <w:name w:val="招标文件正文 Char Char"/>
    <w:link w:val="aff"/>
    <w:rPr>
      <w:rFonts w:ascii="宋体" w:eastAsia="宋体" w:hAnsi="宋体" w:cs="Times New Roman"/>
      <w:sz w:val="20"/>
      <w:szCs w:val="20"/>
    </w:rPr>
  </w:style>
  <w:style w:type="character" w:customStyle="1" w:styleId="fontborder">
    <w:name w:val="fontborder"/>
    <w:uiPriority w:val="99"/>
    <w:qFormat/>
    <w:rPr>
      <w:bdr w:val="single" w:sz="6" w:space="0" w:color="000000"/>
    </w:rPr>
  </w:style>
  <w:style w:type="character" w:customStyle="1" w:styleId="top-icon">
    <w:name w:val="top-icon"/>
    <w:basedOn w:val="a0"/>
    <w:uiPriority w:val="99"/>
    <w:qFormat/>
    <w:rPr>
      <w:rFonts w:cs="Times New Roman"/>
    </w:rPr>
  </w:style>
  <w:style w:type="character" w:customStyle="1" w:styleId="no72">
    <w:name w:val="no7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orgname">
    <w:name w:val="org_name"/>
    <w:basedOn w:val="a0"/>
    <w:uiPriority w:val="99"/>
    <w:qFormat/>
    <w:rPr>
      <w:rFonts w:cs="Times New Roman"/>
    </w:rPr>
  </w:style>
  <w:style w:type="character" w:customStyle="1" w:styleId="t-tag">
    <w:name w:val="t-tag"/>
    <w:uiPriority w:val="99"/>
    <w:qFormat/>
    <w:rPr>
      <w:color w:val="FFFFFF"/>
      <w:sz w:val="18"/>
      <w:shd w:val="clear" w:color="auto" w:fill="auto"/>
    </w:rPr>
  </w:style>
  <w:style w:type="character" w:customStyle="1" w:styleId="orange5">
    <w:name w:val="orange5"/>
    <w:uiPriority w:val="99"/>
    <w:qFormat/>
    <w:rPr>
      <w:color w:val="auto"/>
    </w:rPr>
  </w:style>
  <w:style w:type="character" w:customStyle="1" w:styleId="bdsnopic1">
    <w:name w:val="bds_nopic1"/>
    <w:basedOn w:val="a0"/>
    <w:uiPriority w:val="99"/>
    <w:qFormat/>
    <w:rPr>
      <w:rFonts w:cs="Times New Roman"/>
    </w:rPr>
  </w:style>
  <w:style w:type="character" w:customStyle="1" w:styleId="f-star">
    <w:name w:val="f-star"/>
    <w:uiPriority w:val="99"/>
    <w:qFormat/>
    <w:rPr>
      <w:color w:val="auto"/>
      <w:sz w:val="21"/>
    </w:rPr>
  </w:style>
  <w:style w:type="character" w:customStyle="1" w:styleId="no62">
    <w:name w:val="no62"/>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ico-jiang1">
    <w:name w:val="ico-jiang1"/>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ui-bz-bg-hover1">
    <w:name w:val="ui-bz-bg-hover1"/>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fontstrikethrough">
    <w:name w:val="fontstrikethrough"/>
    <w:uiPriority w:val="99"/>
    <w:qFormat/>
    <w:rPr>
      <w:strike/>
    </w:rPr>
  </w:style>
  <w:style w:type="character" w:customStyle="1" w:styleId="my-notice1">
    <w:name w:val="my-notice1"/>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ico-jiang">
    <w:name w:val="ico-jiang"/>
    <w:basedOn w:val="a0"/>
    <w:uiPriority w:val="99"/>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7"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0"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5"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9"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7"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0"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5"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3" Type="http://schemas.openxmlformats.org/officeDocument/2006/relationships/header" Target="header1.xml"/><Relationship Id="rId58"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 Type="http://schemas.openxmlformats.org/officeDocument/2006/relationships/settings" Target="settings.xml"/><Relationship Id="rId61" Type="http://schemas.openxmlformats.org/officeDocument/2006/relationships/hyperlink" Target="http://www.chinapsp.cn" TargetMode="External"/><Relationship Id="rId19"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7"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0"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5"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8"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6"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 Type="http://schemas.openxmlformats.org/officeDocument/2006/relationships/styles" Target="styles.xml"/><Relationship Id="rId1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7"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5"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8"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6"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9" Type="http://schemas.openxmlformats.org/officeDocument/2006/relationships/hyperlink" Target="http://www.baochengdaili.com/downs.asp?ID=24" TargetMode="External"/><Relationship Id="rId20"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4" Type="http://schemas.openxmlformats.org/officeDocument/2006/relationships/footer" Target="footer2.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8"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6"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9"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7"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0" Type="http://schemas.openxmlformats.org/officeDocument/2006/relationships/footer" Target="footer1.xml"/><Relationship Id="rId3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4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5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60" Type="http://schemas.openxmlformats.org/officeDocument/2006/relationships/hyperlink" Target="http://www.baochengdaili.com/downs.asp?ID=23"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8"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39"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6725</Words>
  <Characters>38335</Characters>
  <Application>Microsoft Office Word</Application>
  <DocSecurity>0</DocSecurity>
  <Lines>319</Lines>
  <Paragraphs>89</Paragraphs>
  <ScaleCrop>false</ScaleCrop>
  <Company>china</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2018-12-26T06:35:00Z</cp:lastPrinted>
  <dcterms:created xsi:type="dcterms:W3CDTF">2008-09-11T17:20:00Z</dcterms:created>
  <dcterms:modified xsi:type="dcterms:W3CDTF">2019-02-15T03:43:00Z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