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jc w:val="center"/>
        <w:tblCellMar>
          <w:left w:w="0" w:type="dxa"/>
          <w:right w:w="0" w:type="dxa"/>
        </w:tblCellMar>
        <w:tblLook w:val="04A0"/>
      </w:tblPr>
      <w:tblGrid>
        <w:gridCol w:w="1305"/>
        <w:gridCol w:w="1125"/>
        <w:gridCol w:w="1380"/>
        <w:gridCol w:w="2145"/>
        <w:gridCol w:w="1275"/>
        <w:gridCol w:w="3810"/>
      </w:tblGrid>
      <w:tr w:rsidR="004978A7" w:rsidRPr="004978A7" w:rsidTr="004978A7">
        <w:trPr>
          <w:trHeight w:val="420"/>
          <w:jc w:val="center"/>
        </w:trPr>
        <w:tc>
          <w:tcPr>
            <w:tcW w:w="11040" w:type="dxa"/>
            <w:gridSpan w:val="6"/>
            <w:tcBorders>
              <w:top w:val="nil"/>
              <w:left w:val="nil"/>
              <w:bottom w:val="nil"/>
              <w:right w:val="nil"/>
            </w:tcBorders>
            <w:noWrap/>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b/>
                <w:bCs/>
                <w:sz w:val="18"/>
              </w:rPr>
              <w:t>灵川县2014年传统村落环境保护项目（熊村村委熊村污水处理工程）-中标候选人公示</w:t>
            </w:r>
          </w:p>
        </w:tc>
      </w:tr>
      <w:tr w:rsidR="004978A7" w:rsidRPr="004978A7" w:rsidTr="004978A7">
        <w:trPr>
          <w:trHeight w:val="615"/>
          <w:jc w:val="center"/>
        </w:trPr>
        <w:tc>
          <w:tcPr>
            <w:tcW w:w="2415"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项目名称</w:t>
            </w:r>
          </w:p>
        </w:tc>
        <w:tc>
          <w:tcPr>
            <w:tcW w:w="3525"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line="420" w:lineRule="atLeast"/>
              <w:rPr>
                <w:rFonts w:ascii="宋体" w:eastAsia="宋体" w:hAnsi="宋体" w:cs="宋体"/>
                <w:sz w:val="18"/>
                <w:szCs w:val="18"/>
              </w:rPr>
            </w:pPr>
            <w:r w:rsidRPr="004978A7">
              <w:rPr>
                <w:rFonts w:ascii="宋体" w:eastAsia="宋体" w:hAnsi="宋体" w:cs="宋体" w:hint="eastAsia"/>
                <w:sz w:val="18"/>
                <w:szCs w:val="18"/>
              </w:rPr>
              <w:t>灵川县2014年传统村落环境保护项目（熊村村委熊村污水处理工程）</w:t>
            </w:r>
          </w:p>
        </w:tc>
        <w:tc>
          <w:tcPr>
            <w:tcW w:w="127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招标备案编号</w:t>
            </w:r>
          </w:p>
        </w:tc>
        <w:tc>
          <w:tcPr>
            <w:tcW w:w="3825"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GS(GL)2016014GLC</w:t>
            </w:r>
          </w:p>
        </w:tc>
      </w:tr>
      <w:tr w:rsidR="004978A7" w:rsidRPr="004978A7" w:rsidTr="004978A7">
        <w:trPr>
          <w:trHeight w:val="435"/>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招标人</w:t>
            </w:r>
          </w:p>
        </w:tc>
        <w:tc>
          <w:tcPr>
            <w:tcW w:w="8625" w:type="dxa"/>
            <w:gridSpan w:val="4"/>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灵川县大圩镇人民政府</w:t>
            </w:r>
          </w:p>
        </w:tc>
      </w:tr>
      <w:tr w:rsidR="004978A7" w:rsidRPr="004978A7" w:rsidTr="004978A7">
        <w:trPr>
          <w:trHeight w:val="480"/>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招标类别</w:t>
            </w:r>
          </w:p>
        </w:tc>
        <w:tc>
          <w:tcPr>
            <w:tcW w:w="3525"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■委托招标    □自行招标</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招标方式</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■公开招标    □邀请招标</w:t>
            </w:r>
          </w:p>
        </w:tc>
      </w:tr>
      <w:tr w:rsidR="004978A7" w:rsidRPr="004978A7" w:rsidTr="004978A7">
        <w:trPr>
          <w:trHeight w:val="465"/>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招标代理机构</w:t>
            </w:r>
          </w:p>
        </w:tc>
        <w:tc>
          <w:tcPr>
            <w:tcW w:w="8625" w:type="dxa"/>
            <w:gridSpan w:val="4"/>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广西壮族自治区建设工程机电设备招标中心</w:t>
            </w:r>
          </w:p>
        </w:tc>
      </w:tr>
      <w:tr w:rsidR="004978A7" w:rsidRPr="004978A7" w:rsidTr="004978A7">
        <w:trPr>
          <w:trHeight w:val="480"/>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结构类型及规模</w:t>
            </w:r>
          </w:p>
        </w:tc>
        <w:tc>
          <w:tcPr>
            <w:tcW w:w="8625" w:type="dxa"/>
            <w:gridSpan w:val="4"/>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both"/>
              <w:rPr>
                <w:rFonts w:ascii="宋体" w:eastAsia="宋体" w:hAnsi="宋体" w:cs="宋体"/>
                <w:sz w:val="18"/>
                <w:szCs w:val="18"/>
              </w:rPr>
            </w:pPr>
            <w:r w:rsidRPr="004978A7">
              <w:rPr>
                <w:rFonts w:ascii="宋体" w:eastAsia="宋体" w:hAnsi="宋体" w:cs="宋体" w:hint="eastAsia"/>
                <w:sz w:val="18"/>
                <w:szCs w:val="18"/>
              </w:rPr>
              <w:t>建设一座污水处理站（处理规模为150m³/日）,具体情况详见采购文件及工程量清单</w:t>
            </w:r>
          </w:p>
        </w:tc>
      </w:tr>
      <w:tr w:rsidR="004978A7" w:rsidRPr="004978A7" w:rsidTr="004978A7">
        <w:trPr>
          <w:trHeight w:val="405"/>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开标时间</w:t>
            </w:r>
          </w:p>
        </w:tc>
        <w:tc>
          <w:tcPr>
            <w:tcW w:w="3525"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2016年8月3日</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开标地点</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桂林市中隐路9号广源国际社区17栋三单元2-1室</w:t>
            </w:r>
          </w:p>
        </w:tc>
      </w:tr>
      <w:tr w:rsidR="004978A7" w:rsidRPr="004978A7" w:rsidTr="004978A7">
        <w:trPr>
          <w:trHeight w:val="360"/>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公示开始时间</w:t>
            </w:r>
          </w:p>
        </w:tc>
        <w:tc>
          <w:tcPr>
            <w:tcW w:w="3525"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2016年8月4日</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公示截止时间</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2016年8月8日</w:t>
            </w:r>
          </w:p>
        </w:tc>
      </w:tr>
      <w:tr w:rsidR="004978A7" w:rsidRPr="004978A7" w:rsidTr="004978A7">
        <w:trPr>
          <w:trHeight w:val="480"/>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拟中标人</w:t>
            </w:r>
          </w:p>
        </w:tc>
        <w:tc>
          <w:tcPr>
            <w:tcW w:w="8625" w:type="dxa"/>
            <w:gridSpan w:val="4"/>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广西众泰建设工程发展有限公司</w:t>
            </w:r>
          </w:p>
        </w:tc>
      </w:tr>
      <w:tr w:rsidR="004978A7" w:rsidRPr="004978A7" w:rsidTr="004978A7">
        <w:trPr>
          <w:trHeight w:val="645"/>
          <w:jc w:val="center"/>
        </w:trPr>
        <w:tc>
          <w:tcPr>
            <w:tcW w:w="1305" w:type="dxa"/>
            <w:vMerge w:val="restart"/>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中标候选人情况</w:t>
            </w:r>
          </w:p>
        </w:tc>
        <w:tc>
          <w:tcPr>
            <w:tcW w:w="112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第一中标候选人</w:t>
            </w: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单位名称</w:t>
            </w:r>
          </w:p>
        </w:tc>
        <w:tc>
          <w:tcPr>
            <w:tcW w:w="21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广西众泰建设工程发展有限公司</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企业资质</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建筑工程施工总承包贰级</w:t>
            </w:r>
          </w:p>
        </w:tc>
      </w:tr>
      <w:tr w:rsidR="004978A7" w:rsidRPr="004978A7" w:rsidTr="004978A7">
        <w:trPr>
          <w:trHeight w:val="465"/>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投标总造价</w:t>
            </w:r>
          </w:p>
        </w:tc>
        <w:tc>
          <w:tcPr>
            <w:tcW w:w="7245" w:type="dxa"/>
            <w:gridSpan w:val="3"/>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1851474.03元</w:t>
            </w:r>
          </w:p>
        </w:tc>
      </w:tr>
      <w:tr w:rsidR="004978A7" w:rsidRPr="004978A7" w:rsidTr="004978A7">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工期</w:t>
            </w:r>
          </w:p>
        </w:tc>
        <w:tc>
          <w:tcPr>
            <w:tcW w:w="21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90天</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质量等级</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合格</w:t>
            </w:r>
          </w:p>
        </w:tc>
      </w:tr>
      <w:tr w:rsidR="004978A7" w:rsidRPr="004978A7" w:rsidTr="004978A7">
        <w:trPr>
          <w:trHeight w:val="495"/>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项目经理</w:t>
            </w:r>
          </w:p>
        </w:tc>
        <w:tc>
          <w:tcPr>
            <w:tcW w:w="7245" w:type="dxa"/>
            <w:gridSpan w:val="3"/>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王朝华：证书编号：桂245121225314；</w:t>
            </w:r>
          </w:p>
        </w:tc>
      </w:tr>
      <w:tr w:rsidR="004978A7" w:rsidRPr="004978A7" w:rsidTr="004978A7">
        <w:trPr>
          <w:trHeight w:val="345"/>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安全员</w:t>
            </w:r>
          </w:p>
        </w:tc>
        <w:tc>
          <w:tcPr>
            <w:tcW w:w="7245" w:type="dxa"/>
            <w:gridSpan w:val="3"/>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蒋桂群：证书编号：03031000884；</w:t>
            </w:r>
          </w:p>
        </w:tc>
      </w:tr>
      <w:tr w:rsidR="004978A7" w:rsidRPr="004978A7" w:rsidTr="004978A7">
        <w:trPr>
          <w:trHeight w:val="600"/>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12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第二中标候选人</w:t>
            </w: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单位名称</w:t>
            </w:r>
          </w:p>
        </w:tc>
        <w:tc>
          <w:tcPr>
            <w:tcW w:w="2145" w:type="dxa"/>
            <w:tcBorders>
              <w:top w:val="nil"/>
              <w:left w:val="nil"/>
              <w:bottom w:val="nil"/>
              <w:right w:val="nil"/>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广西圣泰建设工程有限公司</w:t>
            </w:r>
          </w:p>
        </w:tc>
        <w:tc>
          <w:tcPr>
            <w:tcW w:w="127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企业资质</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建筑工程施工总承包壹级</w:t>
            </w:r>
          </w:p>
        </w:tc>
      </w:tr>
      <w:tr w:rsidR="004978A7" w:rsidRPr="004978A7" w:rsidTr="004978A7">
        <w:trPr>
          <w:trHeight w:val="465"/>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投标总造价</w:t>
            </w:r>
          </w:p>
        </w:tc>
        <w:tc>
          <w:tcPr>
            <w:tcW w:w="7245" w:type="dxa"/>
            <w:gridSpan w:val="3"/>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1837235.03元</w:t>
            </w:r>
          </w:p>
        </w:tc>
      </w:tr>
      <w:tr w:rsidR="004978A7" w:rsidRPr="004978A7" w:rsidTr="004978A7">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工期</w:t>
            </w:r>
          </w:p>
        </w:tc>
        <w:tc>
          <w:tcPr>
            <w:tcW w:w="21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90天</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质量等级</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合格</w:t>
            </w:r>
          </w:p>
        </w:tc>
      </w:tr>
      <w:tr w:rsidR="004978A7" w:rsidRPr="004978A7" w:rsidTr="004978A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项目经理</w:t>
            </w:r>
          </w:p>
        </w:tc>
        <w:tc>
          <w:tcPr>
            <w:tcW w:w="7245" w:type="dxa"/>
            <w:gridSpan w:val="3"/>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黄杰：证书编号：桂2450809007491；</w:t>
            </w:r>
          </w:p>
        </w:tc>
      </w:tr>
      <w:tr w:rsidR="004978A7" w:rsidRPr="004978A7" w:rsidTr="004978A7">
        <w:trPr>
          <w:trHeight w:val="465"/>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安全员</w:t>
            </w:r>
          </w:p>
        </w:tc>
        <w:tc>
          <w:tcPr>
            <w:tcW w:w="7245" w:type="dxa"/>
            <w:gridSpan w:val="3"/>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谷小英：证书编号：0503572；</w:t>
            </w:r>
          </w:p>
        </w:tc>
      </w:tr>
      <w:tr w:rsidR="004978A7" w:rsidRPr="004978A7" w:rsidTr="004978A7">
        <w:trPr>
          <w:trHeight w:val="600"/>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125" w:type="dxa"/>
            <w:vMerge w:val="restart"/>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第三中标候选人</w:t>
            </w: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单位名称</w:t>
            </w:r>
          </w:p>
        </w:tc>
        <w:tc>
          <w:tcPr>
            <w:tcW w:w="21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广西鑫豪建筑工程有限公司</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企业资质</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建筑工程施工总承包贰级</w:t>
            </w:r>
          </w:p>
        </w:tc>
      </w:tr>
      <w:tr w:rsidR="004978A7" w:rsidRPr="004978A7" w:rsidTr="004978A7">
        <w:trPr>
          <w:trHeight w:val="555"/>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投标总造价</w:t>
            </w:r>
          </w:p>
        </w:tc>
        <w:tc>
          <w:tcPr>
            <w:tcW w:w="7245" w:type="dxa"/>
            <w:gridSpan w:val="3"/>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1848910.35元</w:t>
            </w:r>
          </w:p>
        </w:tc>
      </w:tr>
      <w:tr w:rsidR="004978A7" w:rsidRPr="004978A7" w:rsidTr="004978A7">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工期</w:t>
            </w:r>
          </w:p>
        </w:tc>
        <w:tc>
          <w:tcPr>
            <w:tcW w:w="214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90天</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质量等级</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合格</w:t>
            </w:r>
          </w:p>
        </w:tc>
      </w:tr>
      <w:tr w:rsidR="004978A7" w:rsidRPr="004978A7" w:rsidTr="004978A7">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项目经理</w:t>
            </w:r>
          </w:p>
        </w:tc>
        <w:tc>
          <w:tcPr>
            <w:tcW w:w="7245" w:type="dxa"/>
            <w:gridSpan w:val="3"/>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王永胜：证书编号：桂245131550204；</w:t>
            </w:r>
          </w:p>
        </w:tc>
      </w:tr>
      <w:tr w:rsidR="004978A7" w:rsidRPr="004978A7" w:rsidTr="004978A7">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0" w:type="auto"/>
            <w:vMerge/>
            <w:tcBorders>
              <w:top w:val="nil"/>
              <w:left w:val="nil"/>
              <w:bottom w:val="single" w:sz="8" w:space="0" w:color="auto"/>
              <w:right w:val="single" w:sz="8" w:space="0" w:color="auto"/>
            </w:tcBorders>
            <w:vAlign w:val="center"/>
            <w:hideMark/>
          </w:tcPr>
          <w:p w:rsidR="004978A7" w:rsidRPr="004978A7" w:rsidRDefault="004978A7" w:rsidP="004978A7">
            <w:pPr>
              <w:adjustRightInd/>
              <w:snapToGrid/>
              <w:spacing w:after="0"/>
              <w:rPr>
                <w:rFonts w:ascii="宋体" w:eastAsia="宋体" w:hAnsi="宋体" w:cs="宋体"/>
                <w:sz w:val="18"/>
                <w:szCs w:val="18"/>
              </w:rPr>
            </w:pPr>
          </w:p>
        </w:tc>
        <w:tc>
          <w:tcPr>
            <w:tcW w:w="13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安全员</w:t>
            </w:r>
          </w:p>
        </w:tc>
        <w:tc>
          <w:tcPr>
            <w:tcW w:w="7245" w:type="dxa"/>
            <w:gridSpan w:val="3"/>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杨敏：证书编号：03031000827；</w:t>
            </w:r>
          </w:p>
        </w:tc>
      </w:tr>
      <w:tr w:rsidR="004978A7" w:rsidRPr="004978A7" w:rsidTr="004978A7">
        <w:trPr>
          <w:trHeight w:val="555"/>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被否决投标或不合格的投标人名称、否决原因及其依据</w:t>
            </w:r>
          </w:p>
        </w:tc>
        <w:tc>
          <w:tcPr>
            <w:tcW w:w="8625" w:type="dxa"/>
            <w:gridSpan w:val="4"/>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无</w:t>
            </w:r>
          </w:p>
        </w:tc>
      </w:tr>
      <w:tr w:rsidR="004978A7" w:rsidRPr="004978A7" w:rsidTr="004978A7">
        <w:trPr>
          <w:trHeight w:val="630"/>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公示媒介</w:t>
            </w:r>
          </w:p>
        </w:tc>
        <w:tc>
          <w:tcPr>
            <w:tcW w:w="8625" w:type="dxa"/>
            <w:gridSpan w:val="4"/>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中国政府采购网（http://www.ccgp.gov.cn）、广西壮族自治区政府采购网（http://www.gxzfcg.gov.cn）、桂林市政府采购网（http://zfcg.glcz.cn）</w:t>
            </w:r>
          </w:p>
        </w:tc>
      </w:tr>
      <w:tr w:rsidR="004978A7" w:rsidRPr="004978A7" w:rsidTr="004978A7">
        <w:trPr>
          <w:trHeight w:val="765"/>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lastRenderedPageBreak/>
              <w:t>质疑和投诉</w:t>
            </w:r>
          </w:p>
        </w:tc>
        <w:tc>
          <w:tcPr>
            <w:tcW w:w="8625" w:type="dxa"/>
            <w:gridSpan w:val="4"/>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投诉人或者其他利害关系人对依法必须进行招标的项目的评标结果有异议的，应当在中标候选人公示期间向招标人提出。对招标人答复不满意或招标人拒不答复的，请在公示开始之日起10日内按规定向有关行政监督部门投诉，逾期不予受理。</w:t>
            </w:r>
          </w:p>
        </w:tc>
      </w:tr>
      <w:tr w:rsidR="004978A7" w:rsidRPr="004978A7" w:rsidTr="004978A7">
        <w:trPr>
          <w:trHeight w:val="405"/>
          <w:jc w:val="center"/>
        </w:trPr>
        <w:tc>
          <w:tcPr>
            <w:tcW w:w="2415"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投诉受理部门</w:t>
            </w:r>
          </w:p>
        </w:tc>
        <w:tc>
          <w:tcPr>
            <w:tcW w:w="3525" w:type="dxa"/>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桂林市灵川县政府采购监督管理部门</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投诉受理电话</w:t>
            </w:r>
          </w:p>
        </w:tc>
        <w:tc>
          <w:tcPr>
            <w:tcW w:w="382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4978A7" w:rsidRPr="004978A7" w:rsidRDefault="004978A7" w:rsidP="004978A7">
            <w:pPr>
              <w:adjustRightInd/>
              <w:snapToGrid/>
              <w:spacing w:before="100" w:beforeAutospacing="1" w:after="100" w:afterAutospacing="1"/>
              <w:jc w:val="center"/>
              <w:rPr>
                <w:rFonts w:ascii="宋体" w:eastAsia="宋体" w:hAnsi="宋体" w:cs="宋体"/>
                <w:sz w:val="18"/>
                <w:szCs w:val="18"/>
              </w:rPr>
            </w:pPr>
            <w:r w:rsidRPr="004978A7">
              <w:rPr>
                <w:rFonts w:ascii="宋体" w:eastAsia="宋体" w:hAnsi="宋体" w:cs="宋体" w:hint="eastAsia"/>
                <w:sz w:val="18"/>
                <w:szCs w:val="18"/>
              </w:rPr>
              <w:t>0773-6812818</w:t>
            </w:r>
          </w:p>
        </w:tc>
      </w:tr>
    </w:tbl>
    <w:p w:rsidR="004978A7" w:rsidRPr="004978A7" w:rsidRDefault="004978A7" w:rsidP="004978A7">
      <w:pPr>
        <w:adjustRightInd/>
        <w:snapToGrid/>
        <w:spacing w:after="75" w:line="420" w:lineRule="atLeast"/>
        <w:rPr>
          <w:rFonts w:ascii="宋体" w:eastAsia="宋体" w:hAnsi="宋体" w:cs="宋体"/>
          <w:sz w:val="24"/>
          <w:szCs w:val="24"/>
        </w:rPr>
      </w:pPr>
      <w:r w:rsidRPr="004978A7">
        <w:rPr>
          <w:rFonts w:ascii="宋体" w:eastAsia="宋体" w:hAnsi="宋体" w:cs="宋体" w:hint="eastAsia"/>
          <w:sz w:val="24"/>
          <w:szCs w:val="24"/>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428" w:rsidRDefault="005C4428" w:rsidP="004978A7">
      <w:pPr>
        <w:spacing w:after="0"/>
      </w:pPr>
      <w:r>
        <w:separator/>
      </w:r>
    </w:p>
  </w:endnote>
  <w:endnote w:type="continuationSeparator" w:id="0">
    <w:p w:rsidR="005C4428" w:rsidRDefault="005C4428" w:rsidP="004978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428" w:rsidRDefault="005C4428" w:rsidP="004978A7">
      <w:pPr>
        <w:spacing w:after="0"/>
      </w:pPr>
      <w:r>
        <w:separator/>
      </w:r>
    </w:p>
  </w:footnote>
  <w:footnote w:type="continuationSeparator" w:id="0">
    <w:p w:rsidR="005C4428" w:rsidRDefault="005C4428" w:rsidP="004978A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978A7"/>
    <w:rsid w:val="00557C0F"/>
    <w:rsid w:val="005C442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8A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978A7"/>
    <w:rPr>
      <w:rFonts w:ascii="Tahoma" w:hAnsi="Tahoma"/>
      <w:sz w:val="18"/>
      <w:szCs w:val="18"/>
    </w:rPr>
  </w:style>
  <w:style w:type="paragraph" w:styleId="a4">
    <w:name w:val="footer"/>
    <w:basedOn w:val="a"/>
    <w:link w:val="Char0"/>
    <w:uiPriority w:val="99"/>
    <w:semiHidden/>
    <w:unhideWhenUsed/>
    <w:rsid w:val="004978A7"/>
    <w:pPr>
      <w:tabs>
        <w:tab w:val="center" w:pos="4153"/>
        <w:tab w:val="right" w:pos="8306"/>
      </w:tabs>
    </w:pPr>
    <w:rPr>
      <w:sz w:val="18"/>
      <w:szCs w:val="18"/>
    </w:rPr>
  </w:style>
  <w:style w:type="character" w:customStyle="1" w:styleId="Char0">
    <w:name w:val="页脚 Char"/>
    <w:basedOn w:val="a0"/>
    <w:link w:val="a4"/>
    <w:uiPriority w:val="99"/>
    <w:semiHidden/>
    <w:rsid w:val="004978A7"/>
    <w:rPr>
      <w:rFonts w:ascii="Tahoma" w:hAnsi="Tahoma"/>
      <w:sz w:val="18"/>
      <w:szCs w:val="18"/>
    </w:rPr>
  </w:style>
  <w:style w:type="character" w:styleId="a5">
    <w:name w:val="Strong"/>
    <w:basedOn w:val="a0"/>
    <w:uiPriority w:val="22"/>
    <w:qFormat/>
    <w:rsid w:val="004978A7"/>
    <w:rPr>
      <w:b/>
      <w:bCs/>
    </w:rPr>
  </w:style>
  <w:style w:type="paragraph" w:styleId="a6">
    <w:name w:val="Normal (Web)"/>
    <w:basedOn w:val="a"/>
    <w:uiPriority w:val="99"/>
    <w:unhideWhenUsed/>
    <w:rsid w:val="004978A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88782804">
      <w:bodyDiv w:val="1"/>
      <w:marLeft w:val="0"/>
      <w:marRight w:val="0"/>
      <w:marTop w:val="0"/>
      <w:marBottom w:val="0"/>
      <w:divBdr>
        <w:top w:val="none" w:sz="0" w:space="0" w:color="auto"/>
        <w:left w:val="none" w:sz="0" w:space="0" w:color="auto"/>
        <w:bottom w:val="none" w:sz="0" w:space="0" w:color="auto"/>
        <w:right w:val="none" w:sz="0" w:space="0" w:color="auto"/>
      </w:divBdr>
      <w:divsChild>
        <w:div w:id="314069127">
          <w:marLeft w:val="0"/>
          <w:marRight w:val="0"/>
          <w:marTop w:val="0"/>
          <w:marBottom w:val="0"/>
          <w:divBdr>
            <w:top w:val="none" w:sz="0" w:space="0" w:color="auto"/>
            <w:left w:val="none" w:sz="0" w:space="0" w:color="auto"/>
            <w:bottom w:val="none" w:sz="0" w:space="0" w:color="auto"/>
            <w:right w:val="none" w:sz="0" w:space="0" w:color="auto"/>
          </w:divBdr>
          <w:divsChild>
            <w:div w:id="197203483">
              <w:marLeft w:val="0"/>
              <w:marRight w:val="0"/>
              <w:marTop w:val="0"/>
              <w:marBottom w:val="0"/>
              <w:divBdr>
                <w:top w:val="none" w:sz="0" w:space="0" w:color="auto"/>
                <w:left w:val="none" w:sz="0" w:space="0" w:color="auto"/>
                <w:bottom w:val="none" w:sz="0" w:space="0" w:color="auto"/>
                <w:right w:val="none" w:sz="0" w:space="0" w:color="auto"/>
              </w:divBdr>
              <w:divsChild>
                <w:div w:id="991524853">
                  <w:marLeft w:val="0"/>
                  <w:marRight w:val="300"/>
                  <w:marTop w:val="300"/>
                  <w:marBottom w:val="75"/>
                  <w:divBdr>
                    <w:top w:val="none" w:sz="0" w:space="0" w:color="auto"/>
                    <w:left w:val="none" w:sz="0" w:space="0" w:color="auto"/>
                    <w:bottom w:val="none" w:sz="0" w:space="0" w:color="auto"/>
                    <w:right w:val="none" w:sz="0" w:space="0" w:color="auto"/>
                  </w:divBdr>
                  <w:divsChild>
                    <w:div w:id="6888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2016-08-04T10:11:00Z</dcterms:modified>
</cp:coreProperties>
</file>