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2A" w:rsidRDefault="00280242">
      <w:pPr>
        <w:jc w:val="center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t>中标公告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4"/>
        <w:gridCol w:w="2189"/>
        <w:gridCol w:w="846"/>
        <w:gridCol w:w="2236"/>
        <w:gridCol w:w="7"/>
        <w:gridCol w:w="2593"/>
      </w:tblGrid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项目名称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2015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年桂林市漓江（城市段）排污综合治理项目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上窑污水厂第三进水泵站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项目编号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2016-SG-042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招标人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桂林市排水工程管理处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招标代理单位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广西科联招标中心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招标类别</w:t>
            </w:r>
          </w:p>
        </w:tc>
        <w:tc>
          <w:tcPr>
            <w:tcW w:w="303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■委托招标    □自行招标</w:t>
            </w:r>
          </w:p>
        </w:tc>
        <w:tc>
          <w:tcPr>
            <w:tcW w:w="2236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招标方式</w:t>
            </w:r>
          </w:p>
        </w:tc>
        <w:tc>
          <w:tcPr>
            <w:tcW w:w="260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kern w:val="0"/>
                <w:szCs w:val="21"/>
              </w:rPr>
              <w:t>■公开招标    □邀请招标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招标代理机构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广西科联招标中心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中标范围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ind w:rightChars="88" w:right="18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本工程施工图纸范围内的土建、安装（含设备）工程等施工图纸所包含的施工内容，详见工程量清单。</w:t>
            </w:r>
          </w:p>
        </w:tc>
      </w:tr>
      <w:tr w:rsidR="00692A2A">
        <w:trPr>
          <w:trHeight w:val="61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开标时间</w:t>
            </w:r>
          </w:p>
        </w:tc>
        <w:tc>
          <w:tcPr>
            <w:tcW w:w="303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2016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18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</w:p>
        </w:tc>
        <w:tc>
          <w:tcPr>
            <w:tcW w:w="2236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开标地点</w:t>
            </w:r>
          </w:p>
        </w:tc>
        <w:tc>
          <w:tcPr>
            <w:tcW w:w="260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临桂建宇建设工程交易中心</w:t>
            </w:r>
          </w:p>
        </w:tc>
      </w:tr>
      <w:tr w:rsidR="00692A2A">
        <w:trPr>
          <w:trHeight w:val="444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中标人</w:t>
            </w:r>
          </w:p>
        </w:tc>
        <w:tc>
          <w:tcPr>
            <w:tcW w:w="303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广西大业建设集团有限公司</w:t>
            </w:r>
          </w:p>
        </w:tc>
        <w:tc>
          <w:tcPr>
            <w:tcW w:w="2236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中标通知书签署时间</w:t>
            </w:r>
          </w:p>
        </w:tc>
        <w:tc>
          <w:tcPr>
            <w:tcW w:w="2600" w:type="dxa"/>
            <w:gridSpan w:val="2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2016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年</w:t>
            </w:r>
            <w:r w:rsidR="00BA78E5"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月</w:t>
            </w:r>
            <w:r w:rsidR="00BA78E5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26 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</w:p>
        </w:tc>
      </w:tr>
      <w:tr w:rsidR="00692A2A">
        <w:trPr>
          <w:trHeight w:hRule="exact" w:val="164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中标价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Pr="00DD6CF0" w:rsidRDefault="00DD6CF0">
            <w:pPr>
              <w:spacing w:line="320" w:lineRule="exact"/>
              <w:ind w:rightChars="33" w:right="69"/>
              <w:rPr>
                <w:rFonts w:ascii="Times New Roman" w:hAnsi="Times New Roman" w:cs="Times New Roman"/>
                <w:szCs w:val="21"/>
              </w:rPr>
            </w:pPr>
            <w:r w:rsidRPr="00DD6CF0">
              <w:rPr>
                <w:rFonts w:ascii="Times New Roman" w:hAnsiTheme="minorEastAsia" w:cs="Times New Roman" w:hint="eastAsia"/>
                <w:szCs w:val="21"/>
              </w:rPr>
              <w:t>中标工程总造价为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4888996.38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元【其中投标报价为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4079082.35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元，安全防护、文明施工措施费为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134704.50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元，规费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190714.39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元（其中：社会保险费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176744.39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元，住房公积金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11140.62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元，工程排污费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2829.38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元）、增值税￥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484495.14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元、暂列金额￥</w:t>
            </w:r>
            <w:r w:rsidRPr="00DD6CF0">
              <w:rPr>
                <w:rFonts w:ascii="Times New Roman" w:hAnsiTheme="minorEastAsia" w:cs="Times New Roman" w:hint="eastAsia"/>
                <w:szCs w:val="21"/>
                <w:u w:val="single"/>
              </w:rPr>
              <w:t xml:space="preserve">  /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元、材料（工程设备）暂估价￥</w:t>
            </w:r>
            <w:r w:rsidRPr="00DD6CF0">
              <w:rPr>
                <w:rFonts w:ascii="Times New Roman" w:hAnsiTheme="minorEastAsia" w:cs="Times New Roman" w:hint="eastAsia"/>
                <w:szCs w:val="21"/>
                <w:u w:val="single"/>
              </w:rPr>
              <w:t xml:space="preserve">  /  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元、专业工程暂估价￥</w:t>
            </w:r>
            <w:r w:rsidRPr="00DD6CF0">
              <w:rPr>
                <w:rFonts w:ascii="Times New Roman" w:hAnsiTheme="minorEastAsia" w:cs="Times New Roman" w:hint="eastAsia"/>
                <w:szCs w:val="21"/>
                <w:u w:val="single"/>
              </w:rPr>
              <w:t xml:space="preserve">  /  </w:t>
            </w:r>
            <w:r w:rsidRPr="00DD6CF0">
              <w:rPr>
                <w:rFonts w:ascii="Times New Roman" w:hAnsiTheme="minorEastAsia" w:cs="Times New Roman" w:hint="eastAsia"/>
                <w:szCs w:val="21"/>
              </w:rPr>
              <w:t>元】。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工期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304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日历天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质量等级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合格</w:t>
            </w:r>
          </w:p>
        </w:tc>
      </w:tr>
      <w:tr w:rsidR="00692A2A">
        <w:trPr>
          <w:trHeight w:val="105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主要人员</w:t>
            </w: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姓名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注册编号</w:t>
            </w:r>
          </w:p>
        </w:tc>
        <w:tc>
          <w:tcPr>
            <w:tcW w:w="2593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诚信卡号</w:t>
            </w:r>
          </w:p>
        </w:tc>
      </w:tr>
      <w:tr w:rsidR="00692A2A">
        <w:trPr>
          <w:trHeight w:val="105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项目经理</w:t>
            </w: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庞  超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桂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245151651938</w:t>
            </w:r>
          </w:p>
        </w:tc>
        <w:tc>
          <w:tcPr>
            <w:tcW w:w="2593" w:type="dxa"/>
            <w:vAlign w:val="center"/>
          </w:tcPr>
          <w:p w:rsidR="00692A2A" w:rsidRDefault="00697686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97686">
              <w:rPr>
                <w:rFonts w:ascii="Times New Roman" w:hAnsi="Times New Roman" w:cs="Times New Roman"/>
                <w:bCs/>
                <w:szCs w:val="21"/>
              </w:rPr>
              <w:t>060315</w:t>
            </w:r>
          </w:p>
        </w:tc>
      </w:tr>
      <w:tr w:rsidR="00692A2A">
        <w:trPr>
          <w:trHeight w:val="105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技术负责人</w:t>
            </w: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</w:tcPr>
          <w:p w:rsidR="00692A2A" w:rsidRPr="00697686" w:rsidRDefault="00697686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697686">
              <w:rPr>
                <w:rFonts w:ascii="Times New Roman" w:hAnsiTheme="minorEastAsia" w:cs="Times New Roman" w:hint="eastAsia"/>
                <w:szCs w:val="21"/>
              </w:rPr>
              <w:t>邹宇伟</w:t>
            </w:r>
          </w:p>
        </w:tc>
        <w:tc>
          <w:tcPr>
            <w:tcW w:w="3089" w:type="dxa"/>
            <w:gridSpan w:val="3"/>
          </w:tcPr>
          <w:p w:rsidR="00692A2A" w:rsidRPr="00697686" w:rsidRDefault="00697686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697686">
              <w:rPr>
                <w:rFonts w:ascii="Times New Roman" w:hAnsi="Times New Roman" w:cs="Times New Roman" w:hint="eastAsia"/>
                <w:bCs/>
                <w:szCs w:val="21"/>
              </w:rPr>
              <w:t>1306970</w:t>
            </w:r>
          </w:p>
        </w:tc>
        <w:tc>
          <w:tcPr>
            <w:tcW w:w="2593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</w:tr>
      <w:tr w:rsidR="00692A2A">
        <w:trPr>
          <w:trHeight w:val="155"/>
          <w:jc w:val="center"/>
        </w:trPr>
        <w:tc>
          <w:tcPr>
            <w:tcW w:w="1924" w:type="dxa"/>
            <w:vMerge w:val="restart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施工员</w:t>
            </w: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</w:tcPr>
          <w:p w:rsidR="00692A2A" w:rsidRDefault="00280242">
            <w:pPr>
              <w:spacing w:line="32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龙木根</w:t>
            </w:r>
          </w:p>
        </w:tc>
        <w:tc>
          <w:tcPr>
            <w:tcW w:w="3089" w:type="dxa"/>
            <w:gridSpan w:val="3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0101107394</w:t>
            </w:r>
          </w:p>
        </w:tc>
        <w:tc>
          <w:tcPr>
            <w:tcW w:w="2593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</w:tr>
      <w:tr w:rsidR="00692A2A">
        <w:trPr>
          <w:trHeight w:val="155"/>
          <w:jc w:val="center"/>
        </w:trPr>
        <w:tc>
          <w:tcPr>
            <w:tcW w:w="1924" w:type="dxa"/>
            <w:vMerge/>
            <w:vAlign w:val="center"/>
          </w:tcPr>
          <w:p w:rsidR="00692A2A" w:rsidRDefault="00692A2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韦电基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宋体" w:hint="eastAsia"/>
                <w:bCs/>
                <w:szCs w:val="24"/>
              </w:rPr>
              <w:t>719488</w:t>
            </w:r>
          </w:p>
        </w:tc>
        <w:tc>
          <w:tcPr>
            <w:tcW w:w="2593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</w:tr>
      <w:tr w:rsidR="00692A2A">
        <w:trPr>
          <w:trHeight w:val="155"/>
          <w:jc w:val="center"/>
        </w:trPr>
        <w:tc>
          <w:tcPr>
            <w:tcW w:w="1924" w:type="dxa"/>
            <w:vMerge/>
            <w:vAlign w:val="center"/>
          </w:tcPr>
          <w:p w:rsidR="00692A2A" w:rsidRDefault="00692A2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刘佑生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0301102057</w:t>
            </w:r>
          </w:p>
        </w:tc>
        <w:tc>
          <w:tcPr>
            <w:tcW w:w="2593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\</w:t>
            </w:r>
          </w:p>
        </w:tc>
      </w:tr>
      <w:tr w:rsidR="00692A2A">
        <w:trPr>
          <w:trHeight w:val="155"/>
          <w:jc w:val="center"/>
        </w:trPr>
        <w:tc>
          <w:tcPr>
            <w:tcW w:w="1924" w:type="dxa"/>
            <w:vMerge/>
            <w:vAlign w:val="center"/>
          </w:tcPr>
          <w:p w:rsidR="00692A2A" w:rsidRDefault="00692A2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Theme="minorEastAsia" w:cs="Times New Roman"/>
                <w:bCs/>
                <w:color w:val="FF0000"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潘建华</w:t>
            </w:r>
            <w:r>
              <w:rPr>
                <w:rFonts w:ascii="Times New Roman" w:hAnsi="宋体" w:hint="eastAsia"/>
                <w:bCs/>
                <w:szCs w:val="24"/>
              </w:rPr>
              <w:t xml:space="preserve"> 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宋体" w:hint="eastAsia"/>
                <w:bCs/>
                <w:szCs w:val="24"/>
              </w:rPr>
              <w:t>0101107397</w:t>
            </w:r>
          </w:p>
        </w:tc>
        <w:tc>
          <w:tcPr>
            <w:tcW w:w="2593" w:type="dxa"/>
            <w:vAlign w:val="center"/>
          </w:tcPr>
          <w:p w:rsidR="00692A2A" w:rsidRDefault="00692A2A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692A2A">
        <w:trPr>
          <w:trHeight w:val="367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安全员</w:t>
            </w:r>
          </w:p>
        </w:tc>
        <w:tc>
          <w:tcPr>
            <w:tcW w:w="2189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岑进鉴</w:t>
            </w:r>
          </w:p>
        </w:tc>
        <w:tc>
          <w:tcPr>
            <w:tcW w:w="3089" w:type="dxa"/>
            <w:gridSpan w:val="3"/>
            <w:vAlign w:val="center"/>
          </w:tcPr>
          <w:p w:rsidR="00692A2A" w:rsidRDefault="00280242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103103767</w:t>
            </w:r>
          </w:p>
        </w:tc>
        <w:tc>
          <w:tcPr>
            <w:tcW w:w="2593" w:type="dxa"/>
            <w:vAlign w:val="center"/>
          </w:tcPr>
          <w:p w:rsidR="00692A2A" w:rsidRPr="00697686" w:rsidRDefault="00697686">
            <w:pPr>
              <w:widowControl/>
              <w:spacing w:line="320" w:lineRule="exact"/>
              <w:ind w:leftChars="18" w:left="38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697686">
              <w:rPr>
                <w:rFonts w:ascii="Times New Roman" w:hAnsi="Times New Roman" w:cs="Times New Roman"/>
                <w:bCs/>
                <w:szCs w:val="21"/>
              </w:rPr>
              <w:t>061837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公告媒介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桂林市公共资源交易中心网</w:t>
            </w:r>
            <w:r>
              <w:rPr>
                <w:rFonts w:ascii="Times New Roman" w:hAnsiTheme="minorEastAsia" w:cs="Times New Roman"/>
                <w:kern w:val="0"/>
                <w:szCs w:val="21"/>
              </w:rPr>
              <w:t>、广西招标投标监督网、中国采购与招标网、桂林市政府采购网、广西壮族自治区政府采购网、中国政府采购网上发布</w:t>
            </w:r>
          </w:p>
        </w:tc>
      </w:tr>
      <w:tr w:rsidR="00692A2A">
        <w:trPr>
          <w:trHeight w:val="50"/>
          <w:jc w:val="center"/>
        </w:trPr>
        <w:tc>
          <w:tcPr>
            <w:tcW w:w="1924" w:type="dxa"/>
            <w:vAlign w:val="center"/>
          </w:tcPr>
          <w:p w:rsidR="00692A2A" w:rsidRDefault="00280242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kern w:val="0"/>
                <w:szCs w:val="21"/>
              </w:rPr>
              <w:t>公告日期</w:t>
            </w:r>
          </w:p>
        </w:tc>
        <w:tc>
          <w:tcPr>
            <w:tcW w:w="7871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2A2A" w:rsidRDefault="00280242">
            <w:pPr>
              <w:widowControl/>
              <w:spacing w:line="320" w:lineRule="exact"/>
              <w:ind w:rightChars="85" w:right="17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2016</w:t>
            </w:r>
            <w:r>
              <w:rPr>
                <w:rFonts w:ascii="Times New Roman" w:hAnsiTheme="minorEastAsia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70F71"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Theme="minorEastAsia" w:cs="Times New Roman"/>
                <w:szCs w:val="21"/>
              </w:rPr>
              <w:t>月</w:t>
            </w:r>
            <w:r w:rsidR="00470F71">
              <w:rPr>
                <w:rFonts w:ascii="Times New Roman" w:hAnsi="Times New Roman" w:cs="Times New Roman" w:hint="eastAsia"/>
                <w:szCs w:val="21"/>
              </w:rPr>
              <w:t>26</w:t>
            </w:r>
            <w:r>
              <w:rPr>
                <w:rFonts w:ascii="Times New Roman" w:hAnsiTheme="minorEastAsia" w:cs="Times New Roman"/>
                <w:szCs w:val="21"/>
              </w:rPr>
              <w:t>日</w:t>
            </w:r>
          </w:p>
        </w:tc>
      </w:tr>
    </w:tbl>
    <w:p w:rsidR="00692A2A" w:rsidRDefault="00280242">
      <w:pPr>
        <w:jc w:val="left"/>
        <w:rPr>
          <w:szCs w:val="21"/>
        </w:rPr>
      </w:pPr>
      <w:r>
        <w:rPr>
          <w:szCs w:val="21"/>
        </w:rPr>
        <w:t>备注：</w:t>
      </w:r>
      <w:r>
        <w:rPr>
          <w:rFonts w:hint="eastAsia"/>
          <w:szCs w:val="21"/>
        </w:rPr>
        <w:t>对未中标人交纳的投标保证金应当于中标通知书发出之日起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日内退回；对中标人交纳的投标保证金应当于合同签订之日起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日内退回。</w:t>
      </w:r>
    </w:p>
    <w:p w:rsidR="00692A2A" w:rsidRDefault="00692A2A">
      <w:pPr>
        <w:jc w:val="left"/>
        <w:rPr>
          <w:szCs w:val="21"/>
        </w:rPr>
      </w:pPr>
    </w:p>
    <w:p w:rsidR="00692A2A" w:rsidRDefault="00692A2A">
      <w:pPr>
        <w:jc w:val="left"/>
        <w:rPr>
          <w:szCs w:val="21"/>
        </w:rPr>
      </w:pPr>
    </w:p>
    <w:p w:rsidR="00692A2A" w:rsidRDefault="00280242">
      <w:pPr>
        <w:jc w:val="left"/>
        <w:rPr>
          <w:szCs w:val="21"/>
        </w:rPr>
      </w:pPr>
      <w:r>
        <w:rPr>
          <w:rFonts w:hint="eastAsia"/>
          <w:szCs w:val="21"/>
        </w:rPr>
        <w:t>招标人：桂林市排水工程管理处（盖单位公章）</w:t>
      </w:r>
      <w:r>
        <w:rPr>
          <w:szCs w:val="21"/>
        </w:rPr>
        <w:t xml:space="preserve"> </w:t>
      </w:r>
      <w:r w:rsidR="00A05E45"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 w:rsidR="00A05E45">
        <w:rPr>
          <w:rFonts w:hint="eastAsia"/>
          <w:szCs w:val="21"/>
        </w:rPr>
        <w:t>招</w:t>
      </w:r>
      <w:r>
        <w:rPr>
          <w:rFonts w:hint="eastAsia"/>
          <w:szCs w:val="21"/>
        </w:rPr>
        <w:t>标代理机构：广西科联招标中心（盖单位公章）</w:t>
      </w:r>
    </w:p>
    <w:p w:rsidR="00692A2A" w:rsidRDefault="00280242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</w:t>
      </w:r>
      <w:r>
        <w:rPr>
          <w:szCs w:val="21"/>
        </w:rPr>
        <w:t xml:space="preserve">      </w:t>
      </w:r>
    </w:p>
    <w:p w:rsidR="00692A2A" w:rsidRDefault="00A83078">
      <w:pPr>
        <w:jc w:val="left"/>
        <w:rPr>
          <w:szCs w:val="21"/>
        </w:rPr>
      </w:pPr>
      <w:r>
        <w:rPr>
          <w:rFonts w:hint="eastAsia"/>
          <w:szCs w:val="21"/>
        </w:rPr>
        <w:t>法定</w:t>
      </w:r>
      <w:r w:rsidR="00280242">
        <w:rPr>
          <w:rFonts w:hint="eastAsia"/>
          <w:szCs w:val="21"/>
        </w:rPr>
        <w:t>代表人：</w:t>
      </w:r>
      <w:r w:rsidR="00280242">
        <w:rPr>
          <w:rFonts w:hint="eastAsia"/>
          <w:szCs w:val="21"/>
          <w:u w:val="single"/>
        </w:rPr>
        <w:t xml:space="preserve">　</w:t>
      </w:r>
      <w:r w:rsidR="00280242">
        <w:rPr>
          <w:rFonts w:hint="eastAsia"/>
          <w:szCs w:val="21"/>
          <w:u w:val="single"/>
        </w:rPr>
        <w:t xml:space="preserve">            </w:t>
      </w:r>
      <w:r w:rsidR="00280242">
        <w:rPr>
          <w:rFonts w:hint="eastAsia"/>
          <w:szCs w:val="21"/>
          <w:u w:val="single"/>
        </w:rPr>
        <w:t xml:space="preserve">　</w:t>
      </w:r>
      <w:r w:rsidR="00280242">
        <w:rPr>
          <w:rFonts w:hint="eastAsia"/>
          <w:szCs w:val="21"/>
        </w:rPr>
        <w:t>（签字或盖章）</w:t>
      </w:r>
      <w:r w:rsidR="00280242">
        <w:rPr>
          <w:rFonts w:hint="eastAsia"/>
          <w:szCs w:val="21"/>
        </w:rPr>
        <w:t xml:space="preserve">  </w:t>
      </w:r>
      <w:r w:rsidR="00280242">
        <w:rPr>
          <w:szCs w:val="21"/>
        </w:rPr>
        <w:t xml:space="preserve">  </w:t>
      </w:r>
      <w:r>
        <w:rPr>
          <w:rFonts w:hint="eastAsia"/>
          <w:szCs w:val="21"/>
        </w:rPr>
        <w:t>法定</w:t>
      </w:r>
      <w:r w:rsidR="00280242">
        <w:rPr>
          <w:rFonts w:hint="eastAsia"/>
          <w:szCs w:val="21"/>
        </w:rPr>
        <w:t>代表人：</w:t>
      </w:r>
      <w:r w:rsidR="00280242">
        <w:rPr>
          <w:rFonts w:hint="eastAsia"/>
          <w:szCs w:val="21"/>
          <w:u w:val="single"/>
        </w:rPr>
        <w:t xml:space="preserve">                  </w:t>
      </w:r>
      <w:r w:rsidR="00280242">
        <w:rPr>
          <w:rFonts w:hint="eastAsia"/>
          <w:szCs w:val="21"/>
        </w:rPr>
        <w:t>（签字或盖章）</w:t>
      </w:r>
      <w:r w:rsidR="00280242">
        <w:rPr>
          <w:rFonts w:hint="eastAsia"/>
          <w:szCs w:val="21"/>
        </w:rPr>
        <w:t xml:space="preserve">                                  </w:t>
      </w:r>
    </w:p>
    <w:p w:rsidR="00692A2A" w:rsidRDefault="00692A2A">
      <w:pPr>
        <w:jc w:val="left"/>
        <w:rPr>
          <w:szCs w:val="21"/>
        </w:rPr>
      </w:pPr>
    </w:p>
    <w:p w:rsidR="00692A2A" w:rsidRDefault="00280242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2016</w:t>
      </w:r>
      <w:r>
        <w:rPr>
          <w:rFonts w:hint="eastAsia"/>
          <w:szCs w:val="21"/>
        </w:rPr>
        <w:t>年</w:t>
      </w:r>
      <w:r w:rsidR="00BA78E5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BA78E5">
        <w:rPr>
          <w:rFonts w:hint="eastAsia"/>
          <w:szCs w:val="21"/>
        </w:rPr>
        <w:t>26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 w:rsidR="00BA78E5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BA78E5">
        <w:rPr>
          <w:rFonts w:hint="eastAsia"/>
          <w:szCs w:val="21"/>
        </w:rPr>
        <w:t>26</w:t>
      </w:r>
      <w:r>
        <w:rPr>
          <w:rFonts w:hint="eastAsia"/>
          <w:szCs w:val="21"/>
        </w:rPr>
        <w:t xml:space="preserve">日　　</w:t>
      </w:r>
    </w:p>
    <w:p w:rsidR="00692A2A" w:rsidRDefault="00280242">
      <w:pPr>
        <w:spacing w:line="42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692A2A" w:rsidRDefault="00692A2A">
      <w:pPr>
        <w:rPr>
          <w:szCs w:val="21"/>
        </w:rPr>
      </w:pPr>
    </w:p>
    <w:p w:rsidR="00692A2A" w:rsidRDefault="00692A2A">
      <w:pPr>
        <w:rPr>
          <w:szCs w:val="21"/>
        </w:rPr>
      </w:pPr>
    </w:p>
    <w:p w:rsidR="00692A2A" w:rsidRDefault="0080706D" w:rsidP="0080706D">
      <w:pPr>
        <w:rPr>
          <w:szCs w:val="21"/>
        </w:rPr>
      </w:pPr>
      <w:r>
        <w:rPr>
          <w:rFonts w:hint="eastAsia"/>
          <w:szCs w:val="21"/>
        </w:rPr>
        <w:t>一式</w:t>
      </w:r>
      <w:r w:rsidR="00C2569A">
        <w:rPr>
          <w:rFonts w:hint="eastAsia"/>
          <w:szCs w:val="21"/>
        </w:rPr>
        <w:t>6</w:t>
      </w:r>
      <w:r>
        <w:rPr>
          <w:rFonts w:hint="eastAsia"/>
          <w:szCs w:val="21"/>
        </w:rPr>
        <w:t>份；设单位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份、招标代理单位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份、招投标监督管理部门</w:t>
      </w:r>
      <w:r w:rsidR="00C2569A">
        <w:rPr>
          <w:rFonts w:hint="eastAsia"/>
          <w:szCs w:val="21"/>
        </w:rPr>
        <w:t>2</w:t>
      </w:r>
      <w:r>
        <w:rPr>
          <w:rFonts w:hint="eastAsia"/>
          <w:szCs w:val="21"/>
        </w:rPr>
        <w:t>份、交易中心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份</w:t>
      </w:r>
    </w:p>
    <w:sectPr w:rsidR="00692A2A" w:rsidSect="00692A2A">
      <w:pgSz w:w="11906" w:h="16838"/>
      <w:pgMar w:top="1134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15" w:rsidRDefault="00F94B15" w:rsidP="00697686">
      <w:r>
        <w:separator/>
      </w:r>
    </w:p>
  </w:endnote>
  <w:endnote w:type="continuationSeparator" w:id="1">
    <w:p w:rsidR="00F94B15" w:rsidRDefault="00F94B15" w:rsidP="006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15" w:rsidRDefault="00F94B15" w:rsidP="00697686">
      <w:r>
        <w:separator/>
      </w:r>
    </w:p>
  </w:footnote>
  <w:footnote w:type="continuationSeparator" w:id="1">
    <w:p w:rsidR="00F94B15" w:rsidRDefault="00F94B15" w:rsidP="00697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B6F"/>
    <w:rsid w:val="000455DB"/>
    <w:rsid w:val="00055358"/>
    <w:rsid w:val="00134160"/>
    <w:rsid w:val="001458BE"/>
    <w:rsid w:val="00280242"/>
    <w:rsid w:val="00316D26"/>
    <w:rsid w:val="003E6E62"/>
    <w:rsid w:val="004069E7"/>
    <w:rsid w:val="00470F71"/>
    <w:rsid w:val="005929FE"/>
    <w:rsid w:val="005E7B16"/>
    <w:rsid w:val="005F5719"/>
    <w:rsid w:val="00600372"/>
    <w:rsid w:val="006616C4"/>
    <w:rsid w:val="00692A2A"/>
    <w:rsid w:val="00697686"/>
    <w:rsid w:val="007222C8"/>
    <w:rsid w:val="00733913"/>
    <w:rsid w:val="00734E50"/>
    <w:rsid w:val="007524A6"/>
    <w:rsid w:val="007901D0"/>
    <w:rsid w:val="007B70A6"/>
    <w:rsid w:val="007D4E8C"/>
    <w:rsid w:val="0080706D"/>
    <w:rsid w:val="00840D84"/>
    <w:rsid w:val="008E6DC1"/>
    <w:rsid w:val="008E7AAF"/>
    <w:rsid w:val="00A05E45"/>
    <w:rsid w:val="00A70AA5"/>
    <w:rsid w:val="00A83078"/>
    <w:rsid w:val="00AE20FF"/>
    <w:rsid w:val="00AE7AC0"/>
    <w:rsid w:val="00B01FAA"/>
    <w:rsid w:val="00B02E62"/>
    <w:rsid w:val="00BA78E5"/>
    <w:rsid w:val="00BB55FF"/>
    <w:rsid w:val="00BD2B6F"/>
    <w:rsid w:val="00BF07DA"/>
    <w:rsid w:val="00C2569A"/>
    <w:rsid w:val="00DD6CF0"/>
    <w:rsid w:val="00E12024"/>
    <w:rsid w:val="00E97D35"/>
    <w:rsid w:val="00EA26CC"/>
    <w:rsid w:val="00EB1BC0"/>
    <w:rsid w:val="00ED010D"/>
    <w:rsid w:val="00EF17C9"/>
    <w:rsid w:val="00F242BF"/>
    <w:rsid w:val="00F91D6E"/>
    <w:rsid w:val="00F94B15"/>
    <w:rsid w:val="00FB3DB5"/>
    <w:rsid w:val="00FF28A0"/>
    <w:rsid w:val="3A45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92A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92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Company>Sky123.Org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cp:lastPrinted>2016-08-10T08:20:00Z</cp:lastPrinted>
  <dcterms:created xsi:type="dcterms:W3CDTF">2016-08-09T13:39:00Z</dcterms:created>
  <dcterms:modified xsi:type="dcterms:W3CDTF">2016-09-26T06:14:00Z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